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1D" w:rsidRPr="00BF0806" w:rsidRDefault="00E31ADC" w:rsidP="00E31ADC">
      <w:pPr>
        <w:jc w:val="right"/>
        <w:rPr>
          <w:rFonts w:ascii="Times New Roman" w:hAnsi="Times New Roman" w:cs="Times New Roman"/>
          <w:sz w:val="22"/>
          <w:szCs w:val="22"/>
        </w:rPr>
      </w:pPr>
      <w:r>
        <w:rPr>
          <w:rFonts w:ascii="Times New Roman" w:hAnsi="Times New Roman" w:cs="Times New Roman"/>
          <w:sz w:val="22"/>
          <w:szCs w:val="22"/>
        </w:rPr>
        <w:t>ПРОЕКТ</w:t>
      </w:r>
    </w:p>
    <w:p w:rsidR="00CA1A1D" w:rsidRDefault="00CA1A1D" w:rsidP="00451F9F">
      <w:pPr>
        <w:jc w:val="center"/>
        <w:rPr>
          <w:rFonts w:ascii="Times New Roman" w:hAnsi="Times New Roman" w:cs="Times New Roman"/>
          <w:sz w:val="22"/>
          <w:szCs w:val="22"/>
        </w:rPr>
      </w:pPr>
    </w:p>
    <w:p w:rsidR="00E31ADC" w:rsidRPr="00BF0806" w:rsidRDefault="001C5E7F" w:rsidP="00E31ADC">
      <w:pPr>
        <w:framePr w:w="1253" w:h="1441" w:hSpace="180" w:wrap="auto" w:vAnchor="text" w:hAnchor="page" w:x="5921" w:y="1"/>
        <w:ind w:firstLine="0"/>
        <w:jc w:val="center"/>
        <w:rPr>
          <w:rFonts w:ascii="Times New Roman" w:hAnsi="Times New Roman" w:cs="Times New Roman"/>
          <w:noProof/>
          <w:sz w:val="28"/>
        </w:rPr>
      </w:pPr>
      <w:r>
        <w:rPr>
          <w:rFonts w:ascii="Times New Roman" w:hAnsi="Times New Roman" w:cs="Times New Roman"/>
          <w:noProof/>
          <w:sz w:val="28"/>
        </w:rPr>
        <w:drawing>
          <wp:inline distT="0" distB="0" distL="0" distR="0">
            <wp:extent cx="733425" cy="92329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733425" cy="923290"/>
                    </a:xfrm>
                    <a:prstGeom prst="rect">
                      <a:avLst/>
                    </a:prstGeom>
                    <a:noFill/>
                    <a:ln w="9525">
                      <a:noFill/>
                      <a:miter lim="800000"/>
                      <a:headEnd/>
                      <a:tailEnd/>
                    </a:ln>
                  </pic:spPr>
                </pic:pic>
              </a:graphicData>
            </a:graphic>
          </wp:inline>
        </w:drawing>
      </w:r>
    </w:p>
    <w:p w:rsidR="00E31ADC" w:rsidRDefault="00E31ADC" w:rsidP="00451F9F">
      <w:pPr>
        <w:jc w:val="center"/>
        <w:rPr>
          <w:rFonts w:ascii="Times New Roman" w:hAnsi="Times New Roman" w:cs="Times New Roman"/>
          <w:sz w:val="22"/>
          <w:szCs w:val="22"/>
        </w:rPr>
      </w:pPr>
    </w:p>
    <w:p w:rsidR="00E31ADC" w:rsidRPr="00BF0806" w:rsidRDefault="00E31ADC" w:rsidP="00451F9F">
      <w:pPr>
        <w:jc w:val="center"/>
        <w:rPr>
          <w:rFonts w:ascii="Times New Roman" w:hAnsi="Times New Roman" w:cs="Times New Roman"/>
          <w:sz w:val="22"/>
          <w:szCs w:val="22"/>
        </w:rPr>
      </w:pPr>
    </w:p>
    <w:p w:rsidR="00CA1A1D" w:rsidRPr="00BF0806" w:rsidRDefault="00CA1A1D" w:rsidP="00451F9F">
      <w:pPr>
        <w:jc w:val="center"/>
        <w:rPr>
          <w:rFonts w:ascii="Times New Roman" w:hAnsi="Times New Roman" w:cs="Times New Roman"/>
          <w:sz w:val="22"/>
          <w:szCs w:val="22"/>
        </w:rPr>
      </w:pPr>
    </w:p>
    <w:p w:rsidR="00CA1A1D" w:rsidRPr="00BF0806" w:rsidRDefault="00CA1A1D" w:rsidP="00451F9F">
      <w:pPr>
        <w:jc w:val="center"/>
        <w:rPr>
          <w:rFonts w:ascii="Times New Roman" w:hAnsi="Times New Roman" w:cs="Times New Roman"/>
          <w:sz w:val="22"/>
          <w:szCs w:val="22"/>
        </w:rPr>
      </w:pPr>
    </w:p>
    <w:p w:rsidR="00CA1A1D" w:rsidRPr="00BF0806" w:rsidRDefault="00CA1A1D" w:rsidP="00451F9F">
      <w:pPr>
        <w:jc w:val="center"/>
        <w:rPr>
          <w:rFonts w:ascii="Times New Roman" w:hAnsi="Times New Roman" w:cs="Times New Roman"/>
          <w:sz w:val="20"/>
          <w:szCs w:val="20"/>
        </w:rPr>
      </w:pPr>
    </w:p>
    <w:p w:rsidR="00CA1A1D" w:rsidRPr="00BF0806" w:rsidRDefault="00CA1A1D" w:rsidP="00451F9F">
      <w:pPr>
        <w:jc w:val="center"/>
        <w:rPr>
          <w:rFonts w:ascii="Times New Roman" w:hAnsi="Times New Roman" w:cs="Times New Roman"/>
          <w:sz w:val="20"/>
          <w:szCs w:val="20"/>
        </w:rPr>
      </w:pPr>
    </w:p>
    <w:p w:rsidR="00CD26EF" w:rsidRPr="00BF0806" w:rsidRDefault="00CD26EF" w:rsidP="00451F9F">
      <w:pPr>
        <w:jc w:val="center"/>
        <w:rPr>
          <w:rFonts w:ascii="Times New Roman" w:hAnsi="Times New Roman" w:cs="Times New Roman"/>
          <w:sz w:val="20"/>
          <w:szCs w:val="20"/>
        </w:rPr>
      </w:pPr>
    </w:p>
    <w:p w:rsidR="00CA1A1D" w:rsidRPr="00BF0806" w:rsidRDefault="00CA1A1D" w:rsidP="00451F9F">
      <w:pPr>
        <w:pStyle w:val="af3"/>
      </w:pPr>
      <w:r w:rsidRPr="00BF0806">
        <w:t>ПРАВИТЕЛЬСТВО  ЧУКОТСКОГО  АВТОНОМНОГО  ОКРУГА</w:t>
      </w:r>
    </w:p>
    <w:p w:rsidR="00CA1A1D" w:rsidRPr="00BF0806" w:rsidRDefault="00CA1A1D" w:rsidP="00451F9F">
      <w:pPr>
        <w:rPr>
          <w:rFonts w:ascii="Times New Roman" w:hAnsi="Times New Roman" w:cs="Times New Roman"/>
          <w:sz w:val="20"/>
          <w:szCs w:val="20"/>
        </w:rPr>
      </w:pPr>
    </w:p>
    <w:p w:rsidR="00CA1A1D" w:rsidRPr="00BF0806" w:rsidRDefault="0045447B" w:rsidP="00451F9F">
      <w:pPr>
        <w:pStyle w:val="1"/>
        <w:rPr>
          <w:sz w:val="32"/>
        </w:rPr>
      </w:pPr>
      <w:r>
        <w:rPr>
          <w:sz w:val="32"/>
        </w:rPr>
        <w:t>Р А С П О Р Я Ж</w:t>
      </w:r>
      <w:r w:rsidR="00CA1A1D" w:rsidRPr="00BF0806">
        <w:rPr>
          <w:sz w:val="32"/>
        </w:rPr>
        <w:t xml:space="preserve"> Е Н И Е</w:t>
      </w:r>
    </w:p>
    <w:p w:rsidR="00CA1A1D" w:rsidRPr="00BF0806" w:rsidRDefault="00CA1A1D" w:rsidP="00451F9F">
      <w:pPr>
        <w:rPr>
          <w:rFonts w:ascii="Times New Roman" w:hAnsi="Times New Roman" w:cs="Times New Roman"/>
          <w:sz w:val="20"/>
          <w:szCs w:val="20"/>
        </w:rPr>
      </w:pPr>
    </w:p>
    <w:p w:rsidR="00B601F4" w:rsidRPr="00BF0806" w:rsidRDefault="00B601F4" w:rsidP="00451F9F">
      <w:pPr>
        <w:rPr>
          <w:rFonts w:ascii="Times New Roman" w:hAnsi="Times New Roman" w:cs="Times New Roman"/>
          <w:sz w:val="20"/>
          <w:szCs w:val="20"/>
        </w:rPr>
      </w:pPr>
    </w:p>
    <w:tbl>
      <w:tblPr>
        <w:tblW w:w="9464" w:type="dxa"/>
        <w:tblLayout w:type="fixed"/>
        <w:tblLook w:val="0000"/>
      </w:tblPr>
      <w:tblGrid>
        <w:gridCol w:w="534"/>
        <w:gridCol w:w="2976"/>
        <w:gridCol w:w="993"/>
        <w:gridCol w:w="1275"/>
        <w:gridCol w:w="3686"/>
      </w:tblGrid>
      <w:tr w:rsidR="00BF0806" w:rsidRPr="00BF0806" w:rsidTr="004622E0">
        <w:trPr>
          <w:trHeight w:val="110"/>
        </w:trPr>
        <w:tc>
          <w:tcPr>
            <w:tcW w:w="534" w:type="dxa"/>
          </w:tcPr>
          <w:p w:rsidR="00CA1A1D" w:rsidRPr="00F1055D" w:rsidRDefault="00CA1A1D" w:rsidP="00B601F4">
            <w:pPr>
              <w:pStyle w:val="a9"/>
              <w:spacing w:after="0" w:line="240" w:lineRule="auto"/>
              <w:rPr>
                <w:rFonts w:ascii="Times New Roman" w:hAnsi="Times New Roman"/>
                <w:sz w:val="28"/>
                <w:szCs w:val="22"/>
              </w:rPr>
            </w:pPr>
            <w:r w:rsidRPr="00F1055D">
              <w:rPr>
                <w:rFonts w:ascii="Times New Roman" w:hAnsi="Times New Roman"/>
                <w:sz w:val="28"/>
                <w:szCs w:val="22"/>
              </w:rPr>
              <w:t>от</w:t>
            </w:r>
          </w:p>
        </w:tc>
        <w:tc>
          <w:tcPr>
            <w:tcW w:w="2976" w:type="dxa"/>
            <w:tcBorders>
              <w:bottom w:val="single" w:sz="4" w:space="0" w:color="auto"/>
            </w:tcBorders>
          </w:tcPr>
          <w:p w:rsidR="00CA1A1D" w:rsidRPr="00F1055D" w:rsidRDefault="00CA1A1D" w:rsidP="00743C0A">
            <w:pPr>
              <w:pStyle w:val="a9"/>
              <w:spacing w:after="0" w:line="240" w:lineRule="auto"/>
              <w:jc w:val="center"/>
              <w:rPr>
                <w:rFonts w:ascii="Times New Roman" w:hAnsi="Times New Roman"/>
                <w:sz w:val="28"/>
                <w:szCs w:val="22"/>
              </w:rPr>
            </w:pPr>
          </w:p>
        </w:tc>
        <w:tc>
          <w:tcPr>
            <w:tcW w:w="993" w:type="dxa"/>
          </w:tcPr>
          <w:p w:rsidR="00CA1A1D" w:rsidRPr="00F1055D" w:rsidRDefault="00CA1A1D" w:rsidP="00B601F4">
            <w:pPr>
              <w:pStyle w:val="a9"/>
              <w:spacing w:after="0" w:line="240" w:lineRule="auto"/>
              <w:jc w:val="right"/>
              <w:rPr>
                <w:rFonts w:ascii="Times New Roman" w:hAnsi="Times New Roman"/>
                <w:sz w:val="28"/>
                <w:szCs w:val="22"/>
              </w:rPr>
            </w:pPr>
            <w:r w:rsidRPr="00F1055D">
              <w:rPr>
                <w:rFonts w:ascii="Times New Roman" w:hAnsi="Times New Roman"/>
                <w:sz w:val="28"/>
                <w:szCs w:val="22"/>
              </w:rPr>
              <w:t>№</w:t>
            </w:r>
          </w:p>
        </w:tc>
        <w:tc>
          <w:tcPr>
            <w:tcW w:w="1275" w:type="dxa"/>
            <w:tcBorders>
              <w:bottom w:val="single" w:sz="4" w:space="0" w:color="auto"/>
            </w:tcBorders>
          </w:tcPr>
          <w:p w:rsidR="00CA1A1D" w:rsidRPr="00F1055D" w:rsidRDefault="00CA1A1D" w:rsidP="00743C0A">
            <w:pPr>
              <w:pStyle w:val="a9"/>
              <w:spacing w:after="0" w:line="240" w:lineRule="auto"/>
              <w:jc w:val="center"/>
              <w:rPr>
                <w:rFonts w:ascii="Times New Roman" w:hAnsi="Times New Roman"/>
                <w:sz w:val="28"/>
                <w:szCs w:val="22"/>
              </w:rPr>
            </w:pPr>
          </w:p>
        </w:tc>
        <w:tc>
          <w:tcPr>
            <w:tcW w:w="3686" w:type="dxa"/>
            <w:vAlign w:val="bottom"/>
          </w:tcPr>
          <w:p w:rsidR="00CA1A1D" w:rsidRPr="00F1055D" w:rsidRDefault="00CA1A1D" w:rsidP="00B601F4">
            <w:pPr>
              <w:pStyle w:val="a9"/>
              <w:spacing w:after="0" w:line="240" w:lineRule="auto"/>
              <w:jc w:val="right"/>
              <w:rPr>
                <w:rFonts w:ascii="Times New Roman" w:hAnsi="Times New Roman"/>
                <w:sz w:val="28"/>
                <w:szCs w:val="22"/>
              </w:rPr>
            </w:pPr>
            <w:r w:rsidRPr="00F1055D">
              <w:rPr>
                <w:rFonts w:ascii="Times New Roman" w:hAnsi="Times New Roman"/>
                <w:sz w:val="28"/>
                <w:szCs w:val="22"/>
              </w:rPr>
              <w:t>г. Анадыр</w:t>
            </w:r>
            <w:r w:rsidR="00B601F4" w:rsidRPr="00F1055D">
              <w:rPr>
                <w:rFonts w:ascii="Times New Roman" w:hAnsi="Times New Roman"/>
                <w:sz w:val="28"/>
                <w:szCs w:val="22"/>
              </w:rPr>
              <w:t>ь</w:t>
            </w:r>
          </w:p>
        </w:tc>
      </w:tr>
    </w:tbl>
    <w:p w:rsidR="00CA1A1D" w:rsidRPr="00BF0806" w:rsidRDefault="00CA1A1D" w:rsidP="00451F9F">
      <w:pPr>
        <w:rPr>
          <w:rFonts w:ascii="Times New Roman" w:hAnsi="Times New Roman" w:cs="Times New Roman"/>
          <w:sz w:val="28"/>
          <w:szCs w:val="28"/>
        </w:rPr>
      </w:pPr>
    </w:p>
    <w:p w:rsidR="00CA1A1D" w:rsidRPr="00BF0806" w:rsidRDefault="00CA1A1D" w:rsidP="00451F9F">
      <w:pPr>
        <w:tabs>
          <w:tab w:val="left" w:pos="4962"/>
        </w:tabs>
        <w:ind w:right="4676"/>
        <w:rPr>
          <w:rFonts w:ascii="Times New Roman" w:hAnsi="Times New Roman" w:cs="Times New Roman"/>
          <w:sz w:val="28"/>
          <w:szCs w:val="28"/>
        </w:rPr>
      </w:pPr>
    </w:p>
    <w:tbl>
      <w:tblPr>
        <w:tblW w:w="0" w:type="auto"/>
        <w:tblLook w:val="01E0"/>
      </w:tblPr>
      <w:tblGrid>
        <w:gridCol w:w="5353"/>
      </w:tblGrid>
      <w:tr w:rsidR="00CA1A1D" w:rsidRPr="00BF0806" w:rsidTr="008F573C">
        <w:tc>
          <w:tcPr>
            <w:tcW w:w="5353" w:type="dxa"/>
            <w:shd w:val="clear" w:color="auto" w:fill="auto"/>
          </w:tcPr>
          <w:p w:rsidR="00CA1A1D" w:rsidRPr="00AA7008" w:rsidRDefault="00CA1A1D" w:rsidP="00AA7008">
            <w:pPr>
              <w:suppressLineNumbers/>
              <w:shd w:val="clear" w:color="auto" w:fill="FFFFFF"/>
              <w:ind w:firstLine="0"/>
              <w:textAlignment w:val="baseline"/>
              <w:rPr>
                <w:rFonts w:ascii="Times New Roman" w:hAnsi="Times New Roman" w:cs="Times New Roman"/>
                <w:sz w:val="28"/>
                <w:szCs w:val="28"/>
              </w:rPr>
            </w:pPr>
            <w:r w:rsidRPr="00BF0806">
              <w:rPr>
                <w:rFonts w:ascii="Times New Roman" w:hAnsi="Times New Roman" w:cs="Times New Roman"/>
                <w:sz w:val="28"/>
                <w:szCs w:val="28"/>
              </w:rPr>
              <w:t>О</w:t>
            </w:r>
            <w:r w:rsidR="00AA7008">
              <w:rPr>
                <w:rFonts w:ascii="Times New Roman" w:hAnsi="Times New Roman" w:cs="Times New Roman"/>
                <w:sz w:val="28"/>
                <w:szCs w:val="28"/>
              </w:rPr>
              <w:t xml:space="preserve">б утверждении </w:t>
            </w:r>
            <w:r w:rsidR="000021C1">
              <w:rPr>
                <w:rFonts w:ascii="Times New Roman" w:hAnsi="Times New Roman" w:cs="Times New Roman"/>
                <w:sz w:val="28"/>
                <w:szCs w:val="28"/>
              </w:rPr>
              <w:t xml:space="preserve">паспорта </w:t>
            </w:r>
            <w:r w:rsidR="00AA7008" w:rsidRPr="00AA7008">
              <w:rPr>
                <w:rFonts w:ascii="Times New Roman" w:hAnsi="Times New Roman" w:cs="Times New Roman"/>
                <w:sz w:val="28"/>
                <w:szCs w:val="28"/>
              </w:rPr>
              <w:t>Государственной программы Чукотского автономного округа«</w:t>
            </w:r>
            <w:r w:rsidR="00AA7008">
              <w:rPr>
                <w:rFonts w:ascii="Times New Roman" w:hAnsi="Times New Roman" w:cs="Times New Roman"/>
                <w:sz w:val="28"/>
                <w:szCs w:val="28"/>
              </w:rPr>
              <w:t>Развитие занятости населения Чукотского автономного округа</w:t>
            </w:r>
            <w:r w:rsidR="00AA7008" w:rsidRPr="00AA7008">
              <w:rPr>
                <w:rFonts w:ascii="Times New Roman" w:hAnsi="Times New Roman" w:cs="Times New Roman"/>
                <w:sz w:val="28"/>
                <w:szCs w:val="28"/>
              </w:rPr>
              <w:t xml:space="preserve">» </w:t>
            </w:r>
          </w:p>
        </w:tc>
      </w:tr>
    </w:tbl>
    <w:p w:rsidR="00CA1A1D" w:rsidRPr="00BF0806" w:rsidRDefault="00CA1A1D" w:rsidP="00451F9F">
      <w:pPr>
        <w:pStyle w:val="1"/>
        <w:ind w:firstLine="851"/>
        <w:jc w:val="both"/>
        <w:rPr>
          <w:b w:val="0"/>
          <w:szCs w:val="28"/>
        </w:rPr>
      </w:pPr>
    </w:p>
    <w:p w:rsidR="00791FD3" w:rsidRPr="00AA7008" w:rsidRDefault="00791FD3" w:rsidP="00AA7008">
      <w:pPr>
        <w:ind w:firstLine="709"/>
        <w:rPr>
          <w:rFonts w:ascii="Times New Roman" w:hAnsi="Times New Roman" w:cs="Times New Roman"/>
          <w:sz w:val="28"/>
          <w:szCs w:val="28"/>
        </w:rPr>
      </w:pPr>
    </w:p>
    <w:p w:rsidR="00AA7008" w:rsidRPr="00AA7008" w:rsidRDefault="00AA7008" w:rsidP="00AA7008">
      <w:pPr>
        <w:ind w:firstLine="709"/>
        <w:rPr>
          <w:rFonts w:ascii="Times New Roman" w:hAnsi="Times New Roman" w:cs="Times New Roman"/>
          <w:sz w:val="28"/>
          <w:szCs w:val="28"/>
        </w:rPr>
      </w:pPr>
      <w:r w:rsidRPr="00AA7008">
        <w:rPr>
          <w:rFonts w:ascii="Times New Roman" w:hAnsi="Times New Roman" w:cs="Times New Roman"/>
          <w:sz w:val="28"/>
          <w:szCs w:val="28"/>
        </w:rPr>
        <w:t>В соответствии со статьей 179 Бюджетного кодекса Российской Федерации, Постановлением Правительства Чукотского автономного о</w:t>
      </w:r>
      <w:r>
        <w:rPr>
          <w:rFonts w:ascii="Times New Roman" w:hAnsi="Times New Roman" w:cs="Times New Roman"/>
          <w:sz w:val="28"/>
          <w:szCs w:val="28"/>
        </w:rPr>
        <w:t>круга от 10 сентября 2013 года № 359 «</w:t>
      </w:r>
      <w:r w:rsidRPr="00AA7008">
        <w:rPr>
          <w:rFonts w:ascii="Times New Roman" w:hAnsi="Times New Roman" w:cs="Times New Roman"/>
          <w:sz w:val="28"/>
          <w:szCs w:val="28"/>
        </w:rPr>
        <w:t>Об утверждении Порядка разработки, реализации и оценки эффективности государственных програм</w:t>
      </w:r>
      <w:r>
        <w:rPr>
          <w:rFonts w:ascii="Times New Roman" w:hAnsi="Times New Roman" w:cs="Times New Roman"/>
          <w:sz w:val="28"/>
          <w:szCs w:val="28"/>
        </w:rPr>
        <w:t>м Чукотского автономного округа»</w:t>
      </w:r>
      <w:r w:rsidR="0045447B">
        <w:rPr>
          <w:rFonts w:ascii="Times New Roman" w:hAnsi="Times New Roman" w:cs="Times New Roman"/>
          <w:sz w:val="28"/>
          <w:szCs w:val="28"/>
        </w:rPr>
        <w:t>,</w:t>
      </w:r>
    </w:p>
    <w:p w:rsidR="00AA7008" w:rsidRPr="00AA7008" w:rsidRDefault="00AA7008" w:rsidP="00AA7008">
      <w:pPr>
        <w:ind w:firstLine="709"/>
        <w:rPr>
          <w:rFonts w:ascii="Times New Roman" w:hAnsi="Times New Roman" w:cs="Times New Roman"/>
          <w:sz w:val="28"/>
          <w:szCs w:val="28"/>
        </w:rPr>
      </w:pPr>
      <w:r w:rsidRPr="00AA7008">
        <w:rPr>
          <w:rFonts w:ascii="Times New Roman" w:hAnsi="Times New Roman" w:cs="Times New Roman"/>
          <w:sz w:val="28"/>
          <w:szCs w:val="28"/>
        </w:rPr>
        <w:t xml:space="preserve">1. Утвердить </w:t>
      </w:r>
      <w:r w:rsidR="000021C1">
        <w:rPr>
          <w:rFonts w:ascii="Times New Roman" w:hAnsi="Times New Roman" w:cs="Times New Roman"/>
          <w:sz w:val="28"/>
          <w:szCs w:val="28"/>
        </w:rPr>
        <w:t>паспорт Государственной программы</w:t>
      </w:r>
      <w:r w:rsidR="00F837DF">
        <w:rPr>
          <w:rFonts w:ascii="Times New Roman" w:hAnsi="Times New Roman" w:cs="Times New Roman"/>
          <w:sz w:val="28"/>
          <w:szCs w:val="28"/>
        </w:rPr>
        <w:t>Чукотского автономного округа «</w:t>
      </w:r>
      <w:r w:rsidRPr="00AA7008">
        <w:rPr>
          <w:rFonts w:ascii="Times New Roman" w:hAnsi="Times New Roman" w:cs="Times New Roman"/>
          <w:sz w:val="28"/>
          <w:szCs w:val="28"/>
        </w:rPr>
        <w:t>Развитие занятости населени</w:t>
      </w:r>
      <w:r w:rsidR="00F837DF">
        <w:rPr>
          <w:rFonts w:ascii="Times New Roman" w:hAnsi="Times New Roman" w:cs="Times New Roman"/>
          <w:sz w:val="28"/>
          <w:szCs w:val="28"/>
        </w:rPr>
        <w:t>я Чукотского автономного округа»</w:t>
      </w:r>
      <w:r w:rsidRPr="00AA7008">
        <w:rPr>
          <w:rFonts w:ascii="Times New Roman" w:hAnsi="Times New Roman" w:cs="Times New Roman"/>
          <w:sz w:val="28"/>
          <w:szCs w:val="28"/>
        </w:rPr>
        <w:t xml:space="preserve"> согласно приложению к настоящему постановлению.</w:t>
      </w:r>
    </w:p>
    <w:p w:rsidR="00AA7008" w:rsidRPr="00AA7008" w:rsidRDefault="00AA7008" w:rsidP="00AA7008">
      <w:pPr>
        <w:ind w:firstLine="709"/>
        <w:rPr>
          <w:rFonts w:ascii="Times New Roman" w:hAnsi="Times New Roman" w:cs="Times New Roman"/>
          <w:sz w:val="28"/>
          <w:szCs w:val="28"/>
        </w:rPr>
      </w:pPr>
      <w:r w:rsidRPr="00AA7008">
        <w:rPr>
          <w:rFonts w:ascii="Times New Roman" w:hAnsi="Times New Roman" w:cs="Times New Roman"/>
          <w:sz w:val="28"/>
          <w:szCs w:val="28"/>
        </w:rPr>
        <w:t xml:space="preserve">2. Настоящее </w:t>
      </w:r>
      <w:r w:rsidR="000021C1">
        <w:rPr>
          <w:rFonts w:ascii="Times New Roman" w:hAnsi="Times New Roman" w:cs="Times New Roman"/>
          <w:sz w:val="28"/>
          <w:szCs w:val="28"/>
        </w:rPr>
        <w:t>распоряж</w:t>
      </w:r>
      <w:r w:rsidRPr="00AA7008">
        <w:rPr>
          <w:rFonts w:ascii="Times New Roman" w:hAnsi="Times New Roman" w:cs="Times New Roman"/>
          <w:sz w:val="28"/>
          <w:szCs w:val="28"/>
        </w:rPr>
        <w:t>ение</w:t>
      </w:r>
      <w:r>
        <w:rPr>
          <w:rFonts w:ascii="Times New Roman" w:hAnsi="Times New Roman" w:cs="Times New Roman"/>
          <w:sz w:val="28"/>
          <w:szCs w:val="28"/>
        </w:rPr>
        <w:t xml:space="preserve"> вступает в силу с 1 января 2024</w:t>
      </w:r>
      <w:r w:rsidRPr="00AA7008">
        <w:rPr>
          <w:rFonts w:ascii="Times New Roman" w:hAnsi="Times New Roman" w:cs="Times New Roman"/>
          <w:sz w:val="28"/>
          <w:szCs w:val="28"/>
        </w:rPr>
        <w:t xml:space="preserve"> года.</w:t>
      </w:r>
    </w:p>
    <w:p w:rsidR="00AA7008" w:rsidRPr="00AA7008" w:rsidRDefault="00AA7008" w:rsidP="00AA7008">
      <w:pPr>
        <w:ind w:firstLine="709"/>
        <w:rPr>
          <w:rFonts w:ascii="Times New Roman" w:hAnsi="Times New Roman" w:cs="Times New Roman"/>
          <w:sz w:val="28"/>
          <w:szCs w:val="28"/>
        </w:rPr>
      </w:pPr>
      <w:r w:rsidRPr="00AA7008">
        <w:rPr>
          <w:rFonts w:ascii="Times New Roman" w:hAnsi="Times New Roman" w:cs="Times New Roman"/>
          <w:sz w:val="28"/>
          <w:szCs w:val="28"/>
        </w:rPr>
        <w:t xml:space="preserve">3. Контроль за исполнением настоящего </w:t>
      </w:r>
      <w:r w:rsidR="000021C1">
        <w:rPr>
          <w:rFonts w:ascii="Times New Roman" w:hAnsi="Times New Roman" w:cs="Times New Roman"/>
          <w:sz w:val="28"/>
          <w:szCs w:val="28"/>
        </w:rPr>
        <w:t>распоряже</w:t>
      </w:r>
      <w:r w:rsidRPr="00AA7008">
        <w:rPr>
          <w:rFonts w:ascii="Times New Roman" w:hAnsi="Times New Roman" w:cs="Times New Roman"/>
          <w:sz w:val="28"/>
          <w:szCs w:val="28"/>
        </w:rPr>
        <w:t>ния возложить на Департамент социальной политики Чукотского автономного округа (</w:t>
      </w:r>
      <w:r>
        <w:rPr>
          <w:rFonts w:ascii="Times New Roman" w:hAnsi="Times New Roman" w:cs="Times New Roman"/>
          <w:sz w:val="28"/>
          <w:szCs w:val="28"/>
        </w:rPr>
        <w:t>Брянцева Л.Н</w:t>
      </w:r>
      <w:r w:rsidRPr="00AA7008">
        <w:rPr>
          <w:rFonts w:ascii="Times New Roman" w:hAnsi="Times New Roman" w:cs="Times New Roman"/>
          <w:sz w:val="28"/>
          <w:szCs w:val="28"/>
        </w:rPr>
        <w:t>.).</w:t>
      </w:r>
    </w:p>
    <w:p w:rsidR="00AA7008" w:rsidRDefault="00AA7008" w:rsidP="00791FD3">
      <w:pPr>
        <w:widowControl/>
        <w:ind w:firstLine="709"/>
        <w:rPr>
          <w:rFonts w:ascii="Times New Roman" w:hAnsi="Times New Roman" w:cs="Times New Roman"/>
          <w:sz w:val="28"/>
          <w:szCs w:val="28"/>
        </w:rPr>
      </w:pPr>
    </w:p>
    <w:p w:rsidR="00AA7008" w:rsidRPr="00BF0806" w:rsidRDefault="00AA7008" w:rsidP="00AA7008">
      <w:pPr>
        <w:ind w:firstLine="709"/>
        <w:rPr>
          <w:rFonts w:ascii="Times New Roman" w:hAnsi="Times New Roman" w:cs="Times New Roman"/>
          <w:sz w:val="28"/>
          <w:szCs w:val="28"/>
        </w:rPr>
      </w:pPr>
    </w:p>
    <w:p w:rsidR="00AA7008" w:rsidRPr="00BF0806" w:rsidRDefault="00AA7008" w:rsidP="00AA7008">
      <w:pPr>
        <w:ind w:firstLine="709"/>
        <w:rPr>
          <w:rFonts w:ascii="Times New Roman" w:hAnsi="Times New Roman" w:cs="Times New Roman"/>
          <w:sz w:val="28"/>
          <w:szCs w:val="28"/>
        </w:rPr>
      </w:pPr>
    </w:p>
    <w:tbl>
      <w:tblPr>
        <w:tblW w:w="0" w:type="auto"/>
        <w:tblLayout w:type="fixed"/>
        <w:tblLook w:val="0000"/>
      </w:tblPr>
      <w:tblGrid>
        <w:gridCol w:w="5068"/>
        <w:gridCol w:w="4538"/>
      </w:tblGrid>
      <w:tr w:rsidR="00AA7008" w:rsidRPr="009C5D14" w:rsidTr="00AA7008">
        <w:tc>
          <w:tcPr>
            <w:tcW w:w="5068" w:type="dxa"/>
          </w:tcPr>
          <w:p w:rsidR="00AA7008" w:rsidRPr="009C5D14" w:rsidRDefault="00AA7008" w:rsidP="00AA7008">
            <w:pPr>
              <w:widowControl/>
              <w:autoSpaceDE/>
              <w:autoSpaceDN/>
              <w:adjustRightInd/>
              <w:ind w:firstLine="0"/>
              <w:jc w:val="left"/>
              <w:rPr>
                <w:rFonts w:ascii="Times New Roman" w:hAnsi="Times New Roman" w:cs="Times New Roman"/>
                <w:sz w:val="28"/>
                <w:szCs w:val="28"/>
              </w:rPr>
            </w:pPr>
            <w:r w:rsidRPr="009C5D14">
              <w:rPr>
                <w:rFonts w:ascii="Times New Roman" w:hAnsi="Times New Roman" w:cs="Times New Roman"/>
                <w:sz w:val="28"/>
                <w:szCs w:val="28"/>
              </w:rPr>
              <w:t>Временно исполняющая обязанности</w:t>
            </w:r>
          </w:p>
          <w:p w:rsidR="00AA7008" w:rsidRPr="009C5D14" w:rsidRDefault="00AA7008" w:rsidP="00AA7008">
            <w:pPr>
              <w:widowControl/>
              <w:autoSpaceDE/>
              <w:autoSpaceDN/>
              <w:adjustRightInd/>
              <w:ind w:firstLine="0"/>
              <w:jc w:val="left"/>
              <w:rPr>
                <w:rFonts w:ascii="Times New Roman" w:hAnsi="Times New Roman" w:cs="Times New Roman"/>
                <w:sz w:val="28"/>
                <w:szCs w:val="28"/>
              </w:rPr>
            </w:pPr>
            <w:r w:rsidRPr="009C5D14">
              <w:rPr>
                <w:rFonts w:ascii="Times New Roman" w:hAnsi="Times New Roman" w:cs="Times New Roman"/>
                <w:sz w:val="28"/>
                <w:szCs w:val="28"/>
              </w:rPr>
              <w:t>Первого Заместителя Председателя Правительства</w:t>
            </w:r>
          </w:p>
        </w:tc>
        <w:tc>
          <w:tcPr>
            <w:tcW w:w="4538" w:type="dxa"/>
          </w:tcPr>
          <w:p w:rsidR="00AA7008" w:rsidRPr="009C5D14" w:rsidRDefault="00AA7008" w:rsidP="00AA7008">
            <w:pPr>
              <w:widowControl/>
              <w:autoSpaceDE/>
              <w:autoSpaceDN/>
              <w:adjustRightInd/>
              <w:ind w:right="-108" w:firstLine="0"/>
              <w:jc w:val="right"/>
              <w:rPr>
                <w:rFonts w:ascii="Times New Roman" w:hAnsi="Times New Roman" w:cs="Times New Roman"/>
                <w:sz w:val="28"/>
                <w:szCs w:val="28"/>
              </w:rPr>
            </w:pPr>
          </w:p>
          <w:p w:rsidR="00AA7008" w:rsidRPr="009C5D14" w:rsidRDefault="00AA7008" w:rsidP="00AA7008">
            <w:pPr>
              <w:widowControl/>
              <w:autoSpaceDE/>
              <w:autoSpaceDN/>
              <w:adjustRightInd/>
              <w:ind w:right="-108" w:firstLine="0"/>
              <w:jc w:val="right"/>
              <w:rPr>
                <w:rFonts w:ascii="Times New Roman" w:hAnsi="Times New Roman" w:cs="Times New Roman"/>
                <w:sz w:val="28"/>
                <w:szCs w:val="28"/>
              </w:rPr>
            </w:pPr>
          </w:p>
          <w:p w:rsidR="00AA7008" w:rsidRPr="009C5D14" w:rsidRDefault="001C5E7F" w:rsidP="00AA7008">
            <w:pPr>
              <w:widowControl/>
              <w:autoSpaceDE/>
              <w:autoSpaceDN/>
              <w:adjustRightInd/>
              <w:ind w:right="-108" w:firstLine="0"/>
              <w:jc w:val="right"/>
              <w:rPr>
                <w:rFonts w:ascii="Times New Roman" w:hAnsi="Times New Roman" w:cs="Times New Roman"/>
                <w:sz w:val="28"/>
                <w:szCs w:val="28"/>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3635375</wp:posOffset>
                  </wp:positionH>
                  <wp:positionV relativeFrom="paragraph">
                    <wp:posOffset>819785</wp:posOffset>
                  </wp:positionV>
                  <wp:extent cx="1380490" cy="1380490"/>
                  <wp:effectExtent l="0" t="0" r="0" b="0"/>
                  <wp:wrapNone/>
                  <wp:docPr id="5" name="Рисунок 5" descr="отдел делопроизводств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тдел делопроизводства1"/>
                          <pic:cNvPicPr>
                            <a:picLocks noChangeAspect="1" noChangeArrowheads="1"/>
                          </pic:cNvPicPr>
                        </pic:nvPicPr>
                        <pic:blipFill>
                          <a:blip r:embed="rId9"/>
                          <a:srcRect/>
                          <a:stretch>
                            <a:fillRect/>
                          </a:stretch>
                        </pic:blipFill>
                        <pic:spPr bwMode="auto">
                          <a:xfrm>
                            <a:off x="0" y="0"/>
                            <a:ext cx="1380490" cy="1380490"/>
                          </a:xfrm>
                          <a:prstGeom prst="rect">
                            <a:avLst/>
                          </a:prstGeom>
                          <a:noFill/>
                        </pic:spPr>
                      </pic:pic>
                    </a:graphicData>
                  </a:graphic>
                </wp:anchor>
              </w:drawing>
            </w:r>
            <w:r w:rsidR="00AA7008" w:rsidRPr="009C5D14">
              <w:rPr>
                <w:rFonts w:ascii="Times New Roman" w:hAnsi="Times New Roman" w:cs="Times New Roman"/>
                <w:sz w:val="28"/>
                <w:szCs w:val="28"/>
              </w:rPr>
              <w:t>А.А. Калинова</w:t>
            </w:r>
          </w:p>
        </w:tc>
      </w:tr>
    </w:tbl>
    <w:p w:rsidR="00AA7008" w:rsidRPr="00BF0806" w:rsidRDefault="00AA7008" w:rsidP="00AA7008">
      <w:pPr>
        <w:ind w:firstLine="709"/>
        <w:rPr>
          <w:rFonts w:ascii="Times New Roman" w:hAnsi="Times New Roman" w:cs="Times New Roman"/>
          <w:sz w:val="28"/>
          <w:szCs w:val="28"/>
        </w:rPr>
      </w:pPr>
    </w:p>
    <w:p w:rsidR="00AA7008" w:rsidRDefault="00AA7008" w:rsidP="00791FD3">
      <w:pPr>
        <w:widowControl/>
        <w:ind w:firstLine="709"/>
        <w:rPr>
          <w:rFonts w:ascii="Times New Roman" w:hAnsi="Times New Roman" w:cs="Times New Roman"/>
          <w:sz w:val="28"/>
          <w:szCs w:val="28"/>
        </w:rPr>
      </w:pPr>
    </w:p>
    <w:p w:rsidR="00AA7008" w:rsidRDefault="00AA7008" w:rsidP="00791FD3">
      <w:pPr>
        <w:widowControl/>
        <w:ind w:firstLine="709"/>
        <w:rPr>
          <w:rFonts w:ascii="Times New Roman" w:hAnsi="Times New Roman" w:cs="Times New Roman"/>
          <w:sz w:val="28"/>
          <w:szCs w:val="28"/>
        </w:rPr>
      </w:pPr>
    </w:p>
    <w:p w:rsidR="00AA7008" w:rsidRDefault="00AA7008" w:rsidP="00791FD3">
      <w:pPr>
        <w:widowControl/>
        <w:ind w:firstLine="709"/>
        <w:rPr>
          <w:rFonts w:ascii="Times New Roman" w:hAnsi="Times New Roman" w:cs="Times New Roman"/>
          <w:sz w:val="28"/>
          <w:szCs w:val="28"/>
        </w:rPr>
        <w:sectPr w:rsidR="00AA7008" w:rsidSect="00CD26EF">
          <w:headerReference w:type="default" r:id="rId10"/>
          <w:pgSz w:w="11906" w:h="16838"/>
          <w:pgMar w:top="567" w:right="851" w:bottom="1134" w:left="1701" w:header="709" w:footer="261" w:gutter="0"/>
          <w:cols w:space="708"/>
          <w:titlePg/>
          <w:docGrid w:linePitch="360"/>
        </w:sectPr>
      </w:pPr>
    </w:p>
    <w:p w:rsidR="00F837DF" w:rsidRPr="00BF0806" w:rsidRDefault="00F837DF" w:rsidP="00F837DF">
      <w:pPr>
        <w:widowControl/>
        <w:ind w:left="5812" w:firstLine="0"/>
        <w:jc w:val="center"/>
        <w:outlineLvl w:val="0"/>
        <w:rPr>
          <w:rFonts w:ascii="Times New Roman" w:eastAsia="Calibri" w:hAnsi="Times New Roman" w:cs="Times New Roman"/>
          <w:lang w:eastAsia="en-US"/>
        </w:rPr>
      </w:pPr>
      <w:r w:rsidRPr="00BF0806">
        <w:rPr>
          <w:rFonts w:ascii="Times New Roman" w:eastAsia="Calibri" w:hAnsi="Times New Roman" w:cs="Times New Roman"/>
          <w:lang w:eastAsia="en-US"/>
        </w:rPr>
        <w:lastRenderedPageBreak/>
        <w:t>УТВЕРЖДЕН</w:t>
      </w:r>
    </w:p>
    <w:p w:rsidR="00F837DF" w:rsidRPr="00BF0806" w:rsidRDefault="00875701" w:rsidP="00F837DF">
      <w:pPr>
        <w:widowControl/>
        <w:ind w:left="5812" w:firstLine="0"/>
        <w:jc w:val="center"/>
        <w:rPr>
          <w:rFonts w:ascii="Times New Roman" w:eastAsia="Calibri" w:hAnsi="Times New Roman" w:cs="Times New Roman"/>
          <w:lang w:eastAsia="en-US"/>
        </w:rPr>
      </w:pPr>
      <w:r>
        <w:rPr>
          <w:rFonts w:ascii="Times New Roman" w:eastAsia="Calibri" w:hAnsi="Times New Roman" w:cs="Times New Roman"/>
          <w:lang w:eastAsia="en-US"/>
        </w:rPr>
        <w:t>Распоряжение</w:t>
      </w:r>
      <w:r w:rsidR="00F837DF" w:rsidRPr="00BF0806">
        <w:rPr>
          <w:rFonts w:ascii="Times New Roman" w:eastAsia="Calibri" w:hAnsi="Times New Roman" w:cs="Times New Roman"/>
          <w:lang w:eastAsia="en-US"/>
        </w:rPr>
        <w:t>м Правительства</w:t>
      </w:r>
    </w:p>
    <w:p w:rsidR="00F837DF" w:rsidRPr="00BF0806" w:rsidRDefault="00F837DF" w:rsidP="00F837DF">
      <w:pPr>
        <w:widowControl/>
        <w:ind w:left="5812" w:firstLine="0"/>
        <w:jc w:val="center"/>
        <w:rPr>
          <w:rFonts w:ascii="Times New Roman" w:eastAsia="Calibri" w:hAnsi="Times New Roman" w:cs="Times New Roman"/>
          <w:lang w:eastAsia="en-US"/>
        </w:rPr>
      </w:pPr>
      <w:r w:rsidRPr="00BF0806">
        <w:rPr>
          <w:rFonts w:ascii="Times New Roman" w:eastAsia="Calibri" w:hAnsi="Times New Roman" w:cs="Times New Roman"/>
          <w:lang w:eastAsia="en-US"/>
        </w:rPr>
        <w:t>Чукотского автономного округа</w:t>
      </w:r>
    </w:p>
    <w:p w:rsidR="00F837DF" w:rsidRPr="00BF0806" w:rsidRDefault="00F837DF" w:rsidP="00F837DF">
      <w:pPr>
        <w:widowControl/>
        <w:ind w:left="5812" w:firstLine="0"/>
        <w:jc w:val="center"/>
        <w:rPr>
          <w:rFonts w:ascii="Times New Roman" w:eastAsia="Calibri" w:hAnsi="Times New Roman" w:cs="Times New Roman"/>
          <w:lang w:eastAsia="en-US"/>
        </w:rPr>
      </w:pPr>
      <w:r w:rsidRPr="00BF0806">
        <w:rPr>
          <w:rFonts w:ascii="Times New Roman" w:eastAsia="Calibri" w:hAnsi="Times New Roman" w:cs="Times New Roman"/>
          <w:lang w:eastAsia="en-US"/>
        </w:rPr>
        <w:t xml:space="preserve">от </w:t>
      </w:r>
      <w:r>
        <w:rPr>
          <w:rFonts w:ascii="Times New Roman" w:eastAsia="Calibri" w:hAnsi="Times New Roman" w:cs="Times New Roman"/>
          <w:lang w:eastAsia="en-US"/>
        </w:rPr>
        <w:t>___________</w:t>
      </w:r>
      <w:r w:rsidRPr="00BF0806">
        <w:rPr>
          <w:rFonts w:ascii="Times New Roman" w:eastAsia="Calibri" w:hAnsi="Times New Roman" w:cs="Times New Roman"/>
          <w:lang w:eastAsia="en-US"/>
        </w:rPr>
        <w:t xml:space="preserve">2013 года № </w:t>
      </w:r>
      <w:r>
        <w:rPr>
          <w:rFonts w:ascii="Times New Roman" w:eastAsia="Calibri" w:hAnsi="Times New Roman" w:cs="Times New Roman"/>
          <w:lang w:eastAsia="en-US"/>
        </w:rPr>
        <w:t>_____</w:t>
      </w:r>
    </w:p>
    <w:p w:rsidR="00AA7008" w:rsidRPr="000B100B" w:rsidRDefault="00AA7008" w:rsidP="00AA7008">
      <w:pPr>
        <w:suppressLineNumbers/>
        <w:shd w:val="clear" w:color="auto" w:fill="FFFFFF"/>
        <w:ind w:firstLine="0"/>
        <w:jc w:val="center"/>
        <w:textAlignment w:val="baseline"/>
        <w:rPr>
          <w:rFonts w:ascii="Times New Roman" w:hAnsi="Times New Roman" w:cs="Times New Roman"/>
          <w:b/>
          <w:bCs/>
          <w:sz w:val="28"/>
          <w:szCs w:val="28"/>
        </w:rPr>
      </w:pPr>
    </w:p>
    <w:p w:rsidR="00AA7008" w:rsidRPr="000B100B" w:rsidRDefault="00AA7008" w:rsidP="00AA7008">
      <w:pPr>
        <w:suppressLineNumbers/>
        <w:shd w:val="clear" w:color="auto" w:fill="FFFFFF"/>
        <w:ind w:firstLine="0"/>
        <w:jc w:val="center"/>
        <w:textAlignment w:val="baseline"/>
        <w:rPr>
          <w:rFonts w:ascii="Times New Roman" w:hAnsi="Times New Roman" w:cs="Times New Roman"/>
          <w:b/>
          <w:bCs/>
          <w:spacing w:val="20"/>
          <w:sz w:val="28"/>
          <w:szCs w:val="28"/>
        </w:rPr>
      </w:pPr>
      <w:r w:rsidRPr="000B100B">
        <w:rPr>
          <w:rFonts w:ascii="Times New Roman" w:hAnsi="Times New Roman" w:cs="Times New Roman"/>
          <w:b/>
          <w:bCs/>
          <w:spacing w:val="20"/>
          <w:sz w:val="28"/>
          <w:szCs w:val="28"/>
        </w:rPr>
        <w:t>ПАСПОРТ</w:t>
      </w:r>
    </w:p>
    <w:p w:rsidR="00AA7008" w:rsidRPr="000B100B" w:rsidRDefault="00AA7008" w:rsidP="00AA7008">
      <w:pPr>
        <w:suppressLineNumbers/>
        <w:shd w:val="clear" w:color="auto" w:fill="FFFFFF"/>
        <w:ind w:firstLine="0"/>
        <w:jc w:val="center"/>
        <w:textAlignment w:val="baseline"/>
        <w:rPr>
          <w:rFonts w:ascii="Times New Roman" w:hAnsi="Times New Roman" w:cs="Times New Roman"/>
          <w:b/>
          <w:bCs/>
          <w:sz w:val="28"/>
          <w:szCs w:val="28"/>
        </w:rPr>
      </w:pPr>
      <w:r w:rsidRPr="000B100B">
        <w:rPr>
          <w:rFonts w:ascii="Times New Roman" w:hAnsi="Times New Roman" w:cs="Times New Roman"/>
          <w:b/>
          <w:bCs/>
          <w:sz w:val="28"/>
          <w:szCs w:val="28"/>
        </w:rPr>
        <w:t>Государственной программы Чукотского автономного округа</w:t>
      </w:r>
    </w:p>
    <w:p w:rsidR="00AA7008" w:rsidRPr="000B100B" w:rsidRDefault="00AA7008" w:rsidP="00AA7008">
      <w:pPr>
        <w:suppressLineNumbers/>
        <w:shd w:val="clear" w:color="auto" w:fill="FFFFFF"/>
        <w:ind w:firstLine="0"/>
        <w:jc w:val="center"/>
        <w:textAlignment w:val="baseline"/>
        <w:rPr>
          <w:rFonts w:ascii="Times New Roman" w:hAnsi="Times New Roman" w:cs="Times New Roman"/>
          <w:b/>
          <w:bCs/>
          <w:sz w:val="28"/>
          <w:szCs w:val="28"/>
          <w:vertAlign w:val="superscript"/>
        </w:rPr>
      </w:pPr>
      <w:r w:rsidRPr="000B100B">
        <w:rPr>
          <w:rFonts w:ascii="Times New Roman" w:hAnsi="Times New Roman" w:cs="Times New Roman"/>
          <w:b/>
          <w:bCs/>
          <w:sz w:val="28"/>
          <w:szCs w:val="28"/>
        </w:rPr>
        <w:t>«</w:t>
      </w:r>
      <w:r w:rsidR="000B100B" w:rsidRPr="000B100B">
        <w:rPr>
          <w:rFonts w:ascii="Times New Roman" w:hAnsi="Times New Roman" w:cs="Times New Roman"/>
          <w:b/>
          <w:sz w:val="28"/>
          <w:szCs w:val="28"/>
        </w:rPr>
        <w:t>Развитие занятости населения Чукотского автономного округа</w:t>
      </w:r>
      <w:r w:rsidRPr="000B100B">
        <w:rPr>
          <w:rFonts w:ascii="Times New Roman" w:hAnsi="Times New Roman" w:cs="Times New Roman"/>
          <w:b/>
          <w:bCs/>
          <w:sz w:val="28"/>
          <w:szCs w:val="28"/>
        </w:rPr>
        <w:t>»</w:t>
      </w:r>
    </w:p>
    <w:p w:rsidR="00AA7008" w:rsidRPr="000B100B" w:rsidRDefault="00AA7008" w:rsidP="00AA7008">
      <w:pPr>
        <w:pStyle w:val="a4"/>
        <w:suppressLineNumbers/>
        <w:shd w:val="clear" w:color="auto" w:fill="FFFFFF"/>
        <w:ind w:left="0" w:firstLine="0"/>
        <w:jc w:val="center"/>
        <w:textAlignment w:val="baseline"/>
        <w:rPr>
          <w:rFonts w:ascii="Times New Roman" w:hAnsi="Times New Roman" w:cs="Times New Roman"/>
          <w:b/>
          <w:bCs/>
          <w:sz w:val="28"/>
          <w:szCs w:val="28"/>
        </w:rPr>
      </w:pPr>
    </w:p>
    <w:p w:rsidR="00AA7008" w:rsidRPr="000B100B" w:rsidRDefault="00AA7008" w:rsidP="00AA7008">
      <w:pPr>
        <w:pStyle w:val="a4"/>
        <w:suppressLineNumbers/>
        <w:shd w:val="clear" w:color="auto" w:fill="FFFFFF"/>
        <w:ind w:left="0" w:firstLine="0"/>
        <w:jc w:val="center"/>
        <w:textAlignment w:val="baseline"/>
        <w:rPr>
          <w:rFonts w:ascii="Times New Roman" w:hAnsi="Times New Roman" w:cs="Times New Roman"/>
          <w:b/>
          <w:bCs/>
          <w:sz w:val="28"/>
          <w:szCs w:val="28"/>
        </w:rPr>
      </w:pPr>
      <w:r w:rsidRPr="000B100B">
        <w:rPr>
          <w:rFonts w:ascii="Times New Roman" w:hAnsi="Times New Roman" w:cs="Times New Roman"/>
          <w:b/>
          <w:bCs/>
          <w:sz w:val="28"/>
          <w:szCs w:val="28"/>
        </w:rPr>
        <w:t>1. Основные положения</w:t>
      </w:r>
    </w:p>
    <w:p w:rsidR="00AA7008" w:rsidRPr="009F2318" w:rsidRDefault="00AA7008" w:rsidP="00AA7008">
      <w:pPr>
        <w:suppressLineNumbers/>
        <w:shd w:val="clear" w:color="auto" w:fill="FFFFFF"/>
        <w:ind w:firstLine="0"/>
        <w:textAlignment w:val="baseline"/>
        <w:rPr>
          <w:rFonts w:ascii="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345"/>
        <w:gridCol w:w="9802"/>
      </w:tblGrid>
      <w:tr w:rsidR="00882B24" w:rsidRPr="00BF0806" w:rsidTr="00AA7008">
        <w:tc>
          <w:tcPr>
            <w:tcW w:w="0" w:type="auto"/>
            <w:shd w:val="clear" w:color="auto" w:fill="FFFFFF"/>
            <w:hideMark/>
          </w:tcPr>
          <w:p w:rsidR="00AA7008" w:rsidRPr="00BF0806" w:rsidRDefault="00AA7008" w:rsidP="00AA7008">
            <w:pPr>
              <w:suppressLineNumbers/>
              <w:ind w:firstLine="0"/>
              <w:jc w:val="left"/>
              <w:textAlignment w:val="baseline"/>
              <w:rPr>
                <w:rFonts w:ascii="Times New Roman" w:hAnsi="Times New Roman" w:cs="Times New Roman"/>
              </w:rPr>
            </w:pPr>
            <w:r w:rsidRPr="00BF0806">
              <w:rPr>
                <w:rFonts w:ascii="Times New Roman" w:hAnsi="Times New Roman" w:cs="Times New Roman"/>
              </w:rPr>
              <w:t xml:space="preserve">Куратор государственной программы </w:t>
            </w:r>
          </w:p>
        </w:tc>
        <w:tc>
          <w:tcPr>
            <w:tcW w:w="0" w:type="auto"/>
            <w:shd w:val="clear" w:color="auto" w:fill="FFFFFF"/>
            <w:hideMark/>
          </w:tcPr>
          <w:p w:rsidR="00AA7008" w:rsidRPr="00BF0806" w:rsidRDefault="000B100B" w:rsidP="00AA7008">
            <w:pPr>
              <w:suppressLineNumbers/>
              <w:ind w:firstLine="0"/>
              <w:jc w:val="left"/>
              <w:textAlignment w:val="baseline"/>
              <w:rPr>
                <w:rFonts w:ascii="Times New Roman" w:hAnsi="Times New Roman" w:cs="Times New Roman"/>
              </w:rPr>
            </w:pPr>
            <w:r>
              <w:rPr>
                <w:rFonts w:ascii="Times New Roman" w:hAnsi="Times New Roman" w:cs="Times New Roman"/>
              </w:rPr>
              <w:t>Брянцева Любовь Николаевна</w:t>
            </w:r>
            <w:r w:rsidR="007E69EE">
              <w:rPr>
                <w:rFonts w:ascii="Times New Roman" w:hAnsi="Times New Roman" w:cs="Times New Roman"/>
              </w:rPr>
              <w:t xml:space="preserve"> – Заместитель Губернатора – П</w:t>
            </w:r>
            <w:r w:rsidR="00A851D3">
              <w:rPr>
                <w:rFonts w:ascii="Times New Roman" w:hAnsi="Times New Roman" w:cs="Times New Roman"/>
              </w:rPr>
              <w:t>редседателя Правительства Чукотского автономного округа, начальник Департамента социальной политики Чукотского автономного округа</w:t>
            </w:r>
          </w:p>
        </w:tc>
      </w:tr>
      <w:tr w:rsidR="00882B24" w:rsidRPr="00BF0806" w:rsidTr="00AA7008">
        <w:tc>
          <w:tcPr>
            <w:tcW w:w="0" w:type="auto"/>
            <w:shd w:val="clear" w:color="auto" w:fill="FFFFFF"/>
            <w:hideMark/>
          </w:tcPr>
          <w:p w:rsidR="00AA7008" w:rsidRPr="00BF0806" w:rsidRDefault="00AA7008" w:rsidP="00AA7008">
            <w:pPr>
              <w:suppressLineNumbers/>
              <w:ind w:firstLine="0"/>
              <w:jc w:val="left"/>
              <w:textAlignment w:val="baseline"/>
              <w:rPr>
                <w:rFonts w:ascii="Times New Roman" w:hAnsi="Times New Roman" w:cs="Times New Roman"/>
              </w:rPr>
            </w:pPr>
            <w:r w:rsidRPr="00BF0806">
              <w:rPr>
                <w:rFonts w:ascii="Times New Roman" w:hAnsi="Times New Roman" w:cs="Times New Roman"/>
              </w:rPr>
              <w:t xml:space="preserve">Ответственный исполнитель государственной программы </w:t>
            </w:r>
          </w:p>
        </w:tc>
        <w:tc>
          <w:tcPr>
            <w:tcW w:w="0" w:type="auto"/>
            <w:shd w:val="clear" w:color="auto" w:fill="FFFFFF"/>
            <w:hideMark/>
          </w:tcPr>
          <w:p w:rsidR="00AA7008" w:rsidRPr="00BF0806" w:rsidRDefault="000B100B" w:rsidP="00AA7008">
            <w:pPr>
              <w:suppressLineNumbers/>
              <w:ind w:firstLine="0"/>
              <w:jc w:val="left"/>
              <w:textAlignment w:val="baseline"/>
              <w:rPr>
                <w:rFonts w:ascii="Times New Roman" w:hAnsi="Times New Roman" w:cs="Times New Roman"/>
              </w:rPr>
            </w:pPr>
            <w:r>
              <w:rPr>
                <w:rFonts w:ascii="Times New Roman" w:hAnsi="Times New Roman" w:cs="Times New Roman"/>
              </w:rPr>
              <w:t>Зубарева Елена Николаевна</w:t>
            </w:r>
            <w:r w:rsidR="00A851D3">
              <w:rPr>
                <w:rFonts w:ascii="Times New Roman" w:hAnsi="Times New Roman" w:cs="Times New Roman"/>
              </w:rPr>
              <w:t xml:space="preserve"> – заместитель начальника Департамента социальной политики Чукотского автономного округа, начальник Управления занятости населения</w:t>
            </w:r>
          </w:p>
        </w:tc>
      </w:tr>
      <w:tr w:rsidR="001F3905" w:rsidRPr="007F4654" w:rsidTr="00AA7008">
        <w:tc>
          <w:tcPr>
            <w:tcW w:w="0" w:type="auto"/>
            <w:shd w:val="clear" w:color="auto" w:fill="FFFFFF"/>
            <w:hideMark/>
          </w:tcPr>
          <w:p w:rsidR="001F3905" w:rsidRPr="007F4654" w:rsidRDefault="001F3905" w:rsidP="00AA7008">
            <w:pPr>
              <w:suppressLineNumbers/>
              <w:ind w:firstLine="0"/>
              <w:jc w:val="left"/>
              <w:textAlignment w:val="baseline"/>
              <w:rPr>
                <w:rFonts w:ascii="Times New Roman" w:hAnsi="Times New Roman" w:cs="Times New Roman"/>
                <w:color w:val="FF0000"/>
              </w:rPr>
            </w:pPr>
            <w:r w:rsidRPr="007F4654">
              <w:rPr>
                <w:rFonts w:ascii="Times New Roman" w:hAnsi="Times New Roman" w:cs="Times New Roman"/>
                <w:color w:val="FF0000"/>
              </w:rPr>
              <w:t>Соисполнитель государственной программы</w:t>
            </w:r>
          </w:p>
        </w:tc>
        <w:tc>
          <w:tcPr>
            <w:tcW w:w="0" w:type="auto"/>
            <w:shd w:val="clear" w:color="auto" w:fill="FFFFFF"/>
            <w:hideMark/>
          </w:tcPr>
          <w:p w:rsidR="001F3905" w:rsidRPr="007F4654" w:rsidRDefault="001F3905" w:rsidP="00AA7008">
            <w:pPr>
              <w:suppressLineNumbers/>
              <w:ind w:firstLine="0"/>
              <w:jc w:val="left"/>
              <w:textAlignment w:val="baseline"/>
              <w:rPr>
                <w:rFonts w:ascii="Times New Roman" w:hAnsi="Times New Roman" w:cs="Times New Roman"/>
                <w:color w:val="FF0000"/>
              </w:rPr>
            </w:pPr>
            <w:r w:rsidRPr="007F4654">
              <w:rPr>
                <w:rFonts w:ascii="Times New Roman" w:hAnsi="Times New Roman" w:cs="Times New Roman"/>
                <w:color w:val="FF0000"/>
              </w:rPr>
              <w:t xml:space="preserve">Департамент образования и науки Чукотского автономного округа </w:t>
            </w:r>
          </w:p>
        </w:tc>
      </w:tr>
      <w:tr w:rsidR="00882B24" w:rsidRPr="00BF0806" w:rsidTr="00AA7008">
        <w:tc>
          <w:tcPr>
            <w:tcW w:w="0" w:type="auto"/>
            <w:shd w:val="clear" w:color="auto" w:fill="FFFFFF"/>
            <w:hideMark/>
          </w:tcPr>
          <w:p w:rsidR="00AA7008" w:rsidRPr="00BF0806" w:rsidRDefault="00AA7008" w:rsidP="00AA7008">
            <w:pPr>
              <w:suppressLineNumbers/>
              <w:ind w:firstLine="0"/>
              <w:jc w:val="left"/>
              <w:textAlignment w:val="baseline"/>
              <w:rPr>
                <w:rFonts w:ascii="Times New Roman" w:hAnsi="Times New Roman" w:cs="Times New Roman"/>
              </w:rPr>
            </w:pPr>
            <w:r w:rsidRPr="00BF0806">
              <w:rPr>
                <w:rFonts w:ascii="Times New Roman" w:hAnsi="Times New Roman" w:cs="Times New Roman"/>
              </w:rPr>
              <w:t xml:space="preserve">Период реализации государственной программы </w:t>
            </w:r>
            <w:r w:rsidRPr="00BF0806">
              <w:rPr>
                <w:rFonts w:ascii="Times New Roman" w:hAnsi="Times New Roman" w:cs="Times New Roman"/>
                <w:vertAlign w:val="superscript"/>
              </w:rPr>
              <w:t>3</w:t>
            </w:r>
          </w:p>
        </w:tc>
        <w:tc>
          <w:tcPr>
            <w:tcW w:w="0" w:type="auto"/>
            <w:shd w:val="clear" w:color="auto" w:fill="FFFFFF"/>
            <w:hideMark/>
          </w:tcPr>
          <w:p w:rsidR="000B100B" w:rsidRPr="00BF0806" w:rsidRDefault="00BF7632" w:rsidP="00AA7008">
            <w:pPr>
              <w:suppressLineNumbers/>
              <w:ind w:firstLine="0"/>
              <w:jc w:val="left"/>
              <w:textAlignment w:val="baseline"/>
              <w:rPr>
                <w:rFonts w:ascii="Times New Roman" w:hAnsi="Times New Roman" w:cs="Times New Roman"/>
              </w:rPr>
            </w:pPr>
            <w:r>
              <w:rPr>
                <w:rFonts w:ascii="Times New Roman" w:hAnsi="Times New Roman" w:cs="Times New Roman"/>
              </w:rPr>
              <w:t>2024 - 2030</w:t>
            </w:r>
            <w:r w:rsidR="000B100B">
              <w:rPr>
                <w:rFonts w:ascii="Times New Roman" w:hAnsi="Times New Roman" w:cs="Times New Roman"/>
              </w:rPr>
              <w:t> годы (без разделения на этапы)</w:t>
            </w:r>
          </w:p>
        </w:tc>
      </w:tr>
      <w:tr w:rsidR="00882B24" w:rsidRPr="00A851D3" w:rsidTr="00AA7008">
        <w:tc>
          <w:tcPr>
            <w:tcW w:w="0" w:type="auto"/>
            <w:shd w:val="clear" w:color="auto" w:fill="FFFFFF"/>
            <w:hideMark/>
          </w:tcPr>
          <w:p w:rsidR="00AA7008" w:rsidRPr="00A851D3" w:rsidRDefault="00AA7008" w:rsidP="00AA7008">
            <w:pPr>
              <w:suppressLineNumbers/>
              <w:ind w:firstLine="0"/>
              <w:jc w:val="left"/>
              <w:textAlignment w:val="baseline"/>
              <w:rPr>
                <w:rFonts w:ascii="Times New Roman" w:hAnsi="Times New Roman" w:cs="Times New Roman"/>
              </w:rPr>
            </w:pPr>
            <w:r w:rsidRPr="00A851D3">
              <w:rPr>
                <w:rFonts w:ascii="Times New Roman" w:hAnsi="Times New Roman" w:cs="Times New Roman"/>
              </w:rPr>
              <w:t>Цели государственной программы Чукотского автономного округа</w:t>
            </w:r>
          </w:p>
        </w:tc>
        <w:tc>
          <w:tcPr>
            <w:tcW w:w="0" w:type="auto"/>
            <w:shd w:val="clear" w:color="auto" w:fill="FFFFFF"/>
            <w:hideMark/>
          </w:tcPr>
          <w:p w:rsidR="003A1B0D" w:rsidRDefault="00EC3D8B" w:rsidP="00AA7008">
            <w:pPr>
              <w:suppressLineNumbers/>
              <w:ind w:firstLine="0"/>
              <w:jc w:val="left"/>
              <w:textAlignment w:val="baseline"/>
            </w:pPr>
            <w:r>
              <w:rPr>
                <w:rFonts w:ascii="Times New Roman" w:hAnsi="Times New Roman" w:cs="Times New Roman"/>
              </w:rPr>
              <w:t>Цель 1</w:t>
            </w:r>
            <w:r w:rsidR="00A851D3">
              <w:rPr>
                <w:rFonts w:ascii="Times New Roman" w:hAnsi="Times New Roman" w:cs="Times New Roman"/>
              </w:rPr>
              <w:t xml:space="preserve">: </w:t>
            </w:r>
            <w:r w:rsidR="005B031B">
              <w:t>Развитие трудовых ресурсов, повышение их мобильности</w:t>
            </w:r>
          </w:p>
          <w:p w:rsidR="00BE07C1" w:rsidRPr="00A851D3" w:rsidRDefault="00EC3D8B" w:rsidP="005F44C8">
            <w:pPr>
              <w:suppressLineNumbers/>
              <w:ind w:firstLine="0"/>
              <w:jc w:val="left"/>
              <w:textAlignment w:val="baseline"/>
              <w:rPr>
                <w:rFonts w:ascii="Times New Roman" w:hAnsi="Times New Roman" w:cs="Times New Roman"/>
              </w:rPr>
            </w:pPr>
            <w:r>
              <w:rPr>
                <w:rFonts w:ascii="Times New Roman" w:hAnsi="Times New Roman" w:cs="Times New Roman"/>
              </w:rPr>
              <w:t>Цель 2: П</w:t>
            </w:r>
            <w:r w:rsidRPr="00A851D3">
              <w:rPr>
                <w:rFonts w:ascii="Times New Roman" w:hAnsi="Times New Roman" w:cs="Times New Roman"/>
              </w:rPr>
              <w:t>редотвращение роста уровня безработицы, напряжённости на рынке труда</w:t>
            </w:r>
          </w:p>
        </w:tc>
      </w:tr>
      <w:tr w:rsidR="00882B24" w:rsidRPr="00BF0806" w:rsidTr="00AA7008">
        <w:tc>
          <w:tcPr>
            <w:tcW w:w="0" w:type="auto"/>
            <w:shd w:val="clear" w:color="auto" w:fill="FFFFFF"/>
            <w:hideMark/>
          </w:tcPr>
          <w:p w:rsidR="00AA7008" w:rsidRPr="00BF0806" w:rsidRDefault="00AA7008" w:rsidP="00AA7008">
            <w:pPr>
              <w:suppressLineNumbers/>
              <w:ind w:firstLine="0"/>
              <w:jc w:val="left"/>
              <w:textAlignment w:val="baseline"/>
              <w:rPr>
                <w:rFonts w:ascii="Times New Roman" w:hAnsi="Times New Roman" w:cs="Times New Roman"/>
              </w:rPr>
            </w:pPr>
            <w:r w:rsidRPr="00BF0806">
              <w:rPr>
                <w:rFonts w:ascii="Times New Roman" w:hAnsi="Times New Roman" w:cs="Times New Roman"/>
              </w:rPr>
              <w:t>Направления (подпрограммы) государственной программы</w:t>
            </w:r>
          </w:p>
        </w:tc>
        <w:tc>
          <w:tcPr>
            <w:tcW w:w="0" w:type="auto"/>
            <w:shd w:val="clear" w:color="auto" w:fill="FFFFFF"/>
            <w:hideMark/>
          </w:tcPr>
          <w:p w:rsidR="000C4803" w:rsidRDefault="00A93BCE" w:rsidP="00AA7008">
            <w:pPr>
              <w:suppressLineNumbers/>
              <w:ind w:firstLine="0"/>
              <w:jc w:val="left"/>
              <w:textAlignment w:val="baseline"/>
              <w:rPr>
                <w:rFonts w:ascii="Times New Roman" w:hAnsi="Times New Roman" w:cs="Times New Roman"/>
              </w:rPr>
            </w:pPr>
            <w:r>
              <w:rPr>
                <w:rFonts w:ascii="Times New Roman" w:hAnsi="Times New Roman" w:cs="Times New Roman"/>
              </w:rPr>
              <w:t>1. Направление (подпрограмма) «</w:t>
            </w:r>
            <w:r w:rsidR="000C4803">
              <w:rPr>
                <w:rFonts w:ascii="Times New Roman" w:hAnsi="Times New Roman" w:cs="Times New Roman"/>
              </w:rPr>
              <w:t>Региональный проект «Содействие занятости»</w:t>
            </w:r>
          </w:p>
          <w:p w:rsidR="000C4803" w:rsidRDefault="00A93BCE" w:rsidP="00AA7008">
            <w:pPr>
              <w:suppressLineNumbers/>
              <w:ind w:firstLine="0"/>
              <w:jc w:val="left"/>
              <w:textAlignment w:val="baseline"/>
              <w:rPr>
                <w:rFonts w:ascii="Times New Roman" w:hAnsi="Times New Roman" w:cs="Times New Roman"/>
              </w:rPr>
            </w:pPr>
            <w:r>
              <w:rPr>
                <w:rFonts w:ascii="Times New Roman" w:hAnsi="Times New Roman" w:cs="Times New Roman"/>
              </w:rPr>
              <w:t xml:space="preserve">2. Направление (подпрограмма) </w:t>
            </w:r>
            <w:r w:rsidR="000C4803">
              <w:rPr>
                <w:rFonts w:ascii="Times New Roman" w:hAnsi="Times New Roman" w:cs="Times New Roman"/>
              </w:rPr>
              <w:t>«</w:t>
            </w:r>
            <w:r w:rsidR="000C4803" w:rsidRPr="000C4803">
              <w:rPr>
                <w:rFonts w:ascii="Times New Roman" w:hAnsi="Times New Roman" w:cs="Times New Roman"/>
              </w:rPr>
              <w:t>Содействие занятости населения и социальна</w:t>
            </w:r>
            <w:r w:rsidR="000C4803">
              <w:rPr>
                <w:rFonts w:ascii="Times New Roman" w:hAnsi="Times New Roman" w:cs="Times New Roman"/>
              </w:rPr>
              <w:t>я поддержка безработных граждан»</w:t>
            </w:r>
          </w:p>
          <w:p w:rsidR="000C4803" w:rsidRDefault="00A93BCE" w:rsidP="003A1B0D">
            <w:pPr>
              <w:suppressLineNumbers/>
              <w:ind w:firstLine="0"/>
              <w:jc w:val="left"/>
              <w:textAlignment w:val="baseline"/>
              <w:rPr>
                <w:rFonts w:ascii="Times New Roman" w:hAnsi="Times New Roman" w:cs="Times New Roman"/>
              </w:rPr>
            </w:pPr>
            <w:r>
              <w:rPr>
                <w:rFonts w:ascii="Times New Roman" w:hAnsi="Times New Roman" w:cs="Times New Roman"/>
              </w:rPr>
              <w:t xml:space="preserve">3. Направление (подпрограмма) </w:t>
            </w:r>
            <w:r w:rsidR="000C4803">
              <w:rPr>
                <w:rFonts w:ascii="Times New Roman" w:hAnsi="Times New Roman" w:cs="Times New Roman"/>
              </w:rPr>
              <w:t>«</w:t>
            </w:r>
            <w:r w:rsidR="000C4803" w:rsidRPr="000C4803">
              <w:rPr>
                <w:rFonts w:ascii="Times New Roman" w:hAnsi="Times New Roman" w:cs="Times New Roman"/>
              </w:rPr>
              <w:t>Ул</w:t>
            </w:r>
            <w:r w:rsidR="000C4803">
              <w:rPr>
                <w:rFonts w:ascii="Times New Roman" w:hAnsi="Times New Roman" w:cs="Times New Roman"/>
              </w:rPr>
              <w:t>учшение условий и охраны труда»</w:t>
            </w:r>
          </w:p>
          <w:p w:rsidR="000C4803" w:rsidRDefault="00A93BCE" w:rsidP="003A1B0D">
            <w:pPr>
              <w:suppressLineNumbers/>
              <w:ind w:firstLine="0"/>
              <w:jc w:val="left"/>
              <w:textAlignment w:val="baseline"/>
              <w:rPr>
                <w:rFonts w:ascii="Times New Roman" w:hAnsi="Times New Roman" w:cs="Times New Roman"/>
              </w:rPr>
            </w:pPr>
            <w:r>
              <w:rPr>
                <w:rFonts w:ascii="Times New Roman" w:hAnsi="Times New Roman" w:cs="Times New Roman"/>
              </w:rPr>
              <w:t>4. Направление (подпрограмма)</w:t>
            </w:r>
            <w:r w:rsidR="000C4803">
              <w:rPr>
                <w:rFonts w:ascii="Times New Roman" w:hAnsi="Times New Roman" w:cs="Times New Roman"/>
              </w:rPr>
              <w:t xml:space="preserve"> «</w:t>
            </w:r>
            <w:r w:rsidR="000C4803" w:rsidRPr="000C4803">
              <w:rPr>
                <w:rFonts w:ascii="Times New Roman" w:hAnsi="Times New Roman" w:cs="Times New Roman"/>
              </w:rPr>
              <w:t>Сопровождение инвалидов молодого возраста при получении ими профессионального образования и содействи</w:t>
            </w:r>
            <w:r w:rsidR="000C4803">
              <w:rPr>
                <w:rFonts w:ascii="Times New Roman" w:hAnsi="Times New Roman" w:cs="Times New Roman"/>
              </w:rPr>
              <w:t>е в последующем трудоустройстве»</w:t>
            </w:r>
          </w:p>
          <w:p w:rsidR="008331B2" w:rsidRDefault="008331B2" w:rsidP="003A1B0D">
            <w:pPr>
              <w:suppressLineNumbers/>
              <w:ind w:firstLine="0"/>
              <w:jc w:val="left"/>
              <w:textAlignment w:val="baseline"/>
              <w:rPr>
                <w:rFonts w:ascii="Times New Roman" w:hAnsi="Times New Roman" w:cs="Times New Roman"/>
              </w:rPr>
            </w:pPr>
            <w:r>
              <w:rPr>
                <w:rFonts w:ascii="Times New Roman" w:hAnsi="Times New Roman" w:cs="Times New Roman"/>
              </w:rPr>
              <w:t>5. Направление (подпрограмма) «</w:t>
            </w:r>
            <w:r w:rsidRPr="008331B2">
              <w:rPr>
                <w:rFonts w:ascii="Times New Roman" w:hAnsi="Times New Roman" w:cs="Times New Roman"/>
              </w:rPr>
              <w:t>Оказание содействия добровольному переселению в Чукотский автономный округ соотечественников, проживающих за рубежом</w:t>
            </w:r>
            <w:r>
              <w:rPr>
                <w:rFonts w:ascii="Times New Roman" w:hAnsi="Times New Roman" w:cs="Times New Roman"/>
              </w:rPr>
              <w:t>»</w:t>
            </w:r>
          </w:p>
          <w:p w:rsidR="003A1B0D" w:rsidRPr="00BF0806" w:rsidRDefault="008331B2" w:rsidP="000C4803">
            <w:pPr>
              <w:suppressLineNumbers/>
              <w:ind w:firstLine="0"/>
              <w:jc w:val="left"/>
              <w:textAlignment w:val="baseline"/>
              <w:rPr>
                <w:rFonts w:ascii="Times New Roman" w:hAnsi="Times New Roman" w:cs="Times New Roman"/>
              </w:rPr>
            </w:pPr>
            <w:r>
              <w:rPr>
                <w:rFonts w:ascii="Times New Roman" w:hAnsi="Times New Roman" w:cs="Times New Roman"/>
              </w:rPr>
              <w:t>6</w:t>
            </w:r>
            <w:r w:rsidR="00A93BCE">
              <w:rPr>
                <w:rFonts w:ascii="Times New Roman" w:hAnsi="Times New Roman" w:cs="Times New Roman"/>
              </w:rPr>
              <w:t>. Направление (подпрограмма)</w:t>
            </w:r>
            <w:r w:rsidR="000C4803">
              <w:rPr>
                <w:rFonts w:ascii="Times New Roman" w:hAnsi="Times New Roman" w:cs="Times New Roman"/>
              </w:rPr>
              <w:t xml:space="preserve"> «</w:t>
            </w:r>
            <w:r w:rsidR="000C4803" w:rsidRPr="000C4803">
              <w:rPr>
                <w:rFonts w:ascii="Times New Roman" w:hAnsi="Times New Roman" w:cs="Times New Roman"/>
              </w:rPr>
              <w:t>Обеспечение деятельности государственных органов</w:t>
            </w:r>
            <w:r w:rsidR="000C4803">
              <w:rPr>
                <w:rFonts w:ascii="Times New Roman" w:hAnsi="Times New Roman" w:cs="Times New Roman"/>
              </w:rPr>
              <w:t xml:space="preserve"> и подведомственных учреждений»</w:t>
            </w:r>
          </w:p>
        </w:tc>
      </w:tr>
      <w:tr w:rsidR="00882B24" w:rsidRPr="00BF0806" w:rsidTr="00AA7008">
        <w:tc>
          <w:tcPr>
            <w:tcW w:w="0" w:type="auto"/>
            <w:shd w:val="clear" w:color="auto" w:fill="FFFFFF"/>
            <w:hideMark/>
          </w:tcPr>
          <w:p w:rsidR="00AA7008" w:rsidRPr="00BF0806" w:rsidRDefault="00AA7008" w:rsidP="001A0AE9">
            <w:pPr>
              <w:suppressLineNumbers/>
              <w:ind w:firstLine="0"/>
              <w:jc w:val="left"/>
              <w:textAlignment w:val="baseline"/>
              <w:rPr>
                <w:rFonts w:ascii="Times New Roman" w:hAnsi="Times New Roman" w:cs="Times New Roman"/>
              </w:rPr>
            </w:pPr>
            <w:r w:rsidRPr="00BF0806">
              <w:rPr>
                <w:rFonts w:ascii="Times New Roman" w:hAnsi="Times New Roman" w:cs="Times New Roman"/>
              </w:rPr>
              <w:t xml:space="preserve">Объемы финансового обеспечения за весь период </w:t>
            </w:r>
            <w:r w:rsidRPr="00BF0806">
              <w:rPr>
                <w:rFonts w:ascii="Times New Roman" w:hAnsi="Times New Roman" w:cs="Times New Roman"/>
              </w:rPr>
              <w:lastRenderedPageBreak/>
              <w:t>реализации</w:t>
            </w:r>
          </w:p>
        </w:tc>
        <w:tc>
          <w:tcPr>
            <w:tcW w:w="0" w:type="auto"/>
            <w:shd w:val="clear" w:color="auto" w:fill="FFFFFF"/>
            <w:hideMark/>
          </w:tcPr>
          <w:p w:rsidR="00AA7008" w:rsidRPr="00BF0806" w:rsidRDefault="00D5094A" w:rsidP="00D5094A">
            <w:pPr>
              <w:suppressLineNumbers/>
              <w:ind w:firstLine="0"/>
              <w:jc w:val="left"/>
              <w:rPr>
                <w:rFonts w:ascii="Times New Roman" w:hAnsi="Times New Roman" w:cs="Times New Roman"/>
              </w:rPr>
            </w:pPr>
            <w:r w:rsidRPr="00D5094A">
              <w:rPr>
                <w:rFonts w:ascii="Times New Roman" w:hAnsi="Times New Roman" w:cs="Times New Roman"/>
              </w:rPr>
              <w:lastRenderedPageBreak/>
              <w:t>1 474 537,90</w:t>
            </w:r>
            <w:r>
              <w:rPr>
                <w:rFonts w:ascii="Times New Roman" w:hAnsi="Times New Roman" w:cs="Times New Roman"/>
              </w:rPr>
              <w:t xml:space="preserve"> рублей</w:t>
            </w:r>
          </w:p>
        </w:tc>
      </w:tr>
      <w:tr w:rsidR="00882B24" w:rsidRPr="00BF0806" w:rsidTr="00AA7008">
        <w:trPr>
          <w:trHeight w:val="509"/>
        </w:trPr>
        <w:tc>
          <w:tcPr>
            <w:tcW w:w="0" w:type="auto"/>
            <w:shd w:val="clear" w:color="auto" w:fill="FFFFFF"/>
            <w:hideMark/>
          </w:tcPr>
          <w:p w:rsidR="00AA7008" w:rsidRPr="00BF0806" w:rsidRDefault="00AA7008" w:rsidP="00AA7008">
            <w:pPr>
              <w:suppressLineNumbers/>
              <w:shd w:val="clear" w:color="auto" w:fill="FFFFFF"/>
              <w:ind w:firstLine="0"/>
              <w:jc w:val="left"/>
              <w:textAlignment w:val="baseline"/>
              <w:rPr>
                <w:rFonts w:ascii="Times New Roman" w:hAnsi="Times New Roman" w:cs="Times New Roman"/>
              </w:rPr>
            </w:pPr>
            <w:r w:rsidRPr="00BF0806">
              <w:rPr>
                <w:rFonts w:ascii="Times New Roman" w:hAnsi="Times New Roman" w:cs="Times New Roman"/>
              </w:rPr>
              <w:lastRenderedPageBreak/>
              <w:t xml:space="preserve">Связь с национальными целями развития Российской Федерации/ государственной программой Российской Федерации </w:t>
            </w:r>
            <w:r w:rsidRPr="00BF0806">
              <w:rPr>
                <w:rFonts w:ascii="Times New Roman" w:hAnsi="Times New Roman" w:cs="Times New Roman"/>
                <w:vertAlign w:val="superscript"/>
              </w:rPr>
              <w:t>5</w:t>
            </w:r>
          </w:p>
        </w:tc>
        <w:tc>
          <w:tcPr>
            <w:tcW w:w="0" w:type="auto"/>
            <w:shd w:val="clear" w:color="auto" w:fill="FFFFFF"/>
            <w:hideMark/>
          </w:tcPr>
          <w:p w:rsidR="00882B24" w:rsidRDefault="00882B24" w:rsidP="00B66543">
            <w:pPr>
              <w:suppressLineNumbers/>
              <w:ind w:firstLine="0"/>
              <w:jc w:val="left"/>
              <w:textAlignment w:val="baseline"/>
              <w:rPr>
                <w:rFonts w:ascii="Times New Roman" w:hAnsi="Times New Roman" w:cs="Times New Roman"/>
              </w:rPr>
            </w:pPr>
            <w:r>
              <w:rPr>
                <w:rFonts w:ascii="Times New Roman" w:hAnsi="Times New Roman" w:cs="Times New Roman"/>
              </w:rPr>
              <w:t>Национальная цель «Сохранение населения, здоровье и благополучие людей» / показатель «Снижение уровня бедности в два раза по сравнению с показателем 2017 года»</w:t>
            </w:r>
          </w:p>
          <w:p w:rsidR="00AA7008" w:rsidRPr="00B66543" w:rsidRDefault="00B66543" w:rsidP="00B66543">
            <w:pPr>
              <w:suppressLineNumbers/>
              <w:ind w:firstLine="0"/>
              <w:jc w:val="left"/>
              <w:textAlignment w:val="baseline"/>
              <w:rPr>
                <w:rFonts w:ascii="Times New Roman" w:hAnsi="Times New Roman" w:cs="Times New Roman"/>
              </w:rPr>
            </w:pPr>
            <w:r>
              <w:rPr>
                <w:rFonts w:ascii="Times New Roman" w:hAnsi="Times New Roman" w:cs="Times New Roman"/>
              </w:rPr>
              <w:t>Государственная программа Российской Федерации «Содействие занятости населения», утвержденная</w:t>
            </w:r>
            <w:r w:rsidRPr="00B66543">
              <w:rPr>
                <w:rFonts w:ascii="Times New Roman" w:hAnsi="Times New Roman" w:cs="Times New Roman"/>
              </w:rPr>
              <w:t xml:space="preserve"> Постановлением Правительства Российской Фе</w:t>
            </w:r>
            <w:r>
              <w:rPr>
                <w:rFonts w:ascii="Times New Roman" w:hAnsi="Times New Roman" w:cs="Times New Roman"/>
              </w:rPr>
              <w:t>дерации от 15 апреля 2014 года №</w:t>
            </w:r>
            <w:r w:rsidRPr="00B66543">
              <w:rPr>
                <w:rFonts w:ascii="Times New Roman" w:hAnsi="Times New Roman" w:cs="Times New Roman"/>
              </w:rPr>
              <w:t xml:space="preserve"> 298;</w:t>
            </w:r>
          </w:p>
          <w:p w:rsidR="00B66543" w:rsidRPr="00BF0806" w:rsidRDefault="00B66543" w:rsidP="00B66543">
            <w:pPr>
              <w:suppressLineNumbers/>
              <w:ind w:firstLine="0"/>
              <w:jc w:val="left"/>
              <w:textAlignment w:val="baseline"/>
              <w:rPr>
                <w:rFonts w:ascii="Times New Roman" w:hAnsi="Times New Roman" w:cs="Times New Roman"/>
              </w:rPr>
            </w:pPr>
            <w:r>
              <w:rPr>
                <w:rFonts w:ascii="Times New Roman" w:hAnsi="Times New Roman" w:cs="Times New Roman"/>
              </w:rPr>
              <w:t>Государственная программа</w:t>
            </w:r>
            <w:r w:rsidRPr="00B66543">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w:t>
            </w:r>
            <w:r>
              <w:rPr>
                <w:rFonts w:ascii="Times New Roman" w:hAnsi="Times New Roman" w:cs="Times New Roman"/>
              </w:rPr>
              <w:t>ивающих за рубежом, утвержденная</w:t>
            </w:r>
            <w:r w:rsidRPr="00B66543">
              <w:rPr>
                <w:rFonts w:ascii="Times New Roman" w:hAnsi="Times New Roman" w:cs="Times New Roman"/>
              </w:rPr>
              <w:t xml:space="preserve"> Указом Президента Российской </w:t>
            </w:r>
            <w:r>
              <w:rPr>
                <w:rFonts w:ascii="Times New Roman" w:hAnsi="Times New Roman" w:cs="Times New Roman"/>
              </w:rPr>
              <w:t>Федерации от 22 июня 2006 года №</w:t>
            </w:r>
            <w:r w:rsidRPr="00B66543">
              <w:rPr>
                <w:rFonts w:ascii="Times New Roman" w:hAnsi="Times New Roman" w:cs="Times New Roman"/>
              </w:rPr>
              <w:t xml:space="preserve"> 637</w:t>
            </w:r>
          </w:p>
        </w:tc>
      </w:tr>
    </w:tbl>
    <w:p w:rsidR="00AA7008" w:rsidRPr="009F2318" w:rsidRDefault="00AA7008" w:rsidP="00AA7008">
      <w:pPr>
        <w:suppressLineNumbers/>
        <w:shd w:val="clear" w:color="auto" w:fill="FFFFFF"/>
        <w:jc w:val="center"/>
        <w:textAlignment w:val="baseline"/>
        <w:rPr>
          <w:rFonts w:ascii="Times New Roman" w:hAnsi="Times New Roman" w:cs="Times New Roman"/>
          <w:b/>
          <w:bCs/>
          <w:sz w:val="12"/>
          <w:szCs w:val="12"/>
        </w:rPr>
      </w:pPr>
    </w:p>
    <w:p w:rsidR="00AA7008" w:rsidRPr="00BF0806" w:rsidRDefault="00AA7008" w:rsidP="00AA7008">
      <w:pPr>
        <w:suppressLineNumbers/>
        <w:shd w:val="clear" w:color="auto" w:fill="FFFFFF"/>
        <w:jc w:val="center"/>
        <w:textAlignment w:val="baseline"/>
        <w:rPr>
          <w:rFonts w:ascii="Times New Roman" w:hAnsi="Times New Roman" w:cs="Times New Roman"/>
          <w:b/>
          <w:bCs/>
        </w:rPr>
      </w:pPr>
      <w:r w:rsidRPr="00BF0806">
        <w:rPr>
          <w:rFonts w:ascii="Times New Roman" w:hAnsi="Times New Roman" w:cs="Times New Roman"/>
          <w:b/>
          <w:bCs/>
        </w:rPr>
        <w:t>2. Показатели государственной программы Чукотского автономного округа</w:t>
      </w:r>
    </w:p>
    <w:p w:rsidR="00AA7008" w:rsidRPr="009F2318" w:rsidRDefault="00AA7008" w:rsidP="00AA7008">
      <w:pPr>
        <w:suppressLineNumbers/>
        <w:shd w:val="clear" w:color="auto" w:fill="FFFFFF"/>
        <w:jc w:val="center"/>
        <w:textAlignment w:val="baseline"/>
        <w:rPr>
          <w:rFonts w:ascii="Times New Roman" w:hAnsi="Times New Roman" w:cs="Times New Roman"/>
          <w:b/>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45"/>
        <w:gridCol w:w="1575"/>
        <w:gridCol w:w="1460"/>
        <w:gridCol w:w="1088"/>
        <w:gridCol w:w="906"/>
        <w:gridCol w:w="776"/>
        <w:gridCol w:w="412"/>
        <w:gridCol w:w="409"/>
        <w:gridCol w:w="409"/>
        <w:gridCol w:w="409"/>
        <w:gridCol w:w="415"/>
        <w:gridCol w:w="427"/>
        <w:gridCol w:w="427"/>
        <w:gridCol w:w="563"/>
        <w:gridCol w:w="1312"/>
        <w:gridCol w:w="1327"/>
        <w:gridCol w:w="1248"/>
        <w:gridCol w:w="1639"/>
      </w:tblGrid>
      <w:tr w:rsidR="00BF7632" w:rsidRPr="005B031B" w:rsidTr="00BF7632">
        <w:tc>
          <w:tcPr>
            <w:tcW w:w="114" w:type="pct"/>
            <w:vMerge w:val="restart"/>
            <w:shd w:val="clear" w:color="auto" w:fill="FFFFFF"/>
            <w:vAlign w:val="center"/>
            <w:hideMark/>
          </w:tcPr>
          <w:p w:rsidR="00BF7632" w:rsidRPr="005B031B" w:rsidRDefault="00BF7632" w:rsidP="00AA7008">
            <w:pPr>
              <w:suppressLineNumbers/>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N№ п/п</w:t>
            </w:r>
          </w:p>
        </w:tc>
        <w:tc>
          <w:tcPr>
            <w:tcW w:w="520" w:type="pct"/>
            <w:vMerge w:val="restart"/>
            <w:shd w:val="clear" w:color="auto" w:fill="FFFFFF"/>
            <w:vAlign w:val="center"/>
            <w:hideMark/>
          </w:tcPr>
          <w:p w:rsidR="00BF7632" w:rsidRPr="005B031B" w:rsidRDefault="00BF7632" w:rsidP="00875701">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Наименование показателя</w:t>
            </w:r>
          </w:p>
        </w:tc>
        <w:tc>
          <w:tcPr>
            <w:tcW w:w="482" w:type="pct"/>
            <w:vMerge w:val="restart"/>
            <w:shd w:val="clear" w:color="auto" w:fill="FFFFFF"/>
            <w:vAlign w:val="center"/>
            <w:hideMark/>
          </w:tcPr>
          <w:p w:rsidR="00BF7632" w:rsidRPr="005B031B" w:rsidRDefault="00BF7632" w:rsidP="0045447B">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Уровень показателя</w:t>
            </w:r>
          </w:p>
        </w:tc>
        <w:tc>
          <w:tcPr>
            <w:tcW w:w="359" w:type="pct"/>
            <w:vMerge w:val="restart"/>
            <w:shd w:val="clear" w:color="auto" w:fill="FFFFFF"/>
            <w:vAlign w:val="center"/>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Признак возрастания / убывания</w:t>
            </w:r>
          </w:p>
        </w:tc>
        <w:tc>
          <w:tcPr>
            <w:tcW w:w="299" w:type="pct"/>
            <w:vMerge w:val="restart"/>
            <w:shd w:val="clear" w:color="auto" w:fill="FFFFFF"/>
            <w:vAlign w:val="center"/>
            <w:hideMark/>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Единица измерения (по ОКЕИ)</w:t>
            </w:r>
          </w:p>
        </w:tc>
        <w:tc>
          <w:tcPr>
            <w:tcW w:w="392" w:type="pct"/>
            <w:gridSpan w:val="2"/>
            <w:shd w:val="clear" w:color="auto" w:fill="FFFFFF"/>
            <w:vAlign w:val="center"/>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 xml:space="preserve">Базовое значение </w:t>
            </w:r>
            <w:r w:rsidRPr="005B031B">
              <w:rPr>
                <w:rFonts w:ascii="Times New Roman" w:hAnsi="Times New Roman" w:cs="Times New Roman"/>
                <w:sz w:val="18"/>
                <w:szCs w:val="18"/>
                <w:vertAlign w:val="superscript"/>
              </w:rPr>
              <w:t>7</w:t>
            </w:r>
          </w:p>
        </w:tc>
        <w:tc>
          <w:tcPr>
            <w:tcW w:w="1010" w:type="pct"/>
            <w:gridSpan w:val="7"/>
            <w:shd w:val="clear" w:color="auto" w:fill="FFFFFF"/>
            <w:vAlign w:val="center"/>
            <w:hideMark/>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Значения показателей</w:t>
            </w:r>
          </w:p>
        </w:tc>
        <w:tc>
          <w:tcPr>
            <w:tcW w:w="433" w:type="pct"/>
            <w:vMerge w:val="restart"/>
            <w:shd w:val="clear" w:color="auto" w:fill="FFFFFF"/>
            <w:vAlign w:val="center"/>
            <w:hideMark/>
          </w:tcPr>
          <w:p w:rsidR="00BF7632" w:rsidRPr="005B031B" w:rsidRDefault="00BF7632" w:rsidP="00875701">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Документ</w:t>
            </w:r>
          </w:p>
        </w:tc>
        <w:tc>
          <w:tcPr>
            <w:tcW w:w="438" w:type="pct"/>
            <w:vMerge w:val="restart"/>
            <w:shd w:val="clear" w:color="auto" w:fill="FFFFFF"/>
            <w:vAlign w:val="center"/>
            <w:hideMark/>
          </w:tcPr>
          <w:p w:rsidR="00BF7632" w:rsidRPr="005B031B" w:rsidRDefault="00BF7632" w:rsidP="00875701">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Ответственный за достижение показателя</w:t>
            </w:r>
          </w:p>
        </w:tc>
        <w:tc>
          <w:tcPr>
            <w:tcW w:w="412" w:type="pct"/>
            <w:vMerge w:val="restart"/>
            <w:shd w:val="clear" w:color="auto" w:fill="FFFFFF"/>
            <w:vAlign w:val="center"/>
            <w:hideMark/>
          </w:tcPr>
          <w:p w:rsidR="00BF7632" w:rsidRPr="005B031B" w:rsidRDefault="00BF7632" w:rsidP="00875701">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Связь с показателями национальных целей</w:t>
            </w:r>
          </w:p>
        </w:tc>
        <w:tc>
          <w:tcPr>
            <w:tcW w:w="541" w:type="pct"/>
            <w:vMerge w:val="restart"/>
            <w:shd w:val="clear" w:color="auto" w:fill="FFFFFF"/>
            <w:vAlign w:val="center"/>
            <w:hideMark/>
          </w:tcPr>
          <w:p w:rsidR="00BF7632" w:rsidRPr="005B031B" w:rsidRDefault="00BF7632" w:rsidP="00875701">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Информационная система</w:t>
            </w:r>
          </w:p>
        </w:tc>
      </w:tr>
      <w:tr w:rsidR="00BF7632" w:rsidRPr="005B031B" w:rsidTr="00F82EF2">
        <w:tc>
          <w:tcPr>
            <w:tcW w:w="114" w:type="pct"/>
            <w:vMerge/>
            <w:shd w:val="clear" w:color="auto" w:fill="FFFFFF"/>
            <w:vAlign w:val="center"/>
            <w:hideMark/>
          </w:tcPr>
          <w:p w:rsidR="00BF7632" w:rsidRPr="005B031B" w:rsidRDefault="00BF7632" w:rsidP="00AA7008">
            <w:pPr>
              <w:suppressLineNumbers/>
              <w:jc w:val="center"/>
              <w:rPr>
                <w:rFonts w:ascii="Times New Roman" w:hAnsi="Times New Roman" w:cs="Times New Roman"/>
                <w:sz w:val="18"/>
                <w:szCs w:val="18"/>
              </w:rPr>
            </w:pPr>
          </w:p>
        </w:tc>
        <w:tc>
          <w:tcPr>
            <w:tcW w:w="520" w:type="pct"/>
            <w:vMerge/>
            <w:shd w:val="clear" w:color="auto" w:fill="FFFFFF"/>
            <w:vAlign w:val="center"/>
            <w:hideMark/>
          </w:tcPr>
          <w:p w:rsidR="00BF7632" w:rsidRPr="005B031B" w:rsidRDefault="00BF7632" w:rsidP="00AA7008">
            <w:pPr>
              <w:suppressLineNumbers/>
              <w:jc w:val="center"/>
              <w:rPr>
                <w:rFonts w:ascii="Times New Roman" w:hAnsi="Times New Roman" w:cs="Times New Roman"/>
                <w:sz w:val="18"/>
                <w:szCs w:val="18"/>
              </w:rPr>
            </w:pPr>
          </w:p>
        </w:tc>
        <w:tc>
          <w:tcPr>
            <w:tcW w:w="482" w:type="pct"/>
            <w:vMerge/>
            <w:shd w:val="clear" w:color="auto" w:fill="FFFFFF"/>
            <w:vAlign w:val="center"/>
            <w:hideMark/>
          </w:tcPr>
          <w:p w:rsidR="00BF7632" w:rsidRPr="005B031B" w:rsidRDefault="00BF7632" w:rsidP="00AA7008">
            <w:pPr>
              <w:suppressLineNumbers/>
              <w:jc w:val="center"/>
              <w:rPr>
                <w:rFonts w:ascii="Times New Roman" w:hAnsi="Times New Roman" w:cs="Times New Roman"/>
                <w:sz w:val="18"/>
                <w:szCs w:val="18"/>
              </w:rPr>
            </w:pPr>
          </w:p>
        </w:tc>
        <w:tc>
          <w:tcPr>
            <w:tcW w:w="359" w:type="pct"/>
            <w:vMerge/>
            <w:shd w:val="clear" w:color="auto" w:fill="FFFFFF"/>
            <w:vAlign w:val="center"/>
          </w:tcPr>
          <w:p w:rsidR="00BF7632" w:rsidRPr="005B031B" w:rsidRDefault="00BF7632" w:rsidP="00AA7008">
            <w:pPr>
              <w:suppressLineNumbers/>
              <w:jc w:val="center"/>
              <w:rPr>
                <w:rFonts w:ascii="Times New Roman" w:hAnsi="Times New Roman" w:cs="Times New Roman"/>
                <w:sz w:val="18"/>
                <w:szCs w:val="18"/>
              </w:rPr>
            </w:pPr>
          </w:p>
        </w:tc>
        <w:tc>
          <w:tcPr>
            <w:tcW w:w="299" w:type="pct"/>
            <w:vMerge/>
            <w:shd w:val="clear" w:color="auto" w:fill="FFFFFF"/>
            <w:vAlign w:val="center"/>
            <w:hideMark/>
          </w:tcPr>
          <w:p w:rsidR="00BF7632" w:rsidRPr="005B031B" w:rsidRDefault="00BF7632" w:rsidP="00AA7008">
            <w:pPr>
              <w:suppressLineNumbers/>
              <w:jc w:val="center"/>
              <w:rPr>
                <w:rFonts w:ascii="Times New Roman" w:hAnsi="Times New Roman" w:cs="Times New Roman"/>
                <w:sz w:val="18"/>
                <w:szCs w:val="18"/>
              </w:rPr>
            </w:pPr>
          </w:p>
        </w:tc>
        <w:tc>
          <w:tcPr>
            <w:tcW w:w="256" w:type="pct"/>
            <w:shd w:val="clear" w:color="auto" w:fill="FFFFFF"/>
            <w:vAlign w:val="center"/>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значение</w:t>
            </w:r>
          </w:p>
        </w:tc>
        <w:tc>
          <w:tcPr>
            <w:tcW w:w="136" w:type="pct"/>
            <w:shd w:val="clear" w:color="auto" w:fill="FFFFFF"/>
            <w:vAlign w:val="center"/>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год</w:t>
            </w:r>
          </w:p>
        </w:tc>
        <w:tc>
          <w:tcPr>
            <w:tcW w:w="135" w:type="pct"/>
            <w:shd w:val="clear" w:color="auto" w:fill="FFFFFF"/>
            <w:vAlign w:val="center"/>
            <w:hideMark/>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2024 год</w:t>
            </w:r>
          </w:p>
        </w:tc>
        <w:tc>
          <w:tcPr>
            <w:tcW w:w="135" w:type="pct"/>
            <w:shd w:val="clear" w:color="auto" w:fill="FFFFFF"/>
            <w:vAlign w:val="center"/>
            <w:hideMark/>
          </w:tcPr>
          <w:p w:rsidR="00BF7632" w:rsidRPr="005B031B" w:rsidRDefault="00BF7632" w:rsidP="00C4712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2025 год</w:t>
            </w:r>
          </w:p>
        </w:tc>
        <w:tc>
          <w:tcPr>
            <w:tcW w:w="135" w:type="pct"/>
            <w:shd w:val="clear" w:color="auto" w:fill="FFFFFF"/>
            <w:vAlign w:val="center"/>
            <w:hideMark/>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2026 год</w:t>
            </w:r>
          </w:p>
        </w:tc>
        <w:tc>
          <w:tcPr>
            <w:tcW w:w="137" w:type="pct"/>
            <w:shd w:val="clear" w:color="auto" w:fill="FFFFFF"/>
            <w:vAlign w:val="center"/>
            <w:hideMark/>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2027 год</w:t>
            </w:r>
          </w:p>
        </w:tc>
        <w:tc>
          <w:tcPr>
            <w:tcW w:w="141" w:type="pct"/>
            <w:shd w:val="clear" w:color="auto" w:fill="FFFFFF"/>
            <w:vAlign w:val="center"/>
          </w:tcPr>
          <w:p w:rsidR="00BF7632" w:rsidRPr="005B031B" w:rsidRDefault="00BF7632" w:rsidP="00BF7632">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2028 год</w:t>
            </w:r>
          </w:p>
        </w:tc>
        <w:tc>
          <w:tcPr>
            <w:tcW w:w="141" w:type="pct"/>
            <w:shd w:val="clear" w:color="auto" w:fill="FFFFFF"/>
            <w:vAlign w:val="center"/>
          </w:tcPr>
          <w:p w:rsidR="00BF7632" w:rsidRPr="005B031B" w:rsidRDefault="00BF7632" w:rsidP="00BF7632">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2029 год</w:t>
            </w:r>
          </w:p>
        </w:tc>
        <w:tc>
          <w:tcPr>
            <w:tcW w:w="186" w:type="pct"/>
            <w:shd w:val="clear" w:color="auto" w:fill="FFFFFF"/>
            <w:vAlign w:val="center"/>
          </w:tcPr>
          <w:p w:rsidR="00BF7632" w:rsidRPr="005B031B" w:rsidRDefault="00BF7632" w:rsidP="00BF7632">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2030 год</w:t>
            </w:r>
          </w:p>
        </w:tc>
        <w:tc>
          <w:tcPr>
            <w:tcW w:w="433" w:type="pct"/>
            <w:vMerge/>
            <w:shd w:val="clear" w:color="auto" w:fill="FFFFFF"/>
            <w:vAlign w:val="center"/>
            <w:hideMark/>
          </w:tcPr>
          <w:p w:rsidR="00BF7632" w:rsidRPr="005B031B" w:rsidRDefault="00BF7632" w:rsidP="00AA7008">
            <w:pPr>
              <w:suppressLineNumbers/>
              <w:jc w:val="center"/>
              <w:rPr>
                <w:rFonts w:ascii="Times New Roman" w:hAnsi="Times New Roman" w:cs="Times New Roman"/>
                <w:sz w:val="18"/>
                <w:szCs w:val="18"/>
              </w:rPr>
            </w:pPr>
          </w:p>
        </w:tc>
        <w:tc>
          <w:tcPr>
            <w:tcW w:w="438" w:type="pct"/>
            <w:vMerge/>
            <w:shd w:val="clear" w:color="auto" w:fill="FFFFFF"/>
            <w:vAlign w:val="center"/>
            <w:hideMark/>
          </w:tcPr>
          <w:p w:rsidR="00BF7632" w:rsidRPr="005B031B" w:rsidRDefault="00BF7632" w:rsidP="00AA7008">
            <w:pPr>
              <w:suppressLineNumbers/>
              <w:jc w:val="center"/>
              <w:rPr>
                <w:rFonts w:ascii="Times New Roman" w:hAnsi="Times New Roman" w:cs="Times New Roman"/>
                <w:sz w:val="18"/>
                <w:szCs w:val="18"/>
              </w:rPr>
            </w:pPr>
          </w:p>
        </w:tc>
        <w:tc>
          <w:tcPr>
            <w:tcW w:w="412" w:type="pct"/>
            <w:vMerge/>
            <w:shd w:val="clear" w:color="auto" w:fill="FFFFFF"/>
            <w:vAlign w:val="center"/>
            <w:hideMark/>
          </w:tcPr>
          <w:p w:rsidR="00BF7632" w:rsidRPr="005B031B" w:rsidRDefault="00BF7632" w:rsidP="00AA7008">
            <w:pPr>
              <w:suppressLineNumbers/>
              <w:jc w:val="center"/>
              <w:rPr>
                <w:rFonts w:ascii="Times New Roman" w:hAnsi="Times New Roman" w:cs="Times New Roman"/>
                <w:sz w:val="18"/>
                <w:szCs w:val="18"/>
              </w:rPr>
            </w:pPr>
          </w:p>
        </w:tc>
        <w:tc>
          <w:tcPr>
            <w:tcW w:w="541" w:type="pct"/>
            <w:vMerge/>
            <w:shd w:val="clear" w:color="auto" w:fill="FFFFFF"/>
            <w:vAlign w:val="center"/>
            <w:hideMark/>
          </w:tcPr>
          <w:p w:rsidR="00BF7632" w:rsidRPr="005B031B" w:rsidRDefault="00BF7632" w:rsidP="00AA7008">
            <w:pPr>
              <w:suppressLineNumbers/>
              <w:jc w:val="center"/>
              <w:rPr>
                <w:rFonts w:ascii="Times New Roman" w:hAnsi="Times New Roman" w:cs="Times New Roman"/>
                <w:sz w:val="18"/>
                <w:szCs w:val="18"/>
              </w:rPr>
            </w:pPr>
          </w:p>
        </w:tc>
      </w:tr>
      <w:tr w:rsidR="00BF7632" w:rsidRPr="005B031B" w:rsidTr="00BF7632">
        <w:tc>
          <w:tcPr>
            <w:tcW w:w="114" w:type="pct"/>
            <w:shd w:val="clear" w:color="auto" w:fill="FFFFFF"/>
            <w:vAlign w:val="center"/>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1</w:t>
            </w:r>
          </w:p>
        </w:tc>
        <w:tc>
          <w:tcPr>
            <w:tcW w:w="520" w:type="pct"/>
            <w:shd w:val="clear" w:color="auto" w:fill="FFFFFF"/>
            <w:vAlign w:val="center"/>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2</w:t>
            </w:r>
          </w:p>
        </w:tc>
        <w:tc>
          <w:tcPr>
            <w:tcW w:w="482" w:type="pct"/>
            <w:shd w:val="clear" w:color="auto" w:fill="FFFFFF"/>
            <w:vAlign w:val="center"/>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3</w:t>
            </w:r>
          </w:p>
        </w:tc>
        <w:tc>
          <w:tcPr>
            <w:tcW w:w="359" w:type="pct"/>
            <w:shd w:val="clear" w:color="auto" w:fill="FFFFFF"/>
            <w:vAlign w:val="center"/>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4</w:t>
            </w:r>
          </w:p>
        </w:tc>
        <w:tc>
          <w:tcPr>
            <w:tcW w:w="299" w:type="pct"/>
            <w:shd w:val="clear" w:color="auto" w:fill="FFFFFF"/>
            <w:vAlign w:val="center"/>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5</w:t>
            </w:r>
          </w:p>
        </w:tc>
        <w:tc>
          <w:tcPr>
            <w:tcW w:w="256" w:type="pct"/>
            <w:shd w:val="clear" w:color="auto" w:fill="FFFFFF"/>
            <w:vAlign w:val="center"/>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6</w:t>
            </w:r>
          </w:p>
        </w:tc>
        <w:tc>
          <w:tcPr>
            <w:tcW w:w="136" w:type="pct"/>
            <w:shd w:val="clear" w:color="auto" w:fill="FFFFFF"/>
            <w:vAlign w:val="center"/>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7</w:t>
            </w:r>
          </w:p>
        </w:tc>
        <w:tc>
          <w:tcPr>
            <w:tcW w:w="135" w:type="pct"/>
            <w:shd w:val="clear" w:color="auto" w:fill="FFFFFF"/>
            <w:vAlign w:val="center"/>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8</w:t>
            </w:r>
          </w:p>
        </w:tc>
        <w:tc>
          <w:tcPr>
            <w:tcW w:w="135" w:type="pct"/>
            <w:shd w:val="clear" w:color="auto" w:fill="FFFFFF"/>
            <w:vAlign w:val="center"/>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9</w:t>
            </w:r>
          </w:p>
        </w:tc>
        <w:tc>
          <w:tcPr>
            <w:tcW w:w="135" w:type="pct"/>
            <w:shd w:val="clear" w:color="auto" w:fill="FFFFFF"/>
            <w:vAlign w:val="center"/>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10</w:t>
            </w:r>
          </w:p>
        </w:tc>
        <w:tc>
          <w:tcPr>
            <w:tcW w:w="137" w:type="pct"/>
            <w:shd w:val="clear" w:color="auto" w:fill="FFFFFF"/>
            <w:vAlign w:val="center"/>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11</w:t>
            </w:r>
          </w:p>
        </w:tc>
        <w:tc>
          <w:tcPr>
            <w:tcW w:w="141" w:type="pct"/>
            <w:shd w:val="clear" w:color="auto" w:fill="FFFFFF"/>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12</w:t>
            </w:r>
          </w:p>
        </w:tc>
        <w:tc>
          <w:tcPr>
            <w:tcW w:w="141" w:type="pct"/>
            <w:shd w:val="clear" w:color="auto" w:fill="FFFFFF"/>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13</w:t>
            </w:r>
          </w:p>
        </w:tc>
        <w:tc>
          <w:tcPr>
            <w:tcW w:w="186" w:type="pct"/>
            <w:shd w:val="clear" w:color="auto" w:fill="FFFFFF"/>
          </w:tcPr>
          <w:p w:rsidR="00BF7632" w:rsidRPr="005B031B" w:rsidRDefault="00BF7632" w:rsidP="00AA7008">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14</w:t>
            </w:r>
          </w:p>
        </w:tc>
        <w:tc>
          <w:tcPr>
            <w:tcW w:w="433" w:type="pct"/>
            <w:shd w:val="clear" w:color="auto" w:fill="FFFFFF"/>
            <w:vAlign w:val="center"/>
          </w:tcPr>
          <w:p w:rsidR="00BF7632" w:rsidRPr="005B031B" w:rsidRDefault="00BF7632" w:rsidP="00BF7632">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15</w:t>
            </w:r>
          </w:p>
        </w:tc>
        <w:tc>
          <w:tcPr>
            <w:tcW w:w="438" w:type="pct"/>
            <w:shd w:val="clear" w:color="auto" w:fill="FFFFFF"/>
            <w:vAlign w:val="center"/>
          </w:tcPr>
          <w:p w:rsidR="00BF7632" w:rsidRPr="005B031B" w:rsidRDefault="00BF7632" w:rsidP="00BF7632">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16</w:t>
            </w:r>
          </w:p>
        </w:tc>
        <w:tc>
          <w:tcPr>
            <w:tcW w:w="412" w:type="pct"/>
            <w:shd w:val="clear" w:color="auto" w:fill="FFFFFF"/>
            <w:vAlign w:val="center"/>
          </w:tcPr>
          <w:p w:rsidR="00BF7632" w:rsidRPr="005B031B" w:rsidRDefault="00BF7632" w:rsidP="00BF7632">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17</w:t>
            </w:r>
          </w:p>
        </w:tc>
        <w:tc>
          <w:tcPr>
            <w:tcW w:w="541" w:type="pct"/>
            <w:shd w:val="clear" w:color="auto" w:fill="FFFFFF"/>
            <w:vAlign w:val="center"/>
          </w:tcPr>
          <w:p w:rsidR="00BF7632" w:rsidRPr="005B031B" w:rsidRDefault="00BF7632" w:rsidP="00BF7632">
            <w:pPr>
              <w:suppressLineNumbers/>
              <w:ind w:firstLine="0"/>
              <w:jc w:val="center"/>
              <w:textAlignment w:val="baseline"/>
              <w:rPr>
                <w:rFonts w:ascii="Times New Roman" w:hAnsi="Times New Roman" w:cs="Times New Roman"/>
                <w:sz w:val="18"/>
                <w:szCs w:val="18"/>
              </w:rPr>
            </w:pPr>
            <w:r w:rsidRPr="005B031B">
              <w:rPr>
                <w:rFonts w:ascii="Times New Roman" w:hAnsi="Times New Roman" w:cs="Times New Roman"/>
                <w:sz w:val="18"/>
                <w:szCs w:val="18"/>
              </w:rPr>
              <w:t>18</w:t>
            </w:r>
          </w:p>
        </w:tc>
      </w:tr>
      <w:tr w:rsidR="00BF7632" w:rsidRPr="005B031B" w:rsidTr="00BF7632">
        <w:tc>
          <w:tcPr>
            <w:tcW w:w="5000" w:type="pct"/>
            <w:gridSpan w:val="18"/>
            <w:shd w:val="clear" w:color="auto" w:fill="FFFFFF"/>
          </w:tcPr>
          <w:p w:rsidR="00BF7632" w:rsidRPr="005B031B" w:rsidRDefault="00BF7632" w:rsidP="00576ACD">
            <w:pPr>
              <w:suppressLineNumbers/>
              <w:ind w:firstLine="0"/>
              <w:jc w:val="center"/>
              <w:rPr>
                <w:rFonts w:ascii="Times New Roman" w:hAnsi="Times New Roman" w:cs="Times New Roman"/>
                <w:sz w:val="18"/>
                <w:szCs w:val="18"/>
              </w:rPr>
            </w:pPr>
          </w:p>
        </w:tc>
      </w:tr>
      <w:tr w:rsidR="00BF7632" w:rsidRPr="005B031B" w:rsidTr="00BF7632">
        <w:tc>
          <w:tcPr>
            <w:tcW w:w="5000" w:type="pct"/>
            <w:gridSpan w:val="18"/>
            <w:shd w:val="clear" w:color="auto" w:fill="FFFFFF"/>
          </w:tcPr>
          <w:p w:rsidR="00BF7632" w:rsidRPr="005B031B" w:rsidRDefault="00F82EF2" w:rsidP="00601EBE">
            <w:pPr>
              <w:suppressLineNumbers/>
              <w:ind w:firstLine="0"/>
              <w:jc w:val="center"/>
              <w:rPr>
                <w:rFonts w:ascii="Times New Roman" w:hAnsi="Times New Roman" w:cs="Times New Roman"/>
                <w:sz w:val="18"/>
                <w:szCs w:val="18"/>
              </w:rPr>
            </w:pPr>
            <w:r>
              <w:rPr>
                <w:rFonts w:ascii="Times New Roman" w:hAnsi="Times New Roman" w:cs="Times New Roman"/>
                <w:sz w:val="18"/>
                <w:szCs w:val="18"/>
              </w:rPr>
              <w:t>1</w:t>
            </w:r>
            <w:r w:rsidR="00BF7632" w:rsidRPr="005B031B">
              <w:rPr>
                <w:rFonts w:ascii="Times New Roman" w:hAnsi="Times New Roman" w:cs="Times New Roman"/>
                <w:sz w:val="18"/>
                <w:szCs w:val="18"/>
              </w:rPr>
              <w:t xml:space="preserve"> Цель государственной программы «</w:t>
            </w:r>
            <w:r w:rsidR="005B031B" w:rsidRPr="005B031B">
              <w:rPr>
                <w:sz w:val="18"/>
                <w:szCs w:val="18"/>
              </w:rPr>
              <w:t>Развитие трудовых ресурсов, повышение их мобильности</w:t>
            </w:r>
            <w:r w:rsidR="00BF7632" w:rsidRPr="005B031B">
              <w:rPr>
                <w:rFonts w:ascii="Times New Roman" w:hAnsi="Times New Roman" w:cs="Times New Roman"/>
                <w:sz w:val="18"/>
                <w:szCs w:val="18"/>
              </w:rPr>
              <w:t>»</w:t>
            </w:r>
          </w:p>
        </w:tc>
      </w:tr>
      <w:tr w:rsidR="00BF7632" w:rsidRPr="005B031B" w:rsidTr="005B031B">
        <w:tc>
          <w:tcPr>
            <w:tcW w:w="114" w:type="pct"/>
            <w:shd w:val="clear" w:color="auto" w:fill="auto"/>
            <w:vAlign w:val="center"/>
            <w:hideMark/>
          </w:tcPr>
          <w:p w:rsidR="00BF7632" w:rsidRPr="005B031B" w:rsidRDefault="00F82EF2" w:rsidP="00BF7632">
            <w:pPr>
              <w:suppressLineNumbers/>
              <w:ind w:firstLine="0"/>
              <w:jc w:val="center"/>
              <w:rPr>
                <w:rFonts w:ascii="Times New Roman" w:hAnsi="Times New Roman" w:cs="Times New Roman"/>
                <w:sz w:val="18"/>
                <w:szCs w:val="18"/>
              </w:rPr>
            </w:pPr>
            <w:r>
              <w:rPr>
                <w:rFonts w:ascii="Times New Roman" w:hAnsi="Times New Roman" w:cs="Times New Roman"/>
                <w:sz w:val="18"/>
                <w:szCs w:val="18"/>
              </w:rPr>
              <w:t>1</w:t>
            </w:r>
            <w:r w:rsidR="00BF7632" w:rsidRPr="005B031B">
              <w:rPr>
                <w:rFonts w:ascii="Times New Roman" w:hAnsi="Times New Roman" w:cs="Times New Roman"/>
                <w:sz w:val="18"/>
                <w:szCs w:val="18"/>
              </w:rPr>
              <w:t>.</w:t>
            </w:r>
          </w:p>
        </w:tc>
        <w:tc>
          <w:tcPr>
            <w:tcW w:w="520" w:type="pct"/>
            <w:shd w:val="clear" w:color="auto" w:fill="auto"/>
            <w:vAlign w:val="center"/>
            <w:hideMark/>
          </w:tcPr>
          <w:p w:rsidR="00BF7632" w:rsidRPr="005B031B" w:rsidRDefault="005B031B" w:rsidP="00BF7632">
            <w:pPr>
              <w:suppressLineNumbers/>
              <w:ind w:firstLine="0"/>
              <w:jc w:val="center"/>
              <w:rPr>
                <w:rFonts w:ascii="Times New Roman" w:hAnsi="Times New Roman" w:cs="Times New Roman"/>
                <w:sz w:val="18"/>
                <w:szCs w:val="18"/>
              </w:rPr>
            </w:pPr>
            <w:r w:rsidRPr="005B031B">
              <w:rPr>
                <w:sz w:val="18"/>
                <w:szCs w:val="18"/>
              </w:rPr>
              <w:t>Привлечено работников в рамках региональных программ повышения мобильности трудовых ресурсов</w:t>
            </w:r>
          </w:p>
        </w:tc>
        <w:tc>
          <w:tcPr>
            <w:tcW w:w="482" w:type="pct"/>
            <w:shd w:val="clear" w:color="auto" w:fill="auto"/>
            <w:vAlign w:val="center"/>
            <w:hideMark/>
          </w:tcPr>
          <w:p w:rsidR="00BF7632" w:rsidRPr="005B031B" w:rsidRDefault="00882B24" w:rsidP="00BF7632">
            <w:pPr>
              <w:suppressLineNumbers/>
              <w:ind w:firstLine="0"/>
              <w:jc w:val="center"/>
              <w:rPr>
                <w:rFonts w:ascii="Times New Roman" w:hAnsi="Times New Roman" w:cs="Times New Roman"/>
                <w:sz w:val="18"/>
                <w:szCs w:val="18"/>
              </w:rPr>
            </w:pPr>
            <w:r>
              <w:rPr>
                <w:rFonts w:ascii="Times New Roman" w:hAnsi="Times New Roman" w:cs="Times New Roman"/>
                <w:sz w:val="18"/>
                <w:szCs w:val="18"/>
              </w:rPr>
              <w:t>ГП</w:t>
            </w:r>
          </w:p>
        </w:tc>
        <w:tc>
          <w:tcPr>
            <w:tcW w:w="359" w:type="pct"/>
            <w:shd w:val="clear" w:color="auto" w:fill="auto"/>
            <w:vAlign w:val="center"/>
          </w:tcPr>
          <w:p w:rsidR="00BF7632" w:rsidRPr="005B031B" w:rsidRDefault="00BF7632" w:rsidP="00BF7632">
            <w:pPr>
              <w:suppressLineNumbers/>
              <w:ind w:firstLine="0"/>
              <w:jc w:val="center"/>
              <w:rPr>
                <w:rFonts w:ascii="Times New Roman" w:hAnsi="Times New Roman" w:cs="Times New Roman"/>
                <w:sz w:val="18"/>
                <w:szCs w:val="18"/>
              </w:rPr>
            </w:pPr>
          </w:p>
        </w:tc>
        <w:tc>
          <w:tcPr>
            <w:tcW w:w="299" w:type="pct"/>
            <w:shd w:val="clear" w:color="auto" w:fill="auto"/>
            <w:vAlign w:val="center"/>
            <w:hideMark/>
          </w:tcPr>
          <w:p w:rsidR="00BF7632" w:rsidRPr="005B031B" w:rsidRDefault="00BF7632" w:rsidP="00BF7632">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Человек</w:t>
            </w:r>
          </w:p>
        </w:tc>
        <w:tc>
          <w:tcPr>
            <w:tcW w:w="256" w:type="pct"/>
            <w:shd w:val="clear" w:color="auto" w:fill="auto"/>
            <w:vAlign w:val="center"/>
          </w:tcPr>
          <w:p w:rsidR="00BF7632" w:rsidRPr="005B031B" w:rsidRDefault="005B031B" w:rsidP="00BF7632">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27</w:t>
            </w:r>
          </w:p>
        </w:tc>
        <w:tc>
          <w:tcPr>
            <w:tcW w:w="136" w:type="pct"/>
            <w:shd w:val="clear" w:color="auto" w:fill="auto"/>
            <w:vAlign w:val="center"/>
          </w:tcPr>
          <w:p w:rsidR="00BF7632" w:rsidRPr="005B031B" w:rsidRDefault="00BF7632" w:rsidP="00BF7632">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2022</w:t>
            </w:r>
          </w:p>
        </w:tc>
        <w:tc>
          <w:tcPr>
            <w:tcW w:w="135" w:type="pct"/>
            <w:shd w:val="clear" w:color="auto" w:fill="auto"/>
            <w:vAlign w:val="center"/>
            <w:hideMark/>
          </w:tcPr>
          <w:p w:rsidR="00BF7632" w:rsidRPr="005B031B" w:rsidRDefault="005B031B" w:rsidP="00BF7632">
            <w:pPr>
              <w:suppressLineNumbers/>
              <w:ind w:firstLine="0"/>
              <w:jc w:val="center"/>
              <w:rPr>
                <w:rFonts w:ascii="Times New Roman" w:hAnsi="Times New Roman" w:cs="Times New Roman"/>
                <w:sz w:val="18"/>
                <w:szCs w:val="18"/>
              </w:rPr>
            </w:pPr>
            <w:r>
              <w:rPr>
                <w:rFonts w:ascii="Times New Roman" w:hAnsi="Times New Roman" w:cs="Times New Roman"/>
                <w:sz w:val="18"/>
                <w:szCs w:val="18"/>
              </w:rPr>
              <w:t>27</w:t>
            </w:r>
          </w:p>
        </w:tc>
        <w:tc>
          <w:tcPr>
            <w:tcW w:w="135" w:type="pct"/>
            <w:shd w:val="clear" w:color="auto" w:fill="auto"/>
            <w:vAlign w:val="center"/>
            <w:hideMark/>
          </w:tcPr>
          <w:p w:rsidR="00BF7632" w:rsidRPr="005B031B" w:rsidRDefault="005B031B" w:rsidP="00BF7632">
            <w:pPr>
              <w:suppressLineNumbers/>
              <w:ind w:firstLine="0"/>
              <w:jc w:val="center"/>
              <w:rPr>
                <w:rFonts w:ascii="Times New Roman" w:hAnsi="Times New Roman" w:cs="Times New Roman"/>
                <w:sz w:val="18"/>
                <w:szCs w:val="18"/>
              </w:rPr>
            </w:pPr>
            <w:r>
              <w:rPr>
                <w:rFonts w:ascii="Times New Roman" w:hAnsi="Times New Roman" w:cs="Times New Roman"/>
                <w:sz w:val="18"/>
                <w:szCs w:val="18"/>
              </w:rPr>
              <w:t>22</w:t>
            </w:r>
          </w:p>
        </w:tc>
        <w:tc>
          <w:tcPr>
            <w:tcW w:w="135" w:type="pct"/>
            <w:shd w:val="clear" w:color="auto" w:fill="auto"/>
            <w:vAlign w:val="center"/>
            <w:hideMark/>
          </w:tcPr>
          <w:p w:rsidR="00BF7632" w:rsidRPr="005B031B" w:rsidRDefault="005B031B" w:rsidP="00BF7632">
            <w:pPr>
              <w:suppressLineNumbers/>
              <w:ind w:firstLine="0"/>
              <w:jc w:val="center"/>
              <w:rPr>
                <w:rFonts w:ascii="Times New Roman" w:hAnsi="Times New Roman" w:cs="Times New Roman"/>
                <w:sz w:val="18"/>
                <w:szCs w:val="18"/>
              </w:rPr>
            </w:pPr>
            <w:r>
              <w:rPr>
                <w:rFonts w:ascii="Times New Roman" w:hAnsi="Times New Roman" w:cs="Times New Roman"/>
                <w:sz w:val="18"/>
                <w:szCs w:val="18"/>
              </w:rPr>
              <w:t>25</w:t>
            </w:r>
          </w:p>
        </w:tc>
        <w:tc>
          <w:tcPr>
            <w:tcW w:w="137" w:type="pct"/>
            <w:shd w:val="clear" w:color="auto" w:fill="auto"/>
            <w:vAlign w:val="center"/>
            <w:hideMark/>
          </w:tcPr>
          <w:p w:rsidR="00BF7632" w:rsidRPr="005B031B" w:rsidRDefault="005B031B" w:rsidP="00BF7632">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141" w:type="pct"/>
            <w:shd w:val="clear" w:color="auto" w:fill="auto"/>
            <w:vAlign w:val="center"/>
          </w:tcPr>
          <w:p w:rsidR="00BF7632" w:rsidRPr="005B031B" w:rsidRDefault="005B031B" w:rsidP="00BF7632">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141" w:type="pct"/>
            <w:shd w:val="clear" w:color="auto" w:fill="auto"/>
            <w:vAlign w:val="center"/>
          </w:tcPr>
          <w:p w:rsidR="00BF7632" w:rsidRPr="005B031B" w:rsidRDefault="005B031B" w:rsidP="00BF7632">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186" w:type="pct"/>
            <w:shd w:val="clear" w:color="auto" w:fill="auto"/>
            <w:vAlign w:val="center"/>
          </w:tcPr>
          <w:p w:rsidR="00BF7632" w:rsidRPr="005B031B" w:rsidRDefault="005B031B" w:rsidP="00BF7632">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433" w:type="pct"/>
            <w:shd w:val="clear" w:color="auto" w:fill="auto"/>
            <w:vAlign w:val="center"/>
            <w:hideMark/>
          </w:tcPr>
          <w:p w:rsidR="00BF7632" w:rsidRPr="005B031B" w:rsidRDefault="00BF7632" w:rsidP="00BF7632">
            <w:pPr>
              <w:suppressLineNumbers/>
              <w:ind w:firstLine="0"/>
              <w:jc w:val="center"/>
              <w:rPr>
                <w:rFonts w:ascii="Times New Roman" w:hAnsi="Times New Roman" w:cs="Times New Roman"/>
                <w:sz w:val="18"/>
                <w:szCs w:val="18"/>
              </w:rPr>
            </w:pPr>
          </w:p>
        </w:tc>
        <w:tc>
          <w:tcPr>
            <w:tcW w:w="438" w:type="pct"/>
            <w:shd w:val="clear" w:color="auto" w:fill="auto"/>
            <w:vAlign w:val="center"/>
            <w:hideMark/>
          </w:tcPr>
          <w:p w:rsidR="00BF7632" w:rsidRPr="005B031B" w:rsidRDefault="00BF7632" w:rsidP="00BF7632">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ДСП ЧАО</w:t>
            </w:r>
          </w:p>
        </w:tc>
        <w:tc>
          <w:tcPr>
            <w:tcW w:w="412" w:type="pct"/>
            <w:shd w:val="clear" w:color="auto" w:fill="auto"/>
            <w:vAlign w:val="center"/>
            <w:hideMark/>
          </w:tcPr>
          <w:p w:rsidR="00BF7632" w:rsidRPr="005B031B" w:rsidRDefault="00BF7632" w:rsidP="00BF7632">
            <w:pPr>
              <w:suppressLineNumbers/>
              <w:ind w:firstLine="0"/>
              <w:jc w:val="center"/>
              <w:rPr>
                <w:rFonts w:ascii="Times New Roman" w:hAnsi="Times New Roman" w:cs="Times New Roman"/>
                <w:sz w:val="18"/>
                <w:szCs w:val="18"/>
              </w:rPr>
            </w:pPr>
          </w:p>
        </w:tc>
        <w:tc>
          <w:tcPr>
            <w:tcW w:w="541" w:type="pct"/>
            <w:shd w:val="clear" w:color="auto" w:fill="auto"/>
            <w:vAlign w:val="center"/>
            <w:hideMark/>
          </w:tcPr>
          <w:p w:rsidR="00BF7632" w:rsidRPr="005B031B" w:rsidRDefault="00BF7632" w:rsidP="00BF7632">
            <w:pPr>
              <w:suppressLineNumbers/>
              <w:ind w:firstLine="0"/>
              <w:jc w:val="center"/>
              <w:rPr>
                <w:rFonts w:ascii="Times New Roman" w:hAnsi="Times New Roman" w:cs="Times New Roman"/>
                <w:sz w:val="18"/>
                <w:szCs w:val="18"/>
              </w:rPr>
            </w:pPr>
          </w:p>
        </w:tc>
      </w:tr>
      <w:tr w:rsidR="00F82EF2" w:rsidRPr="005B031B" w:rsidTr="00F82EF2">
        <w:tc>
          <w:tcPr>
            <w:tcW w:w="5000" w:type="pct"/>
            <w:gridSpan w:val="18"/>
            <w:shd w:val="clear" w:color="auto" w:fill="auto"/>
            <w:vAlign w:val="center"/>
            <w:hideMark/>
          </w:tcPr>
          <w:p w:rsidR="00F82EF2" w:rsidRPr="005B031B" w:rsidRDefault="00F82EF2" w:rsidP="00BF7632">
            <w:pPr>
              <w:suppressLineNumbers/>
              <w:ind w:firstLine="0"/>
              <w:jc w:val="center"/>
              <w:rPr>
                <w:rFonts w:ascii="Times New Roman" w:hAnsi="Times New Roman" w:cs="Times New Roman"/>
                <w:sz w:val="18"/>
                <w:szCs w:val="18"/>
              </w:rPr>
            </w:pPr>
            <w:r>
              <w:rPr>
                <w:rFonts w:ascii="Times New Roman" w:hAnsi="Times New Roman" w:cs="Times New Roman"/>
                <w:sz w:val="18"/>
                <w:szCs w:val="18"/>
              </w:rPr>
              <w:t>2</w:t>
            </w:r>
            <w:r w:rsidRPr="005B031B">
              <w:rPr>
                <w:rFonts w:ascii="Times New Roman" w:hAnsi="Times New Roman" w:cs="Times New Roman"/>
                <w:sz w:val="18"/>
                <w:szCs w:val="18"/>
              </w:rPr>
              <w:t xml:space="preserve"> Цель государственной программы «Предотвращение роста уровня безработицы, напряжённости на рынке труда»</w:t>
            </w:r>
          </w:p>
        </w:tc>
      </w:tr>
      <w:tr w:rsidR="00F82EF2" w:rsidRPr="005B031B" w:rsidTr="007B42B8">
        <w:tc>
          <w:tcPr>
            <w:tcW w:w="114" w:type="pct"/>
            <w:shd w:val="clear" w:color="auto" w:fill="FFFFFF"/>
            <w:vAlign w:val="center"/>
            <w:hideMark/>
          </w:tcPr>
          <w:p w:rsidR="00F82EF2" w:rsidRPr="005B031B" w:rsidRDefault="00F82EF2" w:rsidP="007B42B8">
            <w:pPr>
              <w:suppressLineNumbers/>
              <w:ind w:firstLine="0"/>
              <w:jc w:val="center"/>
              <w:rPr>
                <w:rFonts w:ascii="Times New Roman" w:hAnsi="Times New Roman" w:cs="Times New Roman"/>
                <w:sz w:val="18"/>
                <w:szCs w:val="18"/>
              </w:rPr>
            </w:pPr>
            <w:r>
              <w:rPr>
                <w:rFonts w:ascii="Times New Roman" w:hAnsi="Times New Roman" w:cs="Times New Roman"/>
                <w:sz w:val="18"/>
                <w:szCs w:val="18"/>
              </w:rPr>
              <w:t>2</w:t>
            </w:r>
            <w:r w:rsidRPr="005B031B">
              <w:rPr>
                <w:rFonts w:ascii="Times New Roman" w:hAnsi="Times New Roman" w:cs="Times New Roman"/>
                <w:sz w:val="18"/>
                <w:szCs w:val="18"/>
              </w:rPr>
              <w:t>.</w:t>
            </w:r>
          </w:p>
        </w:tc>
        <w:tc>
          <w:tcPr>
            <w:tcW w:w="520" w:type="pct"/>
            <w:shd w:val="clear" w:color="auto" w:fill="FFFFFF"/>
            <w:vAlign w:val="center"/>
            <w:hideMark/>
          </w:tcPr>
          <w:p w:rsidR="00F82EF2" w:rsidRPr="005B031B" w:rsidRDefault="00F82EF2" w:rsidP="007B42B8">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Уровень регистрируемой безработицы</w:t>
            </w:r>
            <w:r>
              <w:rPr>
                <w:rFonts w:ascii="Times New Roman" w:hAnsi="Times New Roman" w:cs="Times New Roman"/>
                <w:sz w:val="18"/>
                <w:szCs w:val="18"/>
              </w:rPr>
              <w:t xml:space="preserve"> на конец года</w:t>
            </w:r>
          </w:p>
        </w:tc>
        <w:tc>
          <w:tcPr>
            <w:tcW w:w="482" w:type="pct"/>
            <w:shd w:val="clear" w:color="auto" w:fill="FFFFFF"/>
            <w:vAlign w:val="center"/>
            <w:hideMark/>
          </w:tcPr>
          <w:p w:rsidR="00F82EF2" w:rsidRPr="005B031B" w:rsidRDefault="00F82EF2" w:rsidP="007B42B8">
            <w:pPr>
              <w:suppressLineNumbers/>
              <w:ind w:firstLine="0"/>
              <w:jc w:val="center"/>
              <w:rPr>
                <w:rFonts w:ascii="Times New Roman" w:hAnsi="Times New Roman" w:cs="Times New Roman"/>
                <w:sz w:val="18"/>
                <w:szCs w:val="18"/>
              </w:rPr>
            </w:pPr>
            <w:r>
              <w:rPr>
                <w:rFonts w:ascii="Times New Roman" w:hAnsi="Times New Roman" w:cs="Times New Roman"/>
                <w:sz w:val="18"/>
                <w:szCs w:val="18"/>
              </w:rPr>
              <w:t>ГП</w:t>
            </w:r>
          </w:p>
        </w:tc>
        <w:tc>
          <w:tcPr>
            <w:tcW w:w="359" w:type="pct"/>
            <w:shd w:val="clear" w:color="auto" w:fill="FFFFFF"/>
            <w:vAlign w:val="center"/>
          </w:tcPr>
          <w:p w:rsidR="00F82EF2" w:rsidRPr="005B031B" w:rsidRDefault="00F82EF2" w:rsidP="007B42B8">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Убывающий</w:t>
            </w:r>
          </w:p>
        </w:tc>
        <w:tc>
          <w:tcPr>
            <w:tcW w:w="299" w:type="pct"/>
            <w:shd w:val="clear" w:color="auto" w:fill="FFFFFF"/>
            <w:vAlign w:val="center"/>
            <w:hideMark/>
          </w:tcPr>
          <w:p w:rsidR="00F82EF2" w:rsidRPr="005B031B" w:rsidRDefault="00F82EF2" w:rsidP="007B42B8">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Процент</w:t>
            </w:r>
          </w:p>
        </w:tc>
        <w:tc>
          <w:tcPr>
            <w:tcW w:w="256" w:type="pct"/>
            <w:shd w:val="clear" w:color="auto" w:fill="FFFFFF"/>
            <w:vAlign w:val="center"/>
          </w:tcPr>
          <w:p w:rsidR="00F82EF2" w:rsidRPr="005B031B" w:rsidRDefault="00F82EF2" w:rsidP="007B42B8">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0,9</w:t>
            </w:r>
          </w:p>
        </w:tc>
        <w:tc>
          <w:tcPr>
            <w:tcW w:w="136" w:type="pct"/>
            <w:shd w:val="clear" w:color="auto" w:fill="FFFFFF"/>
            <w:vAlign w:val="center"/>
          </w:tcPr>
          <w:p w:rsidR="00F82EF2" w:rsidRPr="005B031B" w:rsidRDefault="00F82EF2" w:rsidP="007B42B8">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2022</w:t>
            </w:r>
          </w:p>
        </w:tc>
        <w:tc>
          <w:tcPr>
            <w:tcW w:w="135" w:type="pct"/>
            <w:shd w:val="clear" w:color="auto" w:fill="FFFFFF"/>
            <w:vAlign w:val="center"/>
            <w:hideMark/>
          </w:tcPr>
          <w:p w:rsidR="00F82EF2" w:rsidRPr="005B031B" w:rsidRDefault="00F82EF2" w:rsidP="007B42B8">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0,9</w:t>
            </w:r>
          </w:p>
        </w:tc>
        <w:tc>
          <w:tcPr>
            <w:tcW w:w="135" w:type="pct"/>
            <w:shd w:val="clear" w:color="auto" w:fill="FFFFFF"/>
            <w:vAlign w:val="center"/>
            <w:hideMark/>
          </w:tcPr>
          <w:p w:rsidR="00F82EF2" w:rsidRPr="005B031B" w:rsidRDefault="00F82EF2" w:rsidP="007B42B8">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0,8</w:t>
            </w:r>
          </w:p>
        </w:tc>
        <w:tc>
          <w:tcPr>
            <w:tcW w:w="135" w:type="pct"/>
            <w:shd w:val="clear" w:color="auto" w:fill="FFFFFF"/>
            <w:vAlign w:val="center"/>
            <w:hideMark/>
          </w:tcPr>
          <w:p w:rsidR="00F82EF2" w:rsidRPr="005B031B" w:rsidRDefault="00F82EF2" w:rsidP="007B42B8">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0,8</w:t>
            </w:r>
          </w:p>
        </w:tc>
        <w:tc>
          <w:tcPr>
            <w:tcW w:w="137" w:type="pct"/>
            <w:shd w:val="clear" w:color="auto" w:fill="FFFFFF"/>
            <w:vAlign w:val="center"/>
            <w:hideMark/>
          </w:tcPr>
          <w:p w:rsidR="00F82EF2" w:rsidRPr="005B031B" w:rsidRDefault="00F82EF2" w:rsidP="007B42B8">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0,7</w:t>
            </w:r>
          </w:p>
        </w:tc>
        <w:tc>
          <w:tcPr>
            <w:tcW w:w="141" w:type="pct"/>
            <w:shd w:val="clear" w:color="auto" w:fill="FFFFFF"/>
            <w:vAlign w:val="center"/>
          </w:tcPr>
          <w:p w:rsidR="00F82EF2" w:rsidRPr="005B031B" w:rsidRDefault="00F82EF2" w:rsidP="007B42B8">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0,7</w:t>
            </w:r>
          </w:p>
        </w:tc>
        <w:tc>
          <w:tcPr>
            <w:tcW w:w="141" w:type="pct"/>
            <w:shd w:val="clear" w:color="auto" w:fill="FFFFFF"/>
            <w:vAlign w:val="center"/>
          </w:tcPr>
          <w:p w:rsidR="00F82EF2" w:rsidRPr="005B031B" w:rsidRDefault="00F82EF2" w:rsidP="007B42B8">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0,6</w:t>
            </w:r>
          </w:p>
        </w:tc>
        <w:tc>
          <w:tcPr>
            <w:tcW w:w="186" w:type="pct"/>
            <w:shd w:val="clear" w:color="auto" w:fill="FFFFFF"/>
            <w:vAlign w:val="center"/>
          </w:tcPr>
          <w:p w:rsidR="00F82EF2" w:rsidRPr="005B031B" w:rsidRDefault="00F82EF2" w:rsidP="007B42B8">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0,5</w:t>
            </w:r>
          </w:p>
        </w:tc>
        <w:tc>
          <w:tcPr>
            <w:tcW w:w="433" w:type="pct"/>
            <w:shd w:val="clear" w:color="auto" w:fill="FFFFFF"/>
            <w:vAlign w:val="center"/>
            <w:hideMark/>
          </w:tcPr>
          <w:p w:rsidR="00F82EF2" w:rsidRPr="005B031B" w:rsidRDefault="00F82EF2" w:rsidP="007B42B8">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Постановление Правительства Российской Федерации от 22 сентября 2021 года № 1603</w:t>
            </w:r>
          </w:p>
        </w:tc>
        <w:tc>
          <w:tcPr>
            <w:tcW w:w="438" w:type="pct"/>
            <w:shd w:val="clear" w:color="auto" w:fill="FFFFFF"/>
            <w:vAlign w:val="center"/>
            <w:hideMark/>
          </w:tcPr>
          <w:p w:rsidR="00F82EF2" w:rsidRPr="005B031B" w:rsidRDefault="00F82EF2" w:rsidP="007B42B8">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Департамент социальной политики Чукотского автономного округа (далее – ДСП ЧАО)</w:t>
            </w:r>
          </w:p>
        </w:tc>
        <w:tc>
          <w:tcPr>
            <w:tcW w:w="412" w:type="pct"/>
            <w:shd w:val="clear" w:color="auto" w:fill="FFFFFF"/>
            <w:vAlign w:val="center"/>
            <w:hideMark/>
          </w:tcPr>
          <w:p w:rsidR="00F82EF2" w:rsidRPr="005B031B" w:rsidRDefault="00F82EF2" w:rsidP="007B42B8">
            <w:pPr>
              <w:suppressLineNumbers/>
              <w:ind w:firstLine="0"/>
              <w:jc w:val="center"/>
              <w:rPr>
                <w:rFonts w:ascii="Times New Roman" w:hAnsi="Times New Roman" w:cs="Times New Roman"/>
                <w:sz w:val="18"/>
                <w:szCs w:val="18"/>
              </w:rPr>
            </w:pPr>
          </w:p>
        </w:tc>
        <w:tc>
          <w:tcPr>
            <w:tcW w:w="541" w:type="pct"/>
            <w:shd w:val="clear" w:color="auto" w:fill="FFFFFF"/>
            <w:vAlign w:val="center"/>
            <w:hideMark/>
          </w:tcPr>
          <w:p w:rsidR="00F82EF2" w:rsidRPr="005B031B" w:rsidRDefault="00F82EF2" w:rsidP="007B42B8">
            <w:pPr>
              <w:suppressLineNumbers/>
              <w:ind w:firstLine="0"/>
              <w:jc w:val="center"/>
              <w:rPr>
                <w:rFonts w:ascii="Times New Roman" w:hAnsi="Times New Roman" w:cs="Times New Roman"/>
                <w:sz w:val="18"/>
                <w:szCs w:val="18"/>
              </w:rPr>
            </w:pPr>
            <w:r w:rsidRPr="005B031B">
              <w:rPr>
                <w:rFonts w:ascii="Times New Roman" w:hAnsi="Times New Roman" w:cs="Times New Roman"/>
                <w:sz w:val="18"/>
                <w:szCs w:val="18"/>
              </w:rPr>
              <w:t>Единая межведомственная информационно-статистическая система (Е</w:t>
            </w:r>
            <w:r w:rsidRPr="005B031B">
              <w:rPr>
                <w:rFonts w:ascii="Times New Roman" w:hAnsi="Times New Roman" w:cs="Times New Roman"/>
                <w:iCs/>
                <w:sz w:val="18"/>
                <w:szCs w:val="18"/>
              </w:rPr>
              <w:t>МИС</w:t>
            </w:r>
            <w:r w:rsidRPr="005B031B">
              <w:rPr>
                <w:sz w:val="18"/>
                <w:szCs w:val="18"/>
              </w:rPr>
              <w:t>)</w:t>
            </w:r>
          </w:p>
        </w:tc>
      </w:tr>
    </w:tbl>
    <w:p w:rsidR="00AA7008" w:rsidRPr="00BF0806" w:rsidRDefault="00AA7008" w:rsidP="00AA7008">
      <w:pPr>
        <w:suppressLineNumbers/>
        <w:shd w:val="clear" w:color="auto" w:fill="FFFFFF"/>
        <w:textAlignment w:val="baseline"/>
        <w:rPr>
          <w:rFonts w:ascii="Times New Roman" w:hAnsi="Times New Roman" w:cs="Times New Roman"/>
          <w:sz w:val="20"/>
          <w:szCs w:val="20"/>
        </w:rPr>
      </w:pPr>
    </w:p>
    <w:p w:rsidR="00AA7008" w:rsidRPr="00BF0806" w:rsidRDefault="00AA7008" w:rsidP="00AA7008">
      <w:pPr>
        <w:pStyle w:val="ConsPlusNormal"/>
        <w:suppressLineNumbers/>
        <w:jc w:val="center"/>
        <w:rPr>
          <w:rFonts w:ascii="Times New Roman" w:hAnsi="Times New Roman" w:cs="Times New Roman"/>
          <w:b/>
          <w:sz w:val="24"/>
          <w:szCs w:val="24"/>
        </w:rPr>
      </w:pPr>
      <w:r w:rsidRPr="00BF0806">
        <w:rPr>
          <w:rFonts w:ascii="Times New Roman" w:hAnsi="Times New Roman" w:cs="Times New Roman"/>
          <w:b/>
          <w:sz w:val="24"/>
          <w:szCs w:val="24"/>
        </w:rPr>
        <w:t xml:space="preserve">2.1. Прокси-показатели государственной программы в </w:t>
      </w:r>
      <w:r w:rsidR="00BF7632">
        <w:rPr>
          <w:rFonts w:ascii="Times New Roman" w:hAnsi="Times New Roman" w:cs="Times New Roman"/>
          <w:b/>
          <w:sz w:val="24"/>
          <w:szCs w:val="24"/>
        </w:rPr>
        <w:t>2024 – 2030 годах</w:t>
      </w:r>
    </w:p>
    <w:p w:rsidR="00AA7008" w:rsidRPr="00BF0806" w:rsidRDefault="00AA7008" w:rsidP="00AA7008">
      <w:pPr>
        <w:pStyle w:val="ConsPlusNormal"/>
        <w:suppressLineNumbers/>
        <w:ind w:firstLine="567"/>
        <w:jc w:val="both"/>
        <w:rPr>
          <w:rFonts w:ascii="Times New Roman" w:hAnsi="Times New Roman" w:cs="Times New Roman"/>
          <w:sz w:val="24"/>
          <w:szCs w:val="24"/>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37"/>
        <w:gridCol w:w="851"/>
        <w:gridCol w:w="1001"/>
        <w:gridCol w:w="712"/>
        <w:gridCol w:w="15"/>
        <w:gridCol w:w="697"/>
        <w:gridCol w:w="657"/>
        <w:gridCol w:w="657"/>
        <w:gridCol w:w="657"/>
        <w:gridCol w:w="657"/>
        <w:gridCol w:w="657"/>
        <w:gridCol w:w="657"/>
        <w:gridCol w:w="657"/>
        <w:gridCol w:w="657"/>
        <w:gridCol w:w="657"/>
        <w:gridCol w:w="657"/>
        <w:gridCol w:w="657"/>
        <w:gridCol w:w="657"/>
        <w:gridCol w:w="657"/>
        <w:gridCol w:w="657"/>
        <w:gridCol w:w="1207"/>
      </w:tblGrid>
      <w:tr w:rsidR="007F67E5" w:rsidRPr="0025556F" w:rsidTr="00B426B8">
        <w:tc>
          <w:tcPr>
            <w:tcW w:w="174" w:type="pct"/>
            <w:vMerge w:val="restart"/>
            <w:shd w:val="clear" w:color="auto" w:fill="auto"/>
            <w:vAlign w:val="center"/>
          </w:tcPr>
          <w:p w:rsidR="00711BDB" w:rsidRPr="0025556F" w:rsidRDefault="00711BDB" w:rsidP="00AA7008">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rPr>
              <w:t>№ п/п</w:t>
            </w:r>
          </w:p>
        </w:tc>
        <w:tc>
          <w:tcPr>
            <w:tcW w:w="370" w:type="pct"/>
            <w:vMerge w:val="restart"/>
            <w:shd w:val="clear" w:color="auto" w:fill="auto"/>
            <w:vAlign w:val="center"/>
          </w:tcPr>
          <w:p w:rsidR="00711BDB" w:rsidRPr="0025556F" w:rsidRDefault="00711BDB" w:rsidP="00AA7008">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rPr>
              <w:t>Наименование</w:t>
            </w:r>
          </w:p>
          <w:p w:rsidR="00711BDB" w:rsidRPr="0025556F" w:rsidRDefault="00711BDB" w:rsidP="00875701">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rPr>
              <w:t>показателя</w:t>
            </w:r>
          </w:p>
        </w:tc>
        <w:tc>
          <w:tcPr>
            <w:tcW w:w="277" w:type="pct"/>
            <w:vMerge w:val="restart"/>
            <w:shd w:val="clear" w:color="auto" w:fill="auto"/>
            <w:vAlign w:val="center"/>
          </w:tcPr>
          <w:p w:rsidR="00711BDB" w:rsidRPr="0025556F" w:rsidRDefault="00711BDB" w:rsidP="00AA7008">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rPr>
              <w:t>Признак возраст</w:t>
            </w:r>
            <w:r w:rsidRPr="0025556F">
              <w:rPr>
                <w:rFonts w:ascii="Times New Roman" w:hAnsi="Times New Roman" w:cs="Times New Roman"/>
                <w:sz w:val="18"/>
                <w:szCs w:val="18"/>
              </w:rPr>
              <w:lastRenderedPageBreak/>
              <w:t>ания / убывания</w:t>
            </w:r>
          </w:p>
        </w:tc>
        <w:tc>
          <w:tcPr>
            <w:tcW w:w="326" w:type="pct"/>
            <w:vMerge w:val="restart"/>
            <w:shd w:val="clear" w:color="auto" w:fill="auto"/>
            <w:vAlign w:val="center"/>
          </w:tcPr>
          <w:p w:rsidR="00711BDB" w:rsidRPr="0025556F" w:rsidRDefault="00711BDB" w:rsidP="00AA7008">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rPr>
              <w:lastRenderedPageBreak/>
              <w:t xml:space="preserve">Единица измерения (по </w:t>
            </w:r>
            <w:r w:rsidRPr="0025556F">
              <w:rPr>
                <w:rFonts w:ascii="Times New Roman" w:hAnsi="Times New Roman" w:cs="Times New Roman"/>
                <w:sz w:val="18"/>
                <w:szCs w:val="18"/>
              </w:rPr>
              <w:lastRenderedPageBreak/>
              <w:t>ОКЕИ)</w:t>
            </w:r>
          </w:p>
        </w:tc>
        <w:tc>
          <w:tcPr>
            <w:tcW w:w="464" w:type="pct"/>
            <w:gridSpan w:val="3"/>
            <w:shd w:val="clear" w:color="auto" w:fill="auto"/>
            <w:vAlign w:val="center"/>
          </w:tcPr>
          <w:p w:rsidR="00711BDB" w:rsidRPr="0025556F" w:rsidRDefault="00711BDB" w:rsidP="00875701">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rPr>
              <w:lastRenderedPageBreak/>
              <w:t>Базовое значение</w:t>
            </w:r>
          </w:p>
        </w:tc>
        <w:tc>
          <w:tcPr>
            <w:tcW w:w="2996" w:type="pct"/>
            <w:gridSpan w:val="14"/>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Значения показателей</w:t>
            </w:r>
          </w:p>
        </w:tc>
        <w:tc>
          <w:tcPr>
            <w:tcW w:w="393" w:type="pct"/>
            <w:vMerge w:val="restart"/>
            <w:shd w:val="clear" w:color="auto" w:fill="auto"/>
            <w:vAlign w:val="center"/>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 xml:space="preserve">Ответственный за достижение </w:t>
            </w:r>
            <w:r w:rsidRPr="0025556F">
              <w:rPr>
                <w:rFonts w:ascii="Times New Roman" w:hAnsi="Times New Roman" w:cs="Times New Roman"/>
                <w:sz w:val="18"/>
                <w:szCs w:val="18"/>
              </w:rPr>
              <w:lastRenderedPageBreak/>
              <w:t xml:space="preserve">показателя </w:t>
            </w:r>
            <w:r w:rsidRPr="0025556F">
              <w:rPr>
                <w:rFonts w:ascii="Times New Roman" w:hAnsi="Times New Roman" w:cs="Times New Roman"/>
                <w:sz w:val="18"/>
                <w:szCs w:val="18"/>
                <w:vertAlign w:val="superscript"/>
              </w:rPr>
              <w:t>15</w:t>
            </w:r>
          </w:p>
        </w:tc>
      </w:tr>
      <w:tr w:rsidR="007F67E5" w:rsidRPr="0025556F" w:rsidTr="00B426B8">
        <w:tc>
          <w:tcPr>
            <w:tcW w:w="174" w:type="pct"/>
            <w:vMerge/>
            <w:shd w:val="clear" w:color="auto" w:fill="auto"/>
            <w:vAlign w:val="center"/>
          </w:tcPr>
          <w:p w:rsidR="00711BDB" w:rsidRPr="0025556F" w:rsidRDefault="00711BDB" w:rsidP="00AA7008">
            <w:pPr>
              <w:pStyle w:val="ConsPlusNormal"/>
              <w:suppressLineNumbers/>
              <w:jc w:val="center"/>
              <w:rPr>
                <w:rFonts w:ascii="Times New Roman" w:hAnsi="Times New Roman" w:cs="Times New Roman"/>
                <w:sz w:val="18"/>
                <w:szCs w:val="18"/>
              </w:rPr>
            </w:pPr>
          </w:p>
        </w:tc>
        <w:tc>
          <w:tcPr>
            <w:tcW w:w="370" w:type="pct"/>
            <w:vMerge/>
            <w:shd w:val="clear" w:color="auto" w:fill="auto"/>
            <w:vAlign w:val="center"/>
          </w:tcPr>
          <w:p w:rsidR="00711BDB" w:rsidRPr="0025556F" w:rsidRDefault="00711BDB" w:rsidP="00AA7008">
            <w:pPr>
              <w:pStyle w:val="ConsPlusNormal"/>
              <w:suppressLineNumbers/>
              <w:jc w:val="center"/>
              <w:rPr>
                <w:rFonts w:ascii="Times New Roman" w:hAnsi="Times New Roman" w:cs="Times New Roman"/>
                <w:sz w:val="18"/>
                <w:szCs w:val="18"/>
              </w:rPr>
            </w:pPr>
          </w:p>
        </w:tc>
        <w:tc>
          <w:tcPr>
            <w:tcW w:w="277" w:type="pct"/>
            <w:vMerge/>
            <w:shd w:val="clear" w:color="auto" w:fill="auto"/>
            <w:vAlign w:val="center"/>
          </w:tcPr>
          <w:p w:rsidR="00711BDB" w:rsidRPr="0025556F" w:rsidRDefault="00711BDB" w:rsidP="00AA7008">
            <w:pPr>
              <w:pStyle w:val="ConsPlusNormal"/>
              <w:suppressLineNumbers/>
              <w:jc w:val="center"/>
              <w:rPr>
                <w:rFonts w:ascii="Times New Roman" w:hAnsi="Times New Roman" w:cs="Times New Roman"/>
                <w:sz w:val="18"/>
                <w:szCs w:val="18"/>
              </w:rPr>
            </w:pPr>
          </w:p>
        </w:tc>
        <w:tc>
          <w:tcPr>
            <w:tcW w:w="326" w:type="pct"/>
            <w:vMerge/>
            <w:shd w:val="clear" w:color="auto" w:fill="auto"/>
            <w:vAlign w:val="center"/>
          </w:tcPr>
          <w:p w:rsidR="00711BDB" w:rsidRPr="0025556F" w:rsidRDefault="00711BDB" w:rsidP="00AA7008">
            <w:pPr>
              <w:pStyle w:val="ConsPlusNormal"/>
              <w:suppressLineNumbers/>
              <w:jc w:val="center"/>
              <w:rPr>
                <w:rFonts w:ascii="Times New Roman" w:hAnsi="Times New Roman" w:cs="Times New Roman"/>
                <w:sz w:val="18"/>
                <w:szCs w:val="18"/>
              </w:rPr>
            </w:pPr>
          </w:p>
        </w:tc>
        <w:tc>
          <w:tcPr>
            <w:tcW w:w="232" w:type="pct"/>
            <w:shd w:val="clear" w:color="auto" w:fill="auto"/>
            <w:vAlign w:val="center"/>
          </w:tcPr>
          <w:p w:rsidR="00711BDB" w:rsidRPr="0025556F" w:rsidRDefault="00711BDB" w:rsidP="00AA7008">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rPr>
              <w:t>значе</w:t>
            </w:r>
            <w:r w:rsidRPr="0025556F">
              <w:rPr>
                <w:rFonts w:ascii="Times New Roman" w:hAnsi="Times New Roman" w:cs="Times New Roman"/>
                <w:sz w:val="18"/>
                <w:szCs w:val="18"/>
              </w:rPr>
              <w:lastRenderedPageBreak/>
              <w:t>ние</w:t>
            </w:r>
          </w:p>
        </w:tc>
        <w:tc>
          <w:tcPr>
            <w:tcW w:w="232" w:type="pct"/>
            <w:gridSpan w:val="2"/>
            <w:shd w:val="clear" w:color="auto" w:fill="auto"/>
            <w:vAlign w:val="center"/>
          </w:tcPr>
          <w:p w:rsidR="00711BDB" w:rsidRPr="0025556F" w:rsidRDefault="00711BDB" w:rsidP="00AA7008">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rPr>
              <w:lastRenderedPageBreak/>
              <w:t>год</w:t>
            </w:r>
          </w:p>
        </w:tc>
        <w:tc>
          <w:tcPr>
            <w:tcW w:w="214" w:type="pct"/>
            <w:vAlign w:val="center"/>
          </w:tcPr>
          <w:p w:rsidR="00711BDB" w:rsidRPr="0025556F" w:rsidRDefault="00711BDB" w:rsidP="00711BDB">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lang w:val="en-US"/>
              </w:rPr>
              <w:t>I</w:t>
            </w:r>
            <w:r w:rsidRPr="0025556F">
              <w:rPr>
                <w:rFonts w:ascii="Times New Roman" w:hAnsi="Times New Roman" w:cs="Times New Roman"/>
                <w:sz w:val="18"/>
                <w:szCs w:val="18"/>
              </w:rPr>
              <w:t>полу</w:t>
            </w:r>
            <w:r w:rsidRPr="0025556F">
              <w:rPr>
                <w:rFonts w:ascii="Times New Roman" w:hAnsi="Times New Roman" w:cs="Times New Roman"/>
                <w:sz w:val="18"/>
                <w:szCs w:val="18"/>
              </w:rPr>
              <w:lastRenderedPageBreak/>
              <w:t>годие 2024 года</w:t>
            </w:r>
          </w:p>
        </w:tc>
        <w:tc>
          <w:tcPr>
            <w:tcW w:w="214" w:type="pct"/>
            <w:vAlign w:val="center"/>
          </w:tcPr>
          <w:p w:rsidR="00711BDB" w:rsidRPr="0025556F" w:rsidRDefault="00711BDB" w:rsidP="00711BDB">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lang w:val="en-US"/>
              </w:rPr>
              <w:lastRenderedPageBreak/>
              <w:t>II</w:t>
            </w:r>
            <w:r w:rsidRPr="0025556F">
              <w:rPr>
                <w:rFonts w:ascii="Times New Roman" w:hAnsi="Times New Roman" w:cs="Times New Roman"/>
                <w:sz w:val="18"/>
                <w:szCs w:val="18"/>
              </w:rPr>
              <w:t>пол</w:t>
            </w:r>
            <w:r w:rsidRPr="0025556F">
              <w:rPr>
                <w:rFonts w:ascii="Times New Roman" w:hAnsi="Times New Roman" w:cs="Times New Roman"/>
                <w:sz w:val="18"/>
                <w:szCs w:val="18"/>
              </w:rPr>
              <w:lastRenderedPageBreak/>
              <w:t>угодие 2024 года</w:t>
            </w:r>
          </w:p>
        </w:tc>
        <w:tc>
          <w:tcPr>
            <w:tcW w:w="214" w:type="pct"/>
            <w:vAlign w:val="center"/>
          </w:tcPr>
          <w:p w:rsidR="00711BDB" w:rsidRPr="0025556F" w:rsidRDefault="00711BDB" w:rsidP="00711BDB">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lang w:val="en-US"/>
              </w:rPr>
              <w:lastRenderedPageBreak/>
              <w:t>I</w:t>
            </w:r>
            <w:r w:rsidR="0025556F" w:rsidRPr="0025556F">
              <w:rPr>
                <w:rFonts w:ascii="Times New Roman" w:hAnsi="Times New Roman" w:cs="Times New Roman"/>
                <w:sz w:val="18"/>
                <w:szCs w:val="18"/>
              </w:rPr>
              <w:t>полу</w:t>
            </w:r>
            <w:r w:rsidR="0025556F" w:rsidRPr="0025556F">
              <w:rPr>
                <w:rFonts w:ascii="Times New Roman" w:hAnsi="Times New Roman" w:cs="Times New Roman"/>
                <w:sz w:val="18"/>
                <w:szCs w:val="18"/>
              </w:rPr>
              <w:lastRenderedPageBreak/>
              <w:t>годие 2025</w:t>
            </w:r>
            <w:r w:rsidRPr="0025556F">
              <w:rPr>
                <w:rFonts w:ascii="Times New Roman" w:hAnsi="Times New Roman" w:cs="Times New Roman"/>
                <w:sz w:val="18"/>
                <w:szCs w:val="18"/>
              </w:rPr>
              <w:t xml:space="preserve"> года</w:t>
            </w:r>
          </w:p>
        </w:tc>
        <w:tc>
          <w:tcPr>
            <w:tcW w:w="214" w:type="pct"/>
            <w:vAlign w:val="center"/>
          </w:tcPr>
          <w:p w:rsidR="00711BDB" w:rsidRPr="0025556F" w:rsidRDefault="00711BDB" w:rsidP="00711BDB">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lang w:val="en-US"/>
              </w:rPr>
              <w:lastRenderedPageBreak/>
              <w:t>II</w:t>
            </w:r>
            <w:r w:rsidR="0025556F" w:rsidRPr="0025556F">
              <w:rPr>
                <w:rFonts w:ascii="Times New Roman" w:hAnsi="Times New Roman" w:cs="Times New Roman"/>
                <w:sz w:val="18"/>
                <w:szCs w:val="18"/>
              </w:rPr>
              <w:t>пол</w:t>
            </w:r>
            <w:r w:rsidR="0025556F" w:rsidRPr="0025556F">
              <w:rPr>
                <w:rFonts w:ascii="Times New Roman" w:hAnsi="Times New Roman" w:cs="Times New Roman"/>
                <w:sz w:val="18"/>
                <w:szCs w:val="18"/>
              </w:rPr>
              <w:lastRenderedPageBreak/>
              <w:t>угодие 2025</w:t>
            </w:r>
            <w:r w:rsidRPr="0025556F">
              <w:rPr>
                <w:rFonts w:ascii="Times New Roman" w:hAnsi="Times New Roman" w:cs="Times New Roman"/>
                <w:sz w:val="18"/>
                <w:szCs w:val="18"/>
              </w:rPr>
              <w:t xml:space="preserve"> года</w:t>
            </w:r>
          </w:p>
        </w:tc>
        <w:tc>
          <w:tcPr>
            <w:tcW w:w="214" w:type="pct"/>
            <w:vAlign w:val="center"/>
          </w:tcPr>
          <w:p w:rsidR="00711BDB" w:rsidRPr="0025556F" w:rsidRDefault="00711BDB" w:rsidP="00711BDB">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lang w:val="en-US"/>
              </w:rPr>
              <w:lastRenderedPageBreak/>
              <w:t>I</w:t>
            </w:r>
            <w:r w:rsidR="0025556F" w:rsidRPr="0025556F">
              <w:rPr>
                <w:rFonts w:ascii="Times New Roman" w:hAnsi="Times New Roman" w:cs="Times New Roman"/>
                <w:sz w:val="18"/>
                <w:szCs w:val="18"/>
              </w:rPr>
              <w:t>полу</w:t>
            </w:r>
            <w:r w:rsidR="0025556F" w:rsidRPr="0025556F">
              <w:rPr>
                <w:rFonts w:ascii="Times New Roman" w:hAnsi="Times New Roman" w:cs="Times New Roman"/>
                <w:sz w:val="18"/>
                <w:szCs w:val="18"/>
              </w:rPr>
              <w:lastRenderedPageBreak/>
              <w:t>годие 2026</w:t>
            </w:r>
            <w:r w:rsidRPr="0025556F">
              <w:rPr>
                <w:rFonts w:ascii="Times New Roman" w:hAnsi="Times New Roman" w:cs="Times New Roman"/>
                <w:sz w:val="18"/>
                <w:szCs w:val="18"/>
              </w:rPr>
              <w:t xml:space="preserve"> года</w:t>
            </w:r>
          </w:p>
        </w:tc>
        <w:tc>
          <w:tcPr>
            <w:tcW w:w="214" w:type="pct"/>
            <w:vAlign w:val="center"/>
          </w:tcPr>
          <w:p w:rsidR="00711BDB" w:rsidRPr="0025556F" w:rsidRDefault="00711BDB" w:rsidP="00711BDB">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lang w:val="en-US"/>
              </w:rPr>
              <w:lastRenderedPageBreak/>
              <w:t>II</w:t>
            </w:r>
            <w:r w:rsidR="0025556F" w:rsidRPr="0025556F">
              <w:rPr>
                <w:rFonts w:ascii="Times New Roman" w:hAnsi="Times New Roman" w:cs="Times New Roman"/>
                <w:sz w:val="18"/>
                <w:szCs w:val="18"/>
              </w:rPr>
              <w:t>пол</w:t>
            </w:r>
            <w:r w:rsidR="0025556F" w:rsidRPr="0025556F">
              <w:rPr>
                <w:rFonts w:ascii="Times New Roman" w:hAnsi="Times New Roman" w:cs="Times New Roman"/>
                <w:sz w:val="18"/>
                <w:szCs w:val="18"/>
              </w:rPr>
              <w:lastRenderedPageBreak/>
              <w:t>угодие 2026</w:t>
            </w:r>
            <w:r w:rsidRPr="0025556F">
              <w:rPr>
                <w:rFonts w:ascii="Times New Roman" w:hAnsi="Times New Roman" w:cs="Times New Roman"/>
                <w:sz w:val="18"/>
                <w:szCs w:val="18"/>
              </w:rPr>
              <w:t xml:space="preserve"> года</w:t>
            </w:r>
          </w:p>
        </w:tc>
        <w:tc>
          <w:tcPr>
            <w:tcW w:w="214" w:type="pct"/>
            <w:vAlign w:val="center"/>
          </w:tcPr>
          <w:p w:rsidR="00711BDB" w:rsidRPr="0025556F" w:rsidRDefault="00711BDB" w:rsidP="00711BDB">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lang w:val="en-US"/>
              </w:rPr>
              <w:lastRenderedPageBreak/>
              <w:t>I</w:t>
            </w:r>
            <w:r w:rsidR="0025556F" w:rsidRPr="0025556F">
              <w:rPr>
                <w:rFonts w:ascii="Times New Roman" w:hAnsi="Times New Roman" w:cs="Times New Roman"/>
                <w:sz w:val="18"/>
                <w:szCs w:val="18"/>
              </w:rPr>
              <w:t>полу</w:t>
            </w:r>
            <w:r w:rsidR="0025556F" w:rsidRPr="0025556F">
              <w:rPr>
                <w:rFonts w:ascii="Times New Roman" w:hAnsi="Times New Roman" w:cs="Times New Roman"/>
                <w:sz w:val="18"/>
                <w:szCs w:val="18"/>
              </w:rPr>
              <w:lastRenderedPageBreak/>
              <w:t>годие 2027</w:t>
            </w:r>
            <w:r w:rsidRPr="0025556F">
              <w:rPr>
                <w:rFonts w:ascii="Times New Roman" w:hAnsi="Times New Roman" w:cs="Times New Roman"/>
                <w:sz w:val="18"/>
                <w:szCs w:val="18"/>
              </w:rPr>
              <w:t xml:space="preserve"> года</w:t>
            </w:r>
          </w:p>
        </w:tc>
        <w:tc>
          <w:tcPr>
            <w:tcW w:w="214" w:type="pct"/>
            <w:vAlign w:val="center"/>
          </w:tcPr>
          <w:p w:rsidR="00711BDB" w:rsidRPr="0025556F" w:rsidRDefault="00711BDB" w:rsidP="00711BDB">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lang w:val="en-US"/>
              </w:rPr>
              <w:lastRenderedPageBreak/>
              <w:t>II</w:t>
            </w:r>
            <w:r w:rsidR="0025556F" w:rsidRPr="0025556F">
              <w:rPr>
                <w:rFonts w:ascii="Times New Roman" w:hAnsi="Times New Roman" w:cs="Times New Roman"/>
                <w:sz w:val="18"/>
                <w:szCs w:val="18"/>
              </w:rPr>
              <w:t>пол</w:t>
            </w:r>
            <w:r w:rsidR="0025556F" w:rsidRPr="0025556F">
              <w:rPr>
                <w:rFonts w:ascii="Times New Roman" w:hAnsi="Times New Roman" w:cs="Times New Roman"/>
                <w:sz w:val="18"/>
                <w:szCs w:val="18"/>
              </w:rPr>
              <w:lastRenderedPageBreak/>
              <w:t>угодие 2027</w:t>
            </w:r>
            <w:r w:rsidRPr="0025556F">
              <w:rPr>
                <w:rFonts w:ascii="Times New Roman" w:hAnsi="Times New Roman" w:cs="Times New Roman"/>
                <w:sz w:val="18"/>
                <w:szCs w:val="18"/>
              </w:rPr>
              <w:t xml:space="preserve"> года</w:t>
            </w:r>
          </w:p>
        </w:tc>
        <w:tc>
          <w:tcPr>
            <w:tcW w:w="214" w:type="pct"/>
            <w:vAlign w:val="center"/>
          </w:tcPr>
          <w:p w:rsidR="00711BDB" w:rsidRPr="0025556F" w:rsidRDefault="00711BDB" w:rsidP="00711BDB">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lang w:val="en-US"/>
              </w:rPr>
              <w:lastRenderedPageBreak/>
              <w:t>I</w:t>
            </w:r>
            <w:r w:rsidR="0025556F" w:rsidRPr="0025556F">
              <w:rPr>
                <w:rFonts w:ascii="Times New Roman" w:hAnsi="Times New Roman" w:cs="Times New Roman"/>
                <w:sz w:val="18"/>
                <w:szCs w:val="18"/>
              </w:rPr>
              <w:t>полу</w:t>
            </w:r>
            <w:r w:rsidR="0025556F" w:rsidRPr="0025556F">
              <w:rPr>
                <w:rFonts w:ascii="Times New Roman" w:hAnsi="Times New Roman" w:cs="Times New Roman"/>
                <w:sz w:val="18"/>
                <w:szCs w:val="18"/>
              </w:rPr>
              <w:lastRenderedPageBreak/>
              <w:t>годие 2028</w:t>
            </w:r>
            <w:r w:rsidRPr="0025556F">
              <w:rPr>
                <w:rFonts w:ascii="Times New Roman" w:hAnsi="Times New Roman" w:cs="Times New Roman"/>
                <w:sz w:val="18"/>
                <w:szCs w:val="18"/>
              </w:rPr>
              <w:t xml:space="preserve"> года</w:t>
            </w:r>
          </w:p>
        </w:tc>
        <w:tc>
          <w:tcPr>
            <w:tcW w:w="214" w:type="pct"/>
            <w:vAlign w:val="center"/>
          </w:tcPr>
          <w:p w:rsidR="00711BDB" w:rsidRPr="0025556F" w:rsidRDefault="00711BDB" w:rsidP="00711BDB">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lang w:val="en-US"/>
              </w:rPr>
              <w:lastRenderedPageBreak/>
              <w:t>II</w:t>
            </w:r>
            <w:r w:rsidR="0025556F" w:rsidRPr="0025556F">
              <w:rPr>
                <w:rFonts w:ascii="Times New Roman" w:hAnsi="Times New Roman" w:cs="Times New Roman"/>
                <w:sz w:val="18"/>
                <w:szCs w:val="18"/>
              </w:rPr>
              <w:t>пол</w:t>
            </w:r>
            <w:r w:rsidR="0025556F" w:rsidRPr="0025556F">
              <w:rPr>
                <w:rFonts w:ascii="Times New Roman" w:hAnsi="Times New Roman" w:cs="Times New Roman"/>
                <w:sz w:val="18"/>
                <w:szCs w:val="18"/>
              </w:rPr>
              <w:lastRenderedPageBreak/>
              <w:t>угодие 2028</w:t>
            </w:r>
            <w:r w:rsidRPr="0025556F">
              <w:rPr>
                <w:rFonts w:ascii="Times New Roman" w:hAnsi="Times New Roman" w:cs="Times New Roman"/>
                <w:sz w:val="18"/>
                <w:szCs w:val="18"/>
              </w:rPr>
              <w:t xml:space="preserve"> года</w:t>
            </w:r>
          </w:p>
        </w:tc>
        <w:tc>
          <w:tcPr>
            <w:tcW w:w="214" w:type="pct"/>
            <w:shd w:val="clear" w:color="auto" w:fill="auto"/>
            <w:vAlign w:val="center"/>
          </w:tcPr>
          <w:p w:rsidR="00711BDB" w:rsidRPr="0025556F" w:rsidRDefault="00711BDB" w:rsidP="00711BDB">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lang w:val="en-US"/>
              </w:rPr>
              <w:lastRenderedPageBreak/>
              <w:t>I</w:t>
            </w:r>
            <w:r w:rsidR="0025556F" w:rsidRPr="0025556F">
              <w:rPr>
                <w:rFonts w:ascii="Times New Roman" w:hAnsi="Times New Roman" w:cs="Times New Roman"/>
                <w:sz w:val="18"/>
                <w:szCs w:val="18"/>
              </w:rPr>
              <w:t>полу</w:t>
            </w:r>
            <w:r w:rsidR="0025556F" w:rsidRPr="0025556F">
              <w:rPr>
                <w:rFonts w:ascii="Times New Roman" w:hAnsi="Times New Roman" w:cs="Times New Roman"/>
                <w:sz w:val="18"/>
                <w:szCs w:val="18"/>
              </w:rPr>
              <w:lastRenderedPageBreak/>
              <w:t>годие 2029</w:t>
            </w:r>
            <w:r w:rsidRPr="0025556F">
              <w:rPr>
                <w:rFonts w:ascii="Times New Roman" w:hAnsi="Times New Roman" w:cs="Times New Roman"/>
                <w:sz w:val="18"/>
                <w:szCs w:val="18"/>
              </w:rPr>
              <w:t xml:space="preserve"> года</w:t>
            </w:r>
          </w:p>
        </w:tc>
        <w:tc>
          <w:tcPr>
            <w:tcW w:w="214" w:type="pct"/>
            <w:shd w:val="clear" w:color="auto" w:fill="auto"/>
            <w:vAlign w:val="center"/>
          </w:tcPr>
          <w:p w:rsidR="00711BDB" w:rsidRPr="0025556F" w:rsidRDefault="00711BDB" w:rsidP="0025556F">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lang w:val="en-US"/>
              </w:rPr>
              <w:lastRenderedPageBreak/>
              <w:t>II</w:t>
            </w:r>
            <w:r w:rsidRPr="0025556F">
              <w:rPr>
                <w:rFonts w:ascii="Times New Roman" w:hAnsi="Times New Roman" w:cs="Times New Roman"/>
                <w:sz w:val="18"/>
                <w:szCs w:val="18"/>
              </w:rPr>
              <w:t>пол</w:t>
            </w:r>
            <w:r w:rsidRPr="0025556F">
              <w:rPr>
                <w:rFonts w:ascii="Times New Roman" w:hAnsi="Times New Roman" w:cs="Times New Roman"/>
                <w:sz w:val="18"/>
                <w:szCs w:val="18"/>
              </w:rPr>
              <w:lastRenderedPageBreak/>
              <w:t>угодие 202</w:t>
            </w:r>
            <w:r w:rsidR="0025556F" w:rsidRPr="0025556F">
              <w:rPr>
                <w:rFonts w:ascii="Times New Roman" w:hAnsi="Times New Roman" w:cs="Times New Roman"/>
                <w:sz w:val="18"/>
                <w:szCs w:val="18"/>
              </w:rPr>
              <w:t>9</w:t>
            </w:r>
            <w:r w:rsidRPr="0025556F">
              <w:rPr>
                <w:rFonts w:ascii="Times New Roman" w:hAnsi="Times New Roman" w:cs="Times New Roman"/>
                <w:sz w:val="18"/>
                <w:szCs w:val="18"/>
              </w:rPr>
              <w:t xml:space="preserve"> года</w:t>
            </w:r>
          </w:p>
        </w:tc>
        <w:tc>
          <w:tcPr>
            <w:tcW w:w="214" w:type="pct"/>
            <w:shd w:val="clear" w:color="auto" w:fill="auto"/>
            <w:vAlign w:val="center"/>
          </w:tcPr>
          <w:p w:rsidR="00711BDB" w:rsidRPr="0025556F" w:rsidRDefault="00711BDB" w:rsidP="0025556F">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lang w:val="en-US"/>
              </w:rPr>
              <w:lastRenderedPageBreak/>
              <w:t>I</w:t>
            </w:r>
            <w:r w:rsidRPr="0025556F">
              <w:rPr>
                <w:rFonts w:ascii="Times New Roman" w:hAnsi="Times New Roman" w:cs="Times New Roman"/>
                <w:sz w:val="18"/>
                <w:szCs w:val="18"/>
              </w:rPr>
              <w:t>полу</w:t>
            </w:r>
            <w:r w:rsidRPr="0025556F">
              <w:rPr>
                <w:rFonts w:ascii="Times New Roman" w:hAnsi="Times New Roman" w:cs="Times New Roman"/>
                <w:sz w:val="18"/>
                <w:szCs w:val="18"/>
              </w:rPr>
              <w:lastRenderedPageBreak/>
              <w:t>годие 20</w:t>
            </w:r>
            <w:r w:rsidR="0025556F" w:rsidRPr="0025556F">
              <w:rPr>
                <w:rFonts w:ascii="Times New Roman" w:hAnsi="Times New Roman" w:cs="Times New Roman"/>
                <w:sz w:val="18"/>
                <w:szCs w:val="18"/>
              </w:rPr>
              <w:t>30</w:t>
            </w:r>
            <w:r w:rsidRPr="0025556F">
              <w:rPr>
                <w:rFonts w:ascii="Times New Roman" w:hAnsi="Times New Roman" w:cs="Times New Roman"/>
                <w:sz w:val="18"/>
                <w:szCs w:val="18"/>
              </w:rPr>
              <w:t xml:space="preserve"> года</w:t>
            </w:r>
          </w:p>
        </w:tc>
        <w:tc>
          <w:tcPr>
            <w:tcW w:w="214" w:type="pct"/>
            <w:shd w:val="clear" w:color="auto" w:fill="auto"/>
            <w:vAlign w:val="center"/>
          </w:tcPr>
          <w:p w:rsidR="00711BDB" w:rsidRPr="0025556F" w:rsidRDefault="00711BDB" w:rsidP="0025556F">
            <w:pPr>
              <w:suppressLineNumbers/>
              <w:ind w:firstLine="0"/>
              <w:jc w:val="center"/>
              <w:textAlignment w:val="baseline"/>
              <w:rPr>
                <w:rFonts w:ascii="Times New Roman" w:hAnsi="Times New Roman" w:cs="Times New Roman"/>
                <w:sz w:val="18"/>
                <w:szCs w:val="18"/>
              </w:rPr>
            </w:pPr>
            <w:r w:rsidRPr="0025556F">
              <w:rPr>
                <w:rFonts w:ascii="Times New Roman" w:hAnsi="Times New Roman" w:cs="Times New Roman"/>
                <w:sz w:val="18"/>
                <w:szCs w:val="18"/>
                <w:lang w:val="en-US"/>
              </w:rPr>
              <w:lastRenderedPageBreak/>
              <w:t>II</w:t>
            </w:r>
            <w:r w:rsidRPr="0025556F">
              <w:rPr>
                <w:rFonts w:ascii="Times New Roman" w:hAnsi="Times New Roman" w:cs="Times New Roman"/>
                <w:sz w:val="18"/>
                <w:szCs w:val="18"/>
              </w:rPr>
              <w:t>пол</w:t>
            </w:r>
            <w:r w:rsidRPr="0025556F">
              <w:rPr>
                <w:rFonts w:ascii="Times New Roman" w:hAnsi="Times New Roman" w:cs="Times New Roman"/>
                <w:sz w:val="18"/>
                <w:szCs w:val="18"/>
              </w:rPr>
              <w:lastRenderedPageBreak/>
              <w:t>угодие 20</w:t>
            </w:r>
            <w:r w:rsidR="0025556F" w:rsidRPr="0025556F">
              <w:rPr>
                <w:rFonts w:ascii="Times New Roman" w:hAnsi="Times New Roman" w:cs="Times New Roman"/>
                <w:sz w:val="18"/>
                <w:szCs w:val="18"/>
              </w:rPr>
              <w:t>30</w:t>
            </w:r>
            <w:r w:rsidRPr="0025556F">
              <w:rPr>
                <w:rFonts w:ascii="Times New Roman" w:hAnsi="Times New Roman" w:cs="Times New Roman"/>
                <w:sz w:val="18"/>
                <w:szCs w:val="18"/>
              </w:rPr>
              <w:t xml:space="preserve"> года</w:t>
            </w:r>
          </w:p>
        </w:tc>
        <w:tc>
          <w:tcPr>
            <w:tcW w:w="393" w:type="pct"/>
            <w:vMerge/>
            <w:shd w:val="clear" w:color="auto" w:fill="auto"/>
            <w:vAlign w:val="center"/>
          </w:tcPr>
          <w:p w:rsidR="00711BDB" w:rsidRPr="0025556F" w:rsidRDefault="00711BDB" w:rsidP="00AA7008">
            <w:pPr>
              <w:pStyle w:val="ConsPlusNormal"/>
              <w:suppressLineNumbers/>
              <w:jc w:val="center"/>
              <w:rPr>
                <w:rFonts w:ascii="Times New Roman" w:hAnsi="Times New Roman" w:cs="Times New Roman"/>
                <w:sz w:val="18"/>
                <w:szCs w:val="18"/>
              </w:rPr>
            </w:pPr>
          </w:p>
        </w:tc>
      </w:tr>
      <w:tr w:rsidR="007F67E5" w:rsidRPr="0025556F" w:rsidTr="00B426B8">
        <w:tc>
          <w:tcPr>
            <w:tcW w:w="174" w:type="pct"/>
            <w:shd w:val="clear" w:color="auto" w:fill="auto"/>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lastRenderedPageBreak/>
              <w:t>1</w:t>
            </w:r>
          </w:p>
        </w:tc>
        <w:tc>
          <w:tcPr>
            <w:tcW w:w="370" w:type="pct"/>
            <w:shd w:val="clear" w:color="auto" w:fill="auto"/>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2</w:t>
            </w:r>
          </w:p>
        </w:tc>
        <w:tc>
          <w:tcPr>
            <w:tcW w:w="277" w:type="pct"/>
            <w:shd w:val="clear" w:color="auto" w:fill="auto"/>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3</w:t>
            </w:r>
          </w:p>
        </w:tc>
        <w:tc>
          <w:tcPr>
            <w:tcW w:w="326" w:type="pct"/>
            <w:shd w:val="clear" w:color="auto" w:fill="auto"/>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4</w:t>
            </w:r>
          </w:p>
        </w:tc>
        <w:tc>
          <w:tcPr>
            <w:tcW w:w="232" w:type="pct"/>
            <w:shd w:val="clear" w:color="auto" w:fill="auto"/>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5</w:t>
            </w:r>
          </w:p>
        </w:tc>
        <w:tc>
          <w:tcPr>
            <w:tcW w:w="232" w:type="pct"/>
            <w:gridSpan w:val="2"/>
            <w:shd w:val="clear" w:color="auto" w:fill="auto"/>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6</w:t>
            </w:r>
          </w:p>
        </w:tc>
        <w:tc>
          <w:tcPr>
            <w:tcW w:w="214" w:type="pct"/>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7</w:t>
            </w:r>
          </w:p>
        </w:tc>
        <w:tc>
          <w:tcPr>
            <w:tcW w:w="214" w:type="pct"/>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8</w:t>
            </w:r>
          </w:p>
        </w:tc>
        <w:tc>
          <w:tcPr>
            <w:tcW w:w="214" w:type="pct"/>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9</w:t>
            </w:r>
          </w:p>
        </w:tc>
        <w:tc>
          <w:tcPr>
            <w:tcW w:w="214" w:type="pct"/>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10</w:t>
            </w:r>
          </w:p>
        </w:tc>
        <w:tc>
          <w:tcPr>
            <w:tcW w:w="214" w:type="pct"/>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11</w:t>
            </w:r>
          </w:p>
        </w:tc>
        <w:tc>
          <w:tcPr>
            <w:tcW w:w="214" w:type="pct"/>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12</w:t>
            </w:r>
          </w:p>
        </w:tc>
        <w:tc>
          <w:tcPr>
            <w:tcW w:w="214" w:type="pct"/>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13</w:t>
            </w:r>
          </w:p>
        </w:tc>
        <w:tc>
          <w:tcPr>
            <w:tcW w:w="214" w:type="pct"/>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14</w:t>
            </w:r>
          </w:p>
        </w:tc>
        <w:tc>
          <w:tcPr>
            <w:tcW w:w="214" w:type="pct"/>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15</w:t>
            </w:r>
          </w:p>
        </w:tc>
        <w:tc>
          <w:tcPr>
            <w:tcW w:w="214" w:type="pct"/>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16</w:t>
            </w:r>
          </w:p>
        </w:tc>
        <w:tc>
          <w:tcPr>
            <w:tcW w:w="214" w:type="pct"/>
            <w:shd w:val="clear" w:color="auto" w:fill="auto"/>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17</w:t>
            </w:r>
          </w:p>
        </w:tc>
        <w:tc>
          <w:tcPr>
            <w:tcW w:w="214" w:type="pct"/>
            <w:shd w:val="clear" w:color="auto" w:fill="auto"/>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18</w:t>
            </w:r>
          </w:p>
        </w:tc>
        <w:tc>
          <w:tcPr>
            <w:tcW w:w="214" w:type="pct"/>
            <w:shd w:val="clear" w:color="auto" w:fill="auto"/>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19</w:t>
            </w:r>
          </w:p>
        </w:tc>
        <w:tc>
          <w:tcPr>
            <w:tcW w:w="214" w:type="pct"/>
            <w:shd w:val="clear" w:color="auto" w:fill="auto"/>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20</w:t>
            </w:r>
          </w:p>
        </w:tc>
        <w:tc>
          <w:tcPr>
            <w:tcW w:w="393" w:type="pct"/>
            <w:shd w:val="clear" w:color="auto" w:fill="auto"/>
          </w:tcPr>
          <w:p w:rsidR="00711BDB" w:rsidRPr="0025556F" w:rsidRDefault="00711BDB" w:rsidP="00AA7008">
            <w:pPr>
              <w:pStyle w:val="ConsPlusNormal"/>
              <w:suppressLineNumbers/>
              <w:jc w:val="center"/>
              <w:rPr>
                <w:rFonts w:ascii="Times New Roman" w:hAnsi="Times New Roman" w:cs="Times New Roman"/>
                <w:sz w:val="18"/>
                <w:szCs w:val="18"/>
              </w:rPr>
            </w:pPr>
            <w:r w:rsidRPr="0025556F">
              <w:rPr>
                <w:rFonts w:ascii="Times New Roman" w:hAnsi="Times New Roman" w:cs="Times New Roman"/>
                <w:sz w:val="18"/>
                <w:szCs w:val="18"/>
              </w:rPr>
              <w:t>21</w:t>
            </w:r>
          </w:p>
        </w:tc>
      </w:tr>
      <w:tr w:rsidR="00711BDB" w:rsidRPr="007F67E5" w:rsidTr="00711BDB">
        <w:tc>
          <w:tcPr>
            <w:tcW w:w="174" w:type="pct"/>
            <w:shd w:val="clear" w:color="auto" w:fill="auto"/>
          </w:tcPr>
          <w:p w:rsidR="00711BDB" w:rsidRPr="007F67E5" w:rsidRDefault="00711BDB" w:rsidP="00AA7008">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1.</w:t>
            </w:r>
          </w:p>
        </w:tc>
        <w:tc>
          <w:tcPr>
            <w:tcW w:w="4826" w:type="pct"/>
            <w:gridSpan w:val="21"/>
          </w:tcPr>
          <w:p w:rsidR="00711BDB" w:rsidRPr="007F67E5" w:rsidRDefault="00711BDB" w:rsidP="006564DC">
            <w:pPr>
              <w:pStyle w:val="ConsPlusNormal"/>
              <w:suppressLineNumbers/>
              <w:jc w:val="both"/>
              <w:rPr>
                <w:rFonts w:ascii="Times New Roman" w:hAnsi="Times New Roman" w:cs="Times New Roman"/>
                <w:sz w:val="18"/>
                <w:szCs w:val="18"/>
              </w:rPr>
            </w:pPr>
            <w:r w:rsidRPr="007F67E5">
              <w:rPr>
                <w:rFonts w:ascii="Times New Roman" w:hAnsi="Times New Roman" w:cs="Times New Roman"/>
                <w:sz w:val="18"/>
                <w:szCs w:val="18"/>
              </w:rPr>
              <w:t>Показатель государственной программы «Уровень регистрируемой безработицы</w:t>
            </w:r>
            <w:r w:rsidR="00F82EF2">
              <w:rPr>
                <w:rFonts w:ascii="Times New Roman" w:hAnsi="Times New Roman" w:cs="Times New Roman"/>
                <w:sz w:val="18"/>
                <w:szCs w:val="18"/>
              </w:rPr>
              <w:t xml:space="preserve"> на конец года</w:t>
            </w:r>
            <w:r w:rsidRPr="007F67E5">
              <w:rPr>
                <w:rFonts w:ascii="Times New Roman" w:hAnsi="Times New Roman" w:cs="Times New Roman"/>
                <w:sz w:val="18"/>
                <w:szCs w:val="18"/>
              </w:rPr>
              <w:t>», процент</w:t>
            </w:r>
          </w:p>
        </w:tc>
      </w:tr>
      <w:tr w:rsidR="007F67E5" w:rsidRPr="007F67E5" w:rsidTr="00B426B8">
        <w:tc>
          <w:tcPr>
            <w:tcW w:w="174" w:type="pct"/>
            <w:shd w:val="clear" w:color="auto" w:fill="auto"/>
            <w:vAlign w:val="center"/>
          </w:tcPr>
          <w:p w:rsidR="00711BDB" w:rsidRPr="007F67E5" w:rsidRDefault="00711BDB"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1.1.</w:t>
            </w:r>
          </w:p>
        </w:tc>
        <w:tc>
          <w:tcPr>
            <w:tcW w:w="370" w:type="pct"/>
            <w:shd w:val="clear" w:color="auto" w:fill="auto"/>
            <w:vAlign w:val="center"/>
          </w:tcPr>
          <w:p w:rsidR="00711BDB" w:rsidRPr="007F67E5" w:rsidRDefault="00711BDB"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Уровень регистрируемой безработицы по итогам полугодия</w:t>
            </w:r>
          </w:p>
        </w:tc>
        <w:tc>
          <w:tcPr>
            <w:tcW w:w="277" w:type="pct"/>
            <w:shd w:val="clear" w:color="auto" w:fill="auto"/>
            <w:vAlign w:val="center"/>
          </w:tcPr>
          <w:p w:rsidR="00711BDB" w:rsidRPr="007F67E5" w:rsidRDefault="0025556F"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Убывающий</w:t>
            </w:r>
          </w:p>
        </w:tc>
        <w:tc>
          <w:tcPr>
            <w:tcW w:w="326" w:type="pct"/>
            <w:shd w:val="clear" w:color="auto" w:fill="auto"/>
            <w:vAlign w:val="center"/>
          </w:tcPr>
          <w:p w:rsidR="00711BDB" w:rsidRPr="007F67E5" w:rsidRDefault="0025556F"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Процент</w:t>
            </w:r>
          </w:p>
        </w:tc>
        <w:tc>
          <w:tcPr>
            <w:tcW w:w="237" w:type="pct"/>
            <w:gridSpan w:val="2"/>
            <w:shd w:val="clear" w:color="auto" w:fill="auto"/>
            <w:vAlign w:val="center"/>
          </w:tcPr>
          <w:p w:rsidR="00711BDB" w:rsidRPr="007F67E5" w:rsidRDefault="0025556F"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0,9</w:t>
            </w:r>
          </w:p>
        </w:tc>
        <w:tc>
          <w:tcPr>
            <w:tcW w:w="227" w:type="pct"/>
            <w:shd w:val="clear" w:color="auto" w:fill="auto"/>
            <w:vAlign w:val="center"/>
          </w:tcPr>
          <w:p w:rsidR="00711BDB" w:rsidRPr="007F67E5" w:rsidRDefault="0025556F"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2022</w:t>
            </w:r>
          </w:p>
        </w:tc>
        <w:tc>
          <w:tcPr>
            <w:tcW w:w="214" w:type="pct"/>
            <w:vAlign w:val="center"/>
          </w:tcPr>
          <w:p w:rsidR="00711BDB" w:rsidRPr="007F67E5" w:rsidRDefault="0025556F"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0,9</w:t>
            </w:r>
          </w:p>
        </w:tc>
        <w:tc>
          <w:tcPr>
            <w:tcW w:w="214" w:type="pct"/>
            <w:vAlign w:val="center"/>
          </w:tcPr>
          <w:p w:rsidR="00711BDB" w:rsidRPr="007F67E5" w:rsidRDefault="0025556F"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0,9</w:t>
            </w:r>
          </w:p>
        </w:tc>
        <w:tc>
          <w:tcPr>
            <w:tcW w:w="214" w:type="pct"/>
            <w:vAlign w:val="center"/>
          </w:tcPr>
          <w:p w:rsidR="00711BDB" w:rsidRPr="007F67E5" w:rsidRDefault="0025556F"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0,9</w:t>
            </w:r>
          </w:p>
        </w:tc>
        <w:tc>
          <w:tcPr>
            <w:tcW w:w="214" w:type="pct"/>
            <w:vAlign w:val="center"/>
          </w:tcPr>
          <w:p w:rsidR="00711BDB" w:rsidRPr="007F67E5" w:rsidRDefault="0025556F"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0,8</w:t>
            </w:r>
          </w:p>
        </w:tc>
        <w:tc>
          <w:tcPr>
            <w:tcW w:w="214" w:type="pct"/>
            <w:vAlign w:val="center"/>
          </w:tcPr>
          <w:p w:rsidR="00711BDB" w:rsidRPr="007F67E5" w:rsidRDefault="0025556F"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0,8</w:t>
            </w:r>
          </w:p>
        </w:tc>
        <w:tc>
          <w:tcPr>
            <w:tcW w:w="214" w:type="pct"/>
            <w:vAlign w:val="center"/>
          </w:tcPr>
          <w:p w:rsidR="00711BDB" w:rsidRPr="007F67E5" w:rsidRDefault="0025556F"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0,8</w:t>
            </w:r>
          </w:p>
        </w:tc>
        <w:tc>
          <w:tcPr>
            <w:tcW w:w="214" w:type="pct"/>
            <w:vAlign w:val="center"/>
          </w:tcPr>
          <w:p w:rsidR="00711BDB" w:rsidRPr="007F67E5" w:rsidRDefault="0025556F"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0,8</w:t>
            </w:r>
          </w:p>
        </w:tc>
        <w:tc>
          <w:tcPr>
            <w:tcW w:w="214" w:type="pct"/>
            <w:vAlign w:val="center"/>
          </w:tcPr>
          <w:p w:rsidR="00711BDB" w:rsidRPr="007F67E5" w:rsidRDefault="0025556F"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0,7</w:t>
            </w:r>
          </w:p>
        </w:tc>
        <w:tc>
          <w:tcPr>
            <w:tcW w:w="214" w:type="pct"/>
            <w:vAlign w:val="center"/>
          </w:tcPr>
          <w:p w:rsidR="00711BDB" w:rsidRPr="007F67E5" w:rsidRDefault="0025556F"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0,7</w:t>
            </w:r>
          </w:p>
        </w:tc>
        <w:tc>
          <w:tcPr>
            <w:tcW w:w="214" w:type="pct"/>
            <w:vAlign w:val="center"/>
          </w:tcPr>
          <w:p w:rsidR="00711BDB" w:rsidRPr="007F67E5" w:rsidRDefault="0025556F"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0,7</w:t>
            </w:r>
          </w:p>
        </w:tc>
        <w:tc>
          <w:tcPr>
            <w:tcW w:w="214" w:type="pct"/>
            <w:shd w:val="clear" w:color="auto" w:fill="auto"/>
            <w:vAlign w:val="center"/>
          </w:tcPr>
          <w:p w:rsidR="00711BDB" w:rsidRPr="007F67E5" w:rsidRDefault="0025556F"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0,6</w:t>
            </w:r>
          </w:p>
        </w:tc>
        <w:tc>
          <w:tcPr>
            <w:tcW w:w="214" w:type="pct"/>
            <w:shd w:val="clear" w:color="auto" w:fill="auto"/>
            <w:vAlign w:val="center"/>
          </w:tcPr>
          <w:p w:rsidR="00711BDB" w:rsidRPr="007F67E5" w:rsidRDefault="0025556F"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0,6</w:t>
            </w:r>
          </w:p>
        </w:tc>
        <w:tc>
          <w:tcPr>
            <w:tcW w:w="214" w:type="pct"/>
            <w:shd w:val="clear" w:color="auto" w:fill="auto"/>
            <w:vAlign w:val="center"/>
          </w:tcPr>
          <w:p w:rsidR="00711BDB" w:rsidRPr="007F67E5" w:rsidRDefault="0025556F"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0,5</w:t>
            </w:r>
          </w:p>
        </w:tc>
        <w:tc>
          <w:tcPr>
            <w:tcW w:w="214" w:type="pct"/>
            <w:shd w:val="clear" w:color="auto" w:fill="auto"/>
            <w:vAlign w:val="center"/>
          </w:tcPr>
          <w:p w:rsidR="00711BDB" w:rsidRPr="007F67E5" w:rsidRDefault="0025556F"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0,5</w:t>
            </w:r>
          </w:p>
        </w:tc>
        <w:tc>
          <w:tcPr>
            <w:tcW w:w="393" w:type="pct"/>
            <w:shd w:val="clear" w:color="auto" w:fill="auto"/>
            <w:vAlign w:val="center"/>
          </w:tcPr>
          <w:p w:rsidR="00711BDB" w:rsidRPr="007F67E5" w:rsidRDefault="00711BDB" w:rsidP="00711BDB">
            <w:pPr>
              <w:pStyle w:val="ConsPlusNormal"/>
              <w:suppressLineNumbers/>
              <w:jc w:val="center"/>
              <w:rPr>
                <w:rFonts w:ascii="Times New Roman" w:hAnsi="Times New Roman" w:cs="Times New Roman"/>
                <w:sz w:val="18"/>
                <w:szCs w:val="18"/>
              </w:rPr>
            </w:pPr>
            <w:r w:rsidRPr="007F67E5">
              <w:rPr>
                <w:rFonts w:ascii="Times New Roman" w:hAnsi="Times New Roman" w:cs="Times New Roman"/>
                <w:sz w:val="18"/>
                <w:szCs w:val="18"/>
              </w:rPr>
              <w:t>ДСП ЧАО</w:t>
            </w:r>
          </w:p>
        </w:tc>
      </w:tr>
    </w:tbl>
    <w:p w:rsidR="00AA7008" w:rsidRPr="009F2318" w:rsidRDefault="00AA7008" w:rsidP="00AA7008">
      <w:pPr>
        <w:pStyle w:val="ConsPlusNormal"/>
        <w:suppressLineNumbers/>
        <w:ind w:firstLine="567"/>
        <w:jc w:val="both"/>
        <w:rPr>
          <w:rFonts w:ascii="Times New Roman" w:hAnsi="Times New Roman" w:cs="Times New Roman"/>
          <w:sz w:val="20"/>
          <w:szCs w:val="20"/>
        </w:rPr>
      </w:pPr>
    </w:p>
    <w:p w:rsidR="00AA7008" w:rsidRPr="00BF0806" w:rsidRDefault="00AA7008" w:rsidP="00AA7008">
      <w:pPr>
        <w:suppressLineNumbers/>
        <w:jc w:val="center"/>
        <w:rPr>
          <w:rFonts w:ascii="Times New Roman" w:hAnsi="Times New Roman" w:cs="Times New Roman"/>
          <w:vertAlign w:val="superscript"/>
        </w:rPr>
      </w:pPr>
      <w:r w:rsidRPr="00BF0806">
        <w:rPr>
          <w:rFonts w:ascii="Times New Roman" w:hAnsi="Times New Roman" w:cs="Times New Roman"/>
          <w:b/>
        </w:rPr>
        <w:t xml:space="preserve">3. План достижения показателей государственной программы в </w:t>
      </w:r>
      <w:r w:rsidR="0025556F">
        <w:rPr>
          <w:rFonts w:ascii="Times New Roman" w:hAnsi="Times New Roman" w:cs="Times New Roman"/>
          <w:b/>
        </w:rPr>
        <w:t>2024</w:t>
      </w:r>
      <w:r w:rsidRPr="00BF0806">
        <w:rPr>
          <w:rFonts w:ascii="Times New Roman" w:hAnsi="Times New Roman" w:cs="Times New Roman"/>
          <w:b/>
        </w:rPr>
        <w:t xml:space="preserve">  году</w:t>
      </w:r>
    </w:p>
    <w:p w:rsidR="00AA7008" w:rsidRPr="009F2318" w:rsidRDefault="00AA7008" w:rsidP="00AA7008">
      <w:pPr>
        <w:suppressLineNumbers/>
        <w:jc w:val="center"/>
        <w:rPr>
          <w:rFonts w:ascii="Times New Roman" w:hAnsi="Times New Roman" w:cs="Times New Roman"/>
          <w:b/>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000"/>
      </w:tblPr>
      <w:tblGrid>
        <w:gridCol w:w="575"/>
        <w:gridCol w:w="1560"/>
        <w:gridCol w:w="1563"/>
        <w:gridCol w:w="1417"/>
        <w:gridCol w:w="770"/>
        <w:gridCol w:w="770"/>
        <w:gridCol w:w="770"/>
        <w:gridCol w:w="770"/>
        <w:gridCol w:w="770"/>
        <w:gridCol w:w="770"/>
        <w:gridCol w:w="770"/>
        <w:gridCol w:w="770"/>
        <w:gridCol w:w="770"/>
        <w:gridCol w:w="770"/>
        <w:gridCol w:w="776"/>
        <w:gridCol w:w="1513"/>
      </w:tblGrid>
      <w:tr w:rsidR="00AA7008" w:rsidRPr="00B426B8" w:rsidTr="00F82EF2">
        <w:trPr>
          <w:trHeight w:val="349"/>
          <w:tblHeader/>
        </w:trPr>
        <w:tc>
          <w:tcPr>
            <w:tcW w:w="190" w:type="pct"/>
            <w:vMerge w:val="restart"/>
            <w:vAlign w:val="center"/>
          </w:tcPr>
          <w:p w:rsidR="00AA7008" w:rsidRPr="00B426B8" w:rsidRDefault="00AA7008" w:rsidP="00AA7008">
            <w:pPr>
              <w:suppressLineNumbers/>
              <w:spacing w:before="60" w:after="60" w:line="240" w:lineRule="atLeast"/>
              <w:ind w:left="-284" w:firstLine="284"/>
              <w:jc w:val="center"/>
              <w:rPr>
                <w:rFonts w:ascii="Times New Roman" w:hAnsi="Times New Roman" w:cs="Times New Roman"/>
                <w:sz w:val="18"/>
                <w:szCs w:val="18"/>
              </w:rPr>
            </w:pPr>
            <w:r w:rsidRPr="00B426B8">
              <w:rPr>
                <w:rFonts w:ascii="Times New Roman" w:hAnsi="Times New Roman" w:cs="Times New Roman"/>
                <w:sz w:val="18"/>
                <w:szCs w:val="18"/>
              </w:rPr>
              <w:t>№</w:t>
            </w:r>
          </w:p>
          <w:p w:rsidR="00AA7008" w:rsidRPr="00B426B8" w:rsidRDefault="00AA7008" w:rsidP="00AA7008">
            <w:pPr>
              <w:suppressLineNumbers/>
              <w:spacing w:before="60" w:after="60" w:line="240" w:lineRule="atLeast"/>
              <w:ind w:left="-720"/>
              <w:jc w:val="center"/>
              <w:rPr>
                <w:rFonts w:ascii="Times New Roman" w:hAnsi="Times New Roman" w:cs="Times New Roman"/>
                <w:sz w:val="18"/>
                <w:szCs w:val="18"/>
              </w:rPr>
            </w:pPr>
            <w:r w:rsidRPr="00B426B8">
              <w:rPr>
                <w:rFonts w:ascii="Times New Roman" w:hAnsi="Times New Roman" w:cs="Times New Roman"/>
                <w:sz w:val="18"/>
                <w:szCs w:val="18"/>
              </w:rPr>
              <w:t xml:space="preserve"> п/п</w:t>
            </w:r>
          </w:p>
        </w:tc>
        <w:tc>
          <w:tcPr>
            <w:tcW w:w="516" w:type="pct"/>
            <w:vMerge w:val="restart"/>
            <w:vAlign w:val="center"/>
          </w:tcPr>
          <w:p w:rsidR="00AA7008" w:rsidRPr="00B426B8" w:rsidRDefault="00AA7008" w:rsidP="00AA7008">
            <w:pPr>
              <w:suppressLineNumbers/>
              <w:spacing w:line="240" w:lineRule="atLeast"/>
              <w:ind w:left="-9" w:firstLine="0"/>
              <w:jc w:val="center"/>
              <w:rPr>
                <w:rFonts w:ascii="Times New Roman" w:hAnsi="Times New Roman" w:cs="Times New Roman"/>
                <w:sz w:val="18"/>
                <w:szCs w:val="18"/>
              </w:rPr>
            </w:pPr>
            <w:r w:rsidRPr="00B426B8">
              <w:rPr>
                <w:rFonts w:ascii="Times New Roman" w:hAnsi="Times New Roman" w:cs="Times New Roman"/>
                <w:sz w:val="18"/>
                <w:szCs w:val="18"/>
              </w:rPr>
              <w:t xml:space="preserve">Цели/показатели </w:t>
            </w:r>
          </w:p>
          <w:p w:rsidR="00AA7008" w:rsidRPr="00B426B8" w:rsidRDefault="00AA7008" w:rsidP="00AA7008">
            <w:pPr>
              <w:suppressLineNumbers/>
              <w:spacing w:line="240" w:lineRule="atLeast"/>
              <w:ind w:left="-9" w:firstLine="0"/>
              <w:jc w:val="center"/>
              <w:rPr>
                <w:rFonts w:ascii="Times New Roman" w:hAnsi="Times New Roman" w:cs="Times New Roman"/>
                <w:sz w:val="18"/>
                <w:szCs w:val="18"/>
              </w:rPr>
            </w:pPr>
            <w:r w:rsidRPr="00B426B8">
              <w:rPr>
                <w:rFonts w:ascii="Times New Roman" w:hAnsi="Times New Roman" w:cs="Times New Roman"/>
                <w:sz w:val="18"/>
                <w:szCs w:val="18"/>
              </w:rPr>
              <w:t>государственной программы</w:t>
            </w:r>
          </w:p>
        </w:tc>
        <w:tc>
          <w:tcPr>
            <w:tcW w:w="517" w:type="pct"/>
            <w:vMerge w:val="restart"/>
            <w:vAlign w:val="center"/>
          </w:tcPr>
          <w:p w:rsidR="00AA7008" w:rsidRPr="00B426B8" w:rsidRDefault="00AA7008" w:rsidP="00AA7008">
            <w:pPr>
              <w:suppressLineNumbers/>
              <w:spacing w:line="240" w:lineRule="atLeast"/>
              <w:ind w:firstLine="0"/>
              <w:jc w:val="center"/>
              <w:rPr>
                <w:rFonts w:ascii="Times New Roman" w:hAnsi="Times New Roman" w:cs="Times New Roman"/>
                <w:sz w:val="18"/>
                <w:szCs w:val="18"/>
              </w:rPr>
            </w:pPr>
            <w:r w:rsidRPr="00B426B8">
              <w:rPr>
                <w:rFonts w:ascii="Times New Roman" w:hAnsi="Times New Roman" w:cs="Times New Roman"/>
                <w:sz w:val="18"/>
                <w:szCs w:val="18"/>
              </w:rPr>
              <w:t>Уровень показателя</w:t>
            </w:r>
          </w:p>
        </w:tc>
        <w:tc>
          <w:tcPr>
            <w:tcW w:w="469" w:type="pct"/>
            <w:vMerge w:val="restart"/>
            <w:vAlign w:val="center"/>
          </w:tcPr>
          <w:p w:rsidR="00AA7008" w:rsidRPr="00B426B8" w:rsidRDefault="00AA7008" w:rsidP="00AA7008">
            <w:pPr>
              <w:suppressLineNumbers/>
              <w:spacing w:line="240" w:lineRule="atLeast"/>
              <w:ind w:left="83" w:firstLine="0"/>
              <w:jc w:val="center"/>
              <w:rPr>
                <w:rFonts w:ascii="Times New Roman" w:hAnsi="Times New Roman" w:cs="Times New Roman"/>
                <w:sz w:val="18"/>
                <w:szCs w:val="18"/>
              </w:rPr>
            </w:pPr>
            <w:r w:rsidRPr="00B426B8">
              <w:rPr>
                <w:rFonts w:ascii="Times New Roman" w:hAnsi="Times New Roman" w:cs="Times New Roman"/>
                <w:sz w:val="18"/>
                <w:szCs w:val="18"/>
              </w:rPr>
              <w:t>Единица измерения</w:t>
            </w:r>
          </w:p>
          <w:p w:rsidR="00AA7008" w:rsidRPr="00B426B8" w:rsidRDefault="00AA7008" w:rsidP="00AA7008">
            <w:pPr>
              <w:suppressLineNumbers/>
              <w:spacing w:line="240" w:lineRule="atLeast"/>
              <w:ind w:left="-59" w:firstLine="0"/>
              <w:jc w:val="center"/>
              <w:rPr>
                <w:rFonts w:ascii="Times New Roman" w:hAnsi="Times New Roman" w:cs="Times New Roman"/>
                <w:sz w:val="18"/>
                <w:szCs w:val="18"/>
              </w:rPr>
            </w:pPr>
            <w:r w:rsidRPr="00B426B8">
              <w:rPr>
                <w:rFonts w:ascii="Times New Roman" w:hAnsi="Times New Roman" w:cs="Times New Roman"/>
                <w:sz w:val="18"/>
                <w:szCs w:val="18"/>
              </w:rPr>
              <w:t>(по ОКЕИ)</w:t>
            </w:r>
          </w:p>
        </w:tc>
        <w:tc>
          <w:tcPr>
            <w:tcW w:w="2806" w:type="pct"/>
            <w:gridSpan w:val="11"/>
            <w:vAlign w:val="center"/>
          </w:tcPr>
          <w:p w:rsidR="00AA7008" w:rsidRPr="00B426B8" w:rsidRDefault="00AA7008" w:rsidP="00AA7008">
            <w:pPr>
              <w:suppressLineNumbers/>
              <w:spacing w:before="60" w:after="60" w:line="240" w:lineRule="atLeast"/>
              <w:ind w:left="-720"/>
              <w:jc w:val="center"/>
              <w:rPr>
                <w:rFonts w:ascii="Times New Roman" w:hAnsi="Times New Roman" w:cs="Times New Roman"/>
                <w:sz w:val="18"/>
                <w:szCs w:val="18"/>
              </w:rPr>
            </w:pPr>
            <w:r w:rsidRPr="00B426B8">
              <w:rPr>
                <w:rFonts w:ascii="Times New Roman" w:hAnsi="Times New Roman" w:cs="Times New Roman"/>
                <w:sz w:val="18"/>
                <w:szCs w:val="18"/>
              </w:rPr>
              <w:t>Плановые значения по месяцам</w:t>
            </w:r>
          </w:p>
        </w:tc>
        <w:tc>
          <w:tcPr>
            <w:tcW w:w="501" w:type="pct"/>
            <w:vMerge w:val="restart"/>
            <w:vAlign w:val="center"/>
          </w:tcPr>
          <w:p w:rsidR="00AA7008" w:rsidRPr="00B426B8" w:rsidRDefault="00AA7008" w:rsidP="00B426B8">
            <w:pPr>
              <w:suppressLineNumbers/>
              <w:spacing w:line="240" w:lineRule="atLeast"/>
              <w:ind w:left="40" w:firstLine="0"/>
              <w:jc w:val="center"/>
              <w:rPr>
                <w:rFonts w:ascii="Times New Roman" w:hAnsi="Times New Roman" w:cs="Times New Roman"/>
                <w:sz w:val="18"/>
                <w:szCs w:val="18"/>
              </w:rPr>
            </w:pPr>
            <w:r w:rsidRPr="00B426B8">
              <w:rPr>
                <w:rFonts w:ascii="Times New Roman" w:hAnsi="Times New Roman" w:cs="Times New Roman"/>
                <w:sz w:val="18"/>
                <w:szCs w:val="18"/>
              </w:rPr>
              <w:t xml:space="preserve">На конец </w:t>
            </w:r>
            <w:r w:rsidR="00B426B8">
              <w:rPr>
                <w:rFonts w:ascii="Times New Roman" w:hAnsi="Times New Roman" w:cs="Times New Roman"/>
                <w:sz w:val="18"/>
                <w:szCs w:val="18"/>
              </w:rPr>
              <w:t>2024</w:t>
            </w:r>
            <w:r w:rsidRPr="00B426B8">
              <w:rPr>
                <w:rFonts w:ascii="Times New Roman" w:hAnsi="Times New Roman" w:cs="Times New Roman"/>
                <w:sz w:val="18"/>
                <w:szCs w:val="18"/>
              </w:rPr>
              <w:t xml:space="preserve"> года</w:t>
            </w:r>
          </w:p>
        </w:tc>
      </w:tr>
      <w:tr w:rsidR="00B426B8" w:rsidRPr="00B426B8" w:rsidTr="00B426B8">
        <w:trPr>
          <w:trHeight w:val="533"/>
          <w:tblHeader/>
        </w:trPr>
        <w:tc>
          <w:tcPr>
            <w:tcW w:w="190" w:type="pct"/>
            <w:vMerge/>
            <w:vAlign w:val="center"/>
          </w:tcPr>
          <w:p w:rsidR="00AA7008" w:rsidRPr="00B426B8" w:rsidRDefault="00AA7008" w:rsidP="00AA7008">
            <w:pPr>
              <w:suppressLineNumbers/>
              <w:spacing w:before="60" w:after="60" w:line="240" w:lineRule="atLeast"/>
              <w:ind w:left="-720"/>
              <w:jc w:val="center"/>
              <w:rPr>
                <w:rFonts w:ascii="Times New Roman" w:hAnsi="Times New Roman" w:cs="Times New Roman"/>
                <w:sz w:val="18"/>
                <w:szCs w:val="18"/>
              </w:rPr>
            </w:pPr>
          </w:p>
        </w:tc>
        <w:tc>
          <w:tcPr>
            <w:tcW w:w="516" w:type="pct"/>
            <w:vMerge/>
            <w:vAlign w:val="center"/>
          </w:tcPr>
          <w:p w:rsidR="00AA7008" w:rsidRPr="00B426B8" w:rsidRDefault="00AA7008" w:rsidP="00AA7008">
            <w:pPr>
              <w:suppressLineNumbers/>
              <w:spacing w:before="60" w:after="60" w:line="240" w:lineRule="atLeast"/>
              <w:ind w:left="-720"/>
              <w:jc w:val="center"/>
              <w:rPr>
                <w:rFonts w:ascii="Times New Roman" w:hAnsi="Times New Roman" w:cs="Times New Roman"/>
                <w:sz w:val="18"/>
                <w:szCs w:val="18"/>
              </w:rPr>
            </w:pPr>
          </w:p>
        </w:tc>
        <w:tc>
          <w:tcPr>
            <w:tcW w:w="517" w:type="pct"/>
            <w:vMerge/>
            <w:vAlign w:val="center"/>
          </w:tcPr>
          <w:p w:rsidR="00AA7008" w:rsidRPr="00B426B8" w:rsidRDefault="00AA7008" w:rsidP="00AA7008">
            <w:pPr>
              <w:suppressLineNumbers/>
              <w:spacing w:before="60" w:after="60" w:line="240" w:lineRule="atLeast"/>
              <w:ind w:left="-720"/>
              <w:jc w:val="center"/>
              <w:rPr>
                <w:rFonts w:ascii="Times New Roman" w:hAnsi="Times New Roman" w:cs="Times New Roman"/>
                <w:sz w:val="18"/>
                <w:szCs w:val="18"/>
              </w:rPr>
            </w:pPr>
          </w:p>
        </w:tc>
        <w:tc>
          <w:tcPr>
            <w:tcW w:w="469" w:type="pct"/>
            <w:vMerge/>
            <w:vAlign w:val="center"/>
          </w:tcPr>
          <w:p w:rsidR="00AA7008" w:rsidRPr="00B426B8" w:rsidRDefault="00AA7008" w:rsidP="00AA7008">
            <w:pPr>
              <w:suppressLineNumbers/>
              <w:spacing w:before="60" w:after="60" w:line="240" w:lineRule="atLeast"/>
              <w:ind w:left="-720"/>
              <w:jc w:val="center"/>
              <w:rPr>
                <w:rFonts w:ascii="Times New Roman" w:hAnsi="Times New Roman" w:cs="Times New Roman"/>
                <w:sz w:val="18"/>
                <w:szCs w:val="18"/>
              </w:rPr>
            </w:pPr>
          </w:p>
        </w:tc>
        <w:tc>
          <w:tcPr>
            <w:tcW w:w="255" w:type="pct"/>
            <w:vAlign w:val="center"/>
          </w:tcPr>
          <w:p w:rsidR="00AA7008" w:rsidRPr="00B426B8" w:rsidRDefault="00AA7008" w:rsidP="00AA7008">
            <w:pPr>
              <w:suppressLineNumbers/>
              <w:spacing w:before="60" w:after="60" w:line="240" w:lineRule="atLeast"/>
              <w:ind w:left="-720"/>
              <w:jc w:val="center"/>
              <w:rPr>
                <w:rFonts w:ascii="Times New Roman" w:hAnsi="Times New Roman" w:cs="Times New Roman"/>
                <w:sz w:val="18"/>
                <w:szCs w:val="18"/>
              </w:rPr>
            </w:pPr>
            <w:r w:rsidRPr="00B426B8">
              <w:rPr>
                <w:rFonts w:ascii="Times New Roman" w:hAnsi="Times New Roman" w:cs="Times New Roman"/>
                <w:sz w:val="18"/>
                <w:szCs w:val="18"/>
              </w:rPr>
              <w:t>янв.</w:t>
            </w:r>
          </w:p>
        </w:tc>
        <w:tc>
          <w:tcPr>
            <w:tcW w:w="255" w:type="pct"/>
            <w:vAlign w:val="center"/>
          </w:tcPr>
          <w:p w:rsidR="00AA7008" w:rsidRPr="00B426B8" w:rsidRDefault="00AA7008" w:rsidP="00AA7008">
            <w:pPr>
              <w:suppressLineNumbers/>
              <w:spacing w:before="60" w:after="60" w:line="240" w:lineRule="atLeast"/>
              <w:ind w:left="-720"/>
              <w:jc w:val="center"/>
              <w:rPr>
                <w:rFonts w:ascii="Times New Roman" w:hAnsi="Times New Roman" w:cs="Times New Roman"/>
                <w:sz w:val="18"/>
                <w:szCs w:val="18"/>
              </w:rPr>
            </w:pPr>
            <w:r w:rsidRPr="00B426B8">
              <w:rPr>
                <w:rFonts w:ascii="Times New Roman" w:hAnsi="Times New Roman" w:cs="Times New Roman"/>
                <w:sz w:val="18"/>
                <w:szCs w:val="18"/>
              </w:rPr>
              <w:t>фев.</w:t>
            </w:r>
          </w:p>
        </w:tc>
        <w:tc>
          <w:tcPr>
            <w:tcW w:w="255" w:type="pct"/>
            <w:vAlign w:val="center"/>
          </w:tcPr>
          <w:p w:rsidR="00AA7008" w:rsidRPr="00B426B8" w:rsidRDefault="00AA7008" w:rsidP="00AA7008">
            <w:pPr>
              <w:suppressLineNumbers/>
              <w:spacing w:before="60" w:after="60" w:line="240" w:lineRule="atLeast"/>
              <w:ind w:left="-720"/>
              <w:jc w:val="center"/>
              <w:rPr>
                <w:rFonts w:ascii="Times New Roman" w:hAnsi="Times New Roman" w:cs="Times New Roman"/>
                <w:sz w:val="18"/>
                <w:szCs w:val="18"/>
              </w:rPr>
            </w:pPr>
            <w:r w:rsidRPr="00B426B8">
              <w:rPr>
                <w:rFonts w:ascii="Times New Roman" w:hAnsi="Times New Roman" w:cs="Times New Roman"/>
                <w:sz w:val="18"/>
                <w:szCs w:val="18"/>
              </w:rPr>
              <w:t>март</w:t>
            </w:r>
          </w:p>
        </w:tc>
        <w:tc>
          <w:tcPr>
            <w:tcW w:w="255" w:type="pct"/>
            <w:vAlign w:val="center"/>
          </w:tcPr>
          <w:p w:rsidR="00AA7008" w:rsidRPr="00B426B8" w:rsidRDefault="00AA7008" w:rsidP="00AA7008">
            <w:pPr>
              <w:suppressLineNumbers/>
              <w:spacing w:before="60" w:after="60" w:line="240" w:lineRule="atLeast"/>
              <w:ind w:left="-720"/>
              <w:jc w:val="center"/>
              <w:rPr>
                <w:rFonts w:ascii="Times New Roman" w:hAnsi="Times New Roman" w:cs="Times New Roman"/>
                <w:sz w:val="18"/>
                <w:szCs w:val="18"/>
              </w:rPr>
            </w:pPr>
            <w:r w:rsidRPr="00B426B8">
              <w:rPr>
                <w:rFonts w:ascii="Times New Roman" w:hAnsi="Times New Roman" w:cs="Times New Roman"/>
                <w:sz w:val="18"/>
                <w:szCs w:val="18"/>
              </w:rPr>
              <w:t>апр.</w:t>
            </w:r>
          </w:p>
        </w:tc>
        <w:tc>
          <w:tcPr>
            <w:tcW w:w="255" w:type="pct"/>
            <w:vAlign w:val="center"/>
          </w:tcPr>
          <w:p w:rsidR="00AA7008" w:rsidRPr="00B426B8" w:rsidRDefault="00AA7008" w:rsidP="00AA7008">
            <w:pPr>
              <w:suppressLineNumbers/>
              <w:spacing w:before="60" w:after="60" w:line="240" w:lineRule="atLeast"/>
              <w:ind w:left="-720"/>
              <w:jc w:val="center"/>
              <w:rPr>
                <w:rFonts w:ascii="Times New Roman" w:hAnsi="Times New Roman" w:cs="Times New Roman"/>
                <w:sz w:val="18"/>
                <w:szCs w:val="18"/>
              </w:rPr>
            </w:pPr>
            <w:r w:rsidRPr="00B426B8">
              <w:rPr>
                <w:rFonts w:ascii="Times New Roman" w:hAnsi="Times New Roman" w:cs="Times New Roman"/>
                <w:sz w:val="18"/>
                <w:szCs w:val="18"/>
              </w:rPr>
              <w:t>май</w:t>
            </w:r>
          </w:p>
        </w:tc>
        <w:tc>
          <w:tcPr>
            <w:tcW w:w="255" w:type="pct"/>
            <w:vAlign w:val="center"/>
          </w:tcPr>
          <w:p w:rsidR="00AA7008" w:rsidRPr="00B426B8" w:rsidRDefault="00AA7008" w:rsidP="00AA7008">
            <w:pPr>
              <w:suppressLineNumbers/>
              <w:spacing w:before="60" w:after="60" w:line="240" w:lineRule="atLeast"/>
              <w:ind w:left="-720"/>
              <w:jc w:val="center"/>
              <w:rPr>
                <w:rFonts w:ascii="Times New Roman" w:hAnsi="Times New Roman" w:cs="Times New Roman"/>
                <w:sz w:val="18"/>
                <w:szCs w:val="18"/>
              </w:rPr>
            </w:pPr>
            <w:r w:rsidRPr="00B426B8">
              <w:rPr>
                <w:rFonts w:ascii="Times New Roman" w:hAnsi="Times New Roman" w:cs="Times New Roman"/>
                <w:sz w:val="18"/>
                <w:szCs w:val="18"/>
              </w:rPr>
              <w:t>июнь</w:t>
            </w:r>
          </w:p>
        </w:tc>
        <w:tc>
          <w:tcPr>
            <w:tcW w:w="255" w:type="pct"/>
            <w:vAlign w:val="center"/>
          </w:tcPr>
          <w:p w:rsidR="00AA7008" w:rsidRPr="00B426B8" w:rsidRDefault="00AA7008" w:rsidP="00AA7008">
            <w:pPr>
              <w:suppressLineNumbers/>
              <w:spacing w:before="60" w:after="60" w:line="240" w:lineRule="atLeast"/>
              <w:ind w:left="-720"/>
              <w:jc w:val="center"/>
              <w:rPr>
                <w:rFonts w:ascii="Times New Roman" w:hAnsi="Times New Roman" w:cs="Times New Roman"/>
                <w:sz w:val="18"/>
                <w:szCs w:val="18"/>
              </w:rPr>
            </w:pPr>
            <w:r w:rsidRPr="00B426B8">
              <w:rPr>
                <w:rFonts w:ascii="Times New Roman" w:hAnsi="Times New Roman" w:cs="Times New Roman"/>
                <w:sz w:val="18"/>
                <w:szCs w:val="18"/>
              </w:rPr>
              <w:t>июль</w:t>
            </w:r>
          </w:p>
        </w:tc>
        <w:tc>
          <w:tcPr>
            <w:tcW w:w="255" w:type="pct"/>
            <w:vAlign w:val="center"/>
          </w:tcPr>
          <w:p w:rsidR="00AA7008" w:rsidRPr="00B426B8" w:rsidRDefault="00AA7008" w:rsidP="00AA7008">
            <w:pPr>
              <w:suppressLineNumbers/>
              <w:spacing w:before="60" w:after="60" w:line="240" w:lineRule="atLeast"/>
              <w:ind w:left="-720"/>
              <w:jc w:val="center"/>
              <w:rPr>
                <w:rFonts w:ascii="Times New Roman" w:hAnsi="Times New Roman" w:cs="Times New Roman"/>
                <w:sz w:val="18"/>
                <w:szCs w:val="18"/>
              </w:rPr>
            </w:pPr>
            <w:r w:rsidRPr="00B426B8">
              <w:rPr>
                <w:rFonts w:ascii="Times New Roman" w:hAnsi="Times New Roman" w:cs="Times New Roman"/>
                <w:sz w:val="18"/>
                <w:szCs w:val="18"/>
              </w:rPr>
              <w:t>авг.</w:t>
            </w:r>
          </w:p>
        </w:tc>
        <w:tc>
          <w:tcPr>
            <w:tcW w:w="255" w:type="pct"/>
            <w:vAlign w:val="center"/>
          </w:tcPr>
          <w:p w:rsidR="00AA7008" w:rsidRPr="00B426B8" w:rsidRDefault="00AA7008" w:rsidP="00AA7008">
            <w:pPr>
              <w:suppressLineNumbers/>
              <w:spacing w:before="60" w:after="60" w:line="240" w:lineRule="atLeast"/>
              <w:ind w:left="-720"/>
              <w:jc w:val="center"/>
              <w:rPr>
                <w:rFonts w:ascii="Times New Roman" w:hAnsi="Times New Roman" w:cs="Times New Roman"/>
                <w:sz w:val="18"/>
                <w:szCs w:val="18"/>
              </w:rPr>
            </w:pPr>
            <w:r w:rsidRPr="00B426B8">
              <w:rPr>
                <w:rFonts w:ascii="Times New Roman" w:hAnsi="Times New Roman" w:cs="Times New Roman"/>
                <w:sz w:val="18"/>
                <w:szCs w:val="18"/>
              </w:rPr>
              <w:t>сен.</w:t>
            </w:r>
          </w:p>
        </w:tc>
        <w:tc>
          <w:tcPr>
            <w:tcW w:w="255" w:type="pct"/>
            <w:vAlign w:val="center"/>
          </w:tcPr>
          <w:p w:rsidR="00AA7008" w:rsidRPr="00B426B8" w:rsidRDefault="00AA7008" w:rsidP="00AA7008">
            <w:pPr>
              <w:suppressLineNumbers/>
              <w:spacing w:before="60" w:after="60" w:line="240" w:lineRule="atLeast"/>
              <w:ind w:left="-720"/>
              <w:jc w:val="center"/>
              <w:rPr>
                <w:rFonts w:ascii="Times New Roman" w:hAnsi="Times New Roman" w:cs="Times New Roman"/>
                <w:sz w:val="18"/>
                <w:szCs w:val="18"/>
              </w:rPr>
            </w:pPr>
            <w:r w:rsidRPr="00B426B8">
              <w:rPr>
                <w:rFonts w:ascii="Times New Roman" w:hAnsi="Times New Roman" w:cs="Times New Roman"/>
                <w:sz w:val="18"/>
                <w:szCs w:val="18"/>
              </w:rPr>
              <w:t>окт.</w:t>
            </w:r>
          </w:p>
        </w:tc>
        <w:tc>
          <w:tcPr>
            <w:tcW w:w="257" w:type="pct"/>
            <w:vAlign w:val="center"/>
          </w:tcPr>
          <w:p w:rsidR="00AA7008" w:rsidRPr="00B426B8" w:rsidRDefault="00AA7008" w:rsidP="00AA7008">
            <w:pPr>
              <w:suppressLineNumbers/>
              <w:spacing w:before="60" w:after="60" w:line="240" w:lineRule="atLeast"/>
              <w:ind w:left="-720"/>
              <w:jc w:val="center"/>
              <w:rPr>
                <w:rFonts w:ascii="Times New Roman" w:hAnsi="Times New Roman" w:cs="Times New Roman"/>
                <w:sz w:val="18"/>
                <w:szCs w:val="18"/>
              </w:rPr>
            </w:pPr>
            <w:r w:rsidRPr="00B426B8">
              <w:rPr>
                <w:rFonts w:ascii="Times New Roman" w:hAnsi="Times New Roman" w:cs="Times New Roman"/>
                <w:sz w:val="18"/>
                <w:szCs w:val="18"/>
              </w:rPr>
              <w:t>ноя.</w:t>
            </w:r>
          </w:p>
        </w:tc>
        <w:tc>
          <w:tcPr>
            <w:tcW w:w="501" w:type="pct"/>
            <w:vMerge/>
            <w:vAlign w:val="center"/>
          </w:tcPr>
          <w:p w:rsidR="00AA7008" w:rsidRPr="00B426B8" w:rsidRDefault="00AA7008" w:rsidP="00AA7008">
            <w:pPr>
              <w:suppressLineNumbers/>
              <w:spacing w:before="60" w:after="60" w:line="240" w:lineRule="atLeast"/>
              <w:ind w:left="-720"/>
              <w:jc w:val="center"/>
              <w:rPr>
                <w:rFonts w:ascii="Times New Roman" w:hAnsi="Times New Roman" w:cs="Times New Roman"/>
                <w:sz w:val="18"/>
                <w:szCs w:val="18"/>
              </w:rPr>
            </w:pPr>
          </w:p>
        </w:tc>
      </w:tr>
      <w:tr w:rsidR="00B426B8" w:rsidRPr="00B426B8" w:rsidTr="00B426B8">
        <w:trPr>
          <w:trHeight w:val="161"/>
        </w:trPr>
        <w:tc>
          <w:tcPr>
            <w:tcW w:w="190" w:type="pct"/>
            <w:vAlign w:val="center"/>
          </w:tcPr>
          <w:p w:rsidR="00AA7008" w:rsidRPr="00B426B8" w:rsidRDefault="00AA7008" w:rsidP="00AA7008">
            <w:pPr>
              <w:suppressLineNumbers/>
              <w:spacing w:line="240" w:lineRule="atLeast"/>
              <w:ind w:firstLine="0"/>
              <w:jc w:val="center"/>
              <w:rPr>
                <w:rFonts w:ascii="Times New Roman" w:hAnsi="Times New Roman" w:cs="Times New Roman"/>
                <w:sz w:val="18"/>
                <w:szCs w:val="18"/>
                <w:lang w:val="en-US"/>
              </w:rPr>
            </w:pPr>
            <w:r w:rsidRPr="00B426B8">
              <w:rPr>
                <w:rFonts w:ascii="Times New Roman" w:hAnsi="Times New Roman" w:cs="Times New Roman"/>
                <w:sz w:val="18"/>
                <w:szCs w:val="18"/>
                <w:lang w:val="en-US"/>
              </w:rPr>
              <w:t>1</w:t>
            </w:r>
          </w:p>
        </w:tc>
        <w:tc>
          <w:tcPr>
            <w:tcW w:w="516" w:type="pct"/>
            <w:vAlign w:val="center"/>
          </w:tcPr>
          <w:p w:rsidR="00AA7008" w:rsidRPr="00B426B8" w:rsidRDefault="00AA7008" w:rsidP="00AA7008">
            <w:pPr>
              <w:suppressLineNumbers/>
              <w:spacing w:line="240" w:lineRule="atLeast"/>
              <w:ind w:firstLine="0"/>
              <w:jc w:val="center"/>
              <w:rPr>
                <w:rFonts w:ascii="Times New Roman" w:hAnsi="Times New Roman" w:cs="Times New Roman"/>
                <w:sz w:val="18"/>
                <w:szCs w:val="18"/>
                <w:u w:color="000000"/>
                <w:lang w:val="en-US"/>
              </w:rPr>
            </w:pPr>
            <w:r w:rsidRPr="00B426B8">
              <w:rPr>
                <w:rFonts w:ascii="Times New Roman" w:hAnsi="Times New Roman" w:cs="Times New Roman"/>
                <w:sz w:val="18"/>
                <w:szCs w:val="18"/>
                <w:u w:color="000000"/>
                <w:lang w:val="en-US"/>
              </w:rPr>
              <w:t>2</w:t>
            </w:r>
          </w:p>
        </w:tc>
        <w:tc>
          <w:tcPr>
            <w:tcW w:w="517" w:type="pct"/>
            <w:vAlign w:val="center"/>
          </w:tcPr>
          <w:p w:rsidR="00AA7008" w:rsidRPr="00B426B8" w:rsidRDefault="00AA7008" w:rsidP="00AA7008">
            <w:pPr>
              <w:suppressLineNumbers/>
              <w:spacing w:line="240" w:lineRule="atLeast"/>
              <w:ind w:firstLine="0"/>
              <w:jc w:val="center"/>
              <w:rPr>
                <w:rFonts w:ascii="Times New Roman" w:hAnsi="Times New Roman" w:cs="Times New Roman"/>
                <w:sz w:val="18"/>
                <w:szCs w:val="18"/>
                <w:u w:color="000000"/>
                <w:lang w:val="en-US"/>
              </w:rPr>
            </w:pPr>
            <w:r w:rsidRPr="00B426B8">
              <w:rPr>
                <w:rFonts w:ascii="Times New Roman" w:hAnsi="Times New Roman" w:cs="Times New Roman"/>
                <w:sz w:val="18"/>
                <w:szCs w:val="18"/>
                <w:u w:color="000000"/>
                <w:lang w:val="en-US"/>
              </w:rPr>
              <w:t>3</w:t>
            </w:r>
          </w:p>
        </w:tc>
        <w:tc>
          <w:tcPr>
            <w:tcW w:w="469" w:type="pct"/>
          </w:tcPr>
          <w:p w:rsidR="00AA7008" w:rsidRPr="00B426B8" w:rsidRDefault="00AA7008" w:rsidP="00AA7008">
            <w:pPr>
              <w:suppressLineNumbers/>
              <w:spacing w:line="240" w:lineRule="atLeast"/>
              <w:jc w:val="center"/>
              <w:rPr>
                <w:rFonts w:ascii="Times New Roman" w:hAnsi="Times New Roman" w:cs="Times New Roman"/>
                <w:sz w:val="18"/>
                <w:szCs w:val="18"/>
                <w:lang w:val="en-US"/>
              </w:rPr>
            </w:pPr>
            <w:r w:rsidRPr="00B426B8">
              <w:rPr>
                <w:rFonts w:ascii="Times New Roman" w:hAnsi="Times New Roman" w:cs="Times New Roman"/>
                <w:sz w:val="18"/>
                <w:szCs w:val="18"/>
                <w:lang w:val="en-US"/>
              </w:rPr>
              <w:t>4</w:t>
            </w:r>
          </w:p>
        </w:tc>
        <w:tc>
          <w:tcPr>
            <w:tcW w:w="255" w:type="pct"/>
          </w:tcPr>
          <w:p w:rsidR="00AA7008" w:rsidRPr="00B426B8" w:rsidRDefault="00AA7008" w:rsidP="00AA7008">
            <w:pPr>
              <w:suppressLineNumbers/>
              <w:spacing w:line="240" w:lineRule="atLeast"/>
              <w:ind w:firstLine="0"/>
              <w:jc w:val="center"/>
              <w:rPr>
                <w:rFonts w:ascii="Times New Roman" w:hAnsi="Times New Roman" w:cs="Times New Roman"/>
                <w:sz w:val="18"/>
                <w:szCs w:val="18"/>
                <w:lang w:val="en-US"/>
              </w:rPr>
            </w:pPr>
            <w:r w:rsidRPr="00B426B8">
              <w:rPr>
                <w:rFonts w:ascii="Times New Roman" w:hAnsi="Times New Roman" w:cs="Times New Roman"/>
                <w:sz w:val="18"/>
                <w:szCs w:val="18"/>
                <w:lang w:val="en-US"/>
              </w:rPr>
              <w:t>5</w:t>
            </w:r>
          </w:p>
        </w:tc>
        <w:tc>
          <w:tcPr>
            <w:tcW w:w="255" w:type="pct"/>
          </w:tcPr>
          <w:p w:rsidR="00AA7008" w:rsidRPr="00B426B8" w:rsidRDefault="00AA7008" w:rsidP="00AA7008">
            <w:pPr>
              <w:suppressLineNumbers/>
              <w:spacing w:line="240" w:lineRule="atLeast"/>
              <w:ind w:firstLine="0"/>
              <w:jc w:val="center"/>
              <w:rPr>
                <w:rFonts w:ascii="Times New Roman" w:hAnsi="Times New Roman" w:cs="Times New Roman"/>
                <w:sz w:val="18"/>
                <w:szCs w:val="18"/>
                <w:lang w:val="en-US"/>
              </w:rPr>
            </w:pPr>
            <w:r w:rsidRPr="00B426B8">
              <w:rPr>
                <w:rFonts w:ascii="Times New Roman" w:hAnsi="Times New Roman" w:cs="Times New Roman"/>
                <w:sz w:val="18"/>
                <w:szCs w:val="18"/>
                <w:lang w:val="en-US"/>
              </w:rPr>
              <w:t>6</w:t>
            </w:r>
          </w:p>
        </w:tc>
        <w:tc>
          <w:tcPr>
            <w:tcW w:w="255" w:type="pct"/>
            <w:vAlign w:val="center"/>
          </w:tcPr>
          <w:p w:rsidR="00AA7008" w:rsidRPr="00B426B8" w:rsidRDefault="00AA7008" w:rsidP="00AA7008">
            <w:pPr>
              <w:suppressLineNumbers/>
              <w:spacing w:line="240" w:lineRule="atLeast"/>
              <w:ind w:firstLine="0"/>
              <w:jc w:val="center"/>
              <w:rPr>
                <w:rFonts w:ascii="Times New Roman" w:hAnsi="Times New Roman" w:cs="Times New Roman"/>
                <w:sz w:val="18"/>
                <w:szCs w:val="18"/>
                <w:lang w:val="en-US"/>
              </w:rPr>
            </w:pPr>
            <w:r w:rsidRPr="00B426B8">
              <w:rPr>
                <w:rFonts w:ascii="Times New Roman" w:hAnsi="Times New Roman" w:cs="Times New Roman"/>
                <w:sz w:val="18"/>
                <w:szCs w:val="18"/>
                <w:lang w:val="en-US"/>
              </w:rPr>
              <w:t>7</w:t>
            </w:r>
          </w:p>
        </w:tc>
        <w:tc>
          <w:tcPr>
            <w:tcW w:w="255" w:type="pct"/>
            <w:vAlign w:val="center"/>
          </w:tcPr>
          <w:p w:rsidR="00AA7008" w:rsidRPr="00B426B8" w:rsidRDefault="00AA7008" w:rsidP="00AA7008">
            <w:pPr>
              <w:suppressLineNumbers/>
              <w:spacing w:line="240" w:lineRule="atLeast"/>
              <w:ind w:firstLine="0"/>
              <w:jc w:val="center"/>
              <w:rPr>
                <w:rFonts w:ascii="Times New Roman" w:hAnsi="Times New Roman" w:cs="Times New Roman"/>
                <w:sz w:val="18"/>
                <w:szCs w:val="18"/>
                <w:lang w:val="en-US"/>
              </w:rPr>
            </w:pPr>
            <w:r w:rsidRPr="00B426B8">
              <w:rPr>
                <w:rFonts w:ascii="Times New Roman" w:hAnsi="Times New Roman" w:cs="Times New Roman"/>
                <w:sz w:val="18"/>
                <w:szCs w:val="18"/>
                <w:lang w:val="en-US"/>
              </w:rPr>
              <w:t>8</w:t>
            </w:r>
          </w:p>
        </w:tc>
        <w:tc>
          <w:tcPr>
            <w:tcW w:w="255" w:type="pct"/>
            <w:vAlign w:val="center"/>
          </w:tcPr>
          <w:p w:rsidR="00AA7008" w:rsidRPr="00B426B8" w:rsidRDefault="00AA7008" w:rsidP="00AA7008">
            <w:pPr>
              <w:suppressLineNumbers/>
              <w:spacing w:line="240" w:lineRule="atLeast"/>
              <w:ind w:firstLine="0"/>
              <w:jc w:val="center"/>
              <w:rPr>
                <w:rFonts w:ascii="Times New Roman" w:hAnsi="Times New Roman" w:cs="Times New Roman"/>
                <w:sz w:val="18"/>
                <w:szCs w:val="18"/>
                <w:lang w:val="en-US"/>
              </w:rPr>
            </w:pPr>
            <w:r w:rsidRPr="00B426B8">
              <w:rPr>
                <w:rFonts w:ascii="Times New Roman" w:hAnsi="Times New Roman" w:cs="Times New Roman"/>
                <w:sz w:val="18"/>
                <w:szCs w:val="18"/>
                <w:lang w:val="en-US"/>
              </w:rPr>
              <w:t>9</w:t>
            </w:r>
          </w:p>
        </w:tc>
        <w:tc>
          <w:tcPr>
            <w:tcW w:w="255" w:type="pct"/>
            <w:vAlign w:val="center"/>
          </w:tcPr>
          <w:p w:rsidR="00AA7008" w:rsidRPr="00B426B8" w:rsidRDefault="00AA7008" w:rsidP="00AA7008">
            <w:pPr>
              <w:suppressLineNumbers/>
              <w:spacing w:line="240" w:lineRule="atLeast"/>
              <w:ind w:firstLine="0"/>
              <w:jc w:val="center"/>
              <w:rPr>
                <w:rFonts w:ascii="Times New Roman" w:hAnsi="Times New Roman" w:cs="Times New Roman"/>
                <w:sz w:val="18"/>
                <w:szCs w:val="18"/>
                <w:lang w:val="en-US"/>
              </w:rPr>
            </w:pPr>
            <w:r w:rsidRPr="00B426B8">
              <w:rPr>
                <w:rFonts w:ascii="Times New Roman" w:hAnsi="Times New Roman" w:cs="Times New Roman"/>
                <w:sz w:val="18"/>
                <w:szCs w:val="18"/>
                <w:lang w:val="en-US"/>
              </w:rPr>
              <w:t>10</w:t>
            </w:r>
          </w:p>
        </w:tc>
        <w:tc>
          <w:tcPr>
            <w:tcW w:w="255" w:type="pct"/>
            <w:vAlign w:val="center"/>
          </w:tcPr>
          <w:p w:rsidR="00AA7008" w:rsidRPr="00B426B8" w:rsidRDefault="00AA7008" w:rsidP="00AA7008">
            <w:pPr>
              <w:suppressLineNumbers/>
              <w:spacing w:line="240" w:lineRule="atLeast"/>
              <w:ind w:firstLine="0"/>
              <w:jc w:val="center"/>
              <w:rPr>
                <w:rFonts w:ascii="Times New Roman" w:hAnsi="Times New Roman" w:cs="Times New Roman"/>
                <w:sz w:val="18"/>
                <w:szCs w:val="18"/>
                <w:lang w:val="en-US"/>
              </w:rPr>
            </w:pPr>
            <w:r w:rsidRPr="00B426B8">
              <w:rPr>
                <w:rFonts w:ascii="Times New Roman" w:hAnsi="Times New Roman" w:cs="Times New Roman"/>
                <w:sz w:val="18"/>
                <w:szCs w:val="18"/>
                <w:lang w:val="en-US"/>
              </w:rPr>
              <w:t>11</w:t>
            </w:r>
          </w:p>
        </w:tc>
        <w:tc>
          <w:tcPr>
            <w:tcW w:w="255" w:type="pct"/>
            <w:vAlign w:val="center"/>
          </w:tcPr>
          <w:p w:rsidR="00AA7008" w:rsidRPr="00B426B8" w:rsidRDefault="00AA7008" w:rsidP="00AA7008">
            <w:pPr>
              <w:suppressLineNumbers/>
              <w:spacing w:line="240" w:lineRule="atLeast"/>
              <w:ind w:firstLine="0"/>
              <w:jc w:val="center"/>
              <w:rPr>
                <w:rFonts w:ascii="Times New Roman" w:hAnsi="Times New Roman" w:cs="Times New Roman"/>
                <w:sz w:val="18"/>
                <w:szCs w:val="18"/>
                <w:lang w:val="en-US"/>
              </w:rPr>
            </w:pPr>
            <w:r w:rsidRPr="00B426B8">
              <w:rPr>
                <w:rFonts w:ascii="Times New Roman" w:hAnsi="Times New Roman" w:cs="Times New Roman"/>
                <w:sz w:val="18"/>
                <w:szCs w:val="18"/>
                <w:lang w:val="en-US"/>
              </w:rPr>
              <w:t>12</w:t>
            </w:r>
          </w:p>
        </w:tc>
        <w:tc>
          <w:tcPr>
            <w:tcW w:w="255" w:type="pct"/>
            <w:vAlign w:val="center"/>
          </w:tcPr>
          <w:p w:rsidR="00AA7008" w:rsidRPr="00B426B8" w:rsidRDefault="00AA7008" w:rsidP="00AA7008">
            <w:pPr>
              <w:suppressLineNumbers/>
              <w:spacing w:line="240" w:lineRule="atLeast"/>
              <w:ind w:firstLine="0"/>
              <w:jc w:val="center"/>
              <w:rPr>
                <w:rFonts w:ascii="Times New Roman" w:hAnsi="Times New Roman" w:cs="Times New Roman"/>
                <w:sz w:val="18"/>
                <w:szCs w:val="18"/>
                <w:lang w:val="en-US"/>
              </w:rPr>
            </w:pPr>
            <w:r w:rsidRPr="00B426B8">
              <w:rPr>
                <w:rFonts w:ascii="Times New Roman" w:hAnsi="Times New Roman" w:cs="Times New Roman"/>
                <w:sz w:val="18"/>
                <w:szCs w:val="18"/>
                <w:lang w:val="en-US"/>
              </w:rPr>
              <w:t>13</w:t>
            </w:r>
          </w:p>
        </w:tc>
        <w:tc>
          <w:tcPr>
            <w:tcW w:w="255" w:type="pct"/>
            <w:vAlign w:val="center"/>
          </w:tcPr>
          <w:p w:rsidR="00AA7008" w:rsidRPr="00B426B8" w:rsidRDefault="00AA7008" w:rsidP="00AA7008">
            <w:pPr>
              <w:suppressLineNumbers/>
              <w:spacing w:line="240" w:lineRule="atLeast"/>
              <w:ind w:firstLine="0"/>
              <w:jc w:val="center"/>
              <w:rPr>
                <w:rFonts w:ascii="Times New Roman" w:hAnsi="Times New Roman" w:cs="Times New Roman"/>
                <w:sz w:val="18"/>
                <w:szCs w:val="18"/>
                <w:lang w:val="en-US"/>
              </w:rPr>
            </w:pPr>
            <w:r w:rsidRPr="00B426B8">
              <w:rPr>
                <w:rFonts w:ascii="Times New Roman" w:hAnsi="Times New Roman" w:cs="Times New Roman"/>
                <w:sz w:val="18"/>
                <w:szCs w:val="18"/>
                <w:lang w:val="en-US"/>
              </w:rPr>
              <w:t>14</w:t>
            </w:r>
          </w:p>
        </w:tc>
        <w:tc>
          <w:tcPr>
            <w:tcW w:w="257" w:type="pct"/>
            <w:vAlign w:val="center"/>
          </w:tcPr>
          <w:p w:rsidR="00AA7008" w:rsidRPr="00B426B8" w:rsidRDefault="00AA7008" w:rsidP="00AA7008">
            <w:pPr>
              <w:suppressLineNumbers/>
              <w:spacing w:line="240" w:lineRule="atLeast"/>
              <w:ind w:firstLine="0"/>
              <w:jc w:val="center"/>
              <w:rPr>
                <w:rFonts w:ascii="Times New Roman" w:hAnsi="Times New Roman" w:cs="Times New Roman"/>
                <w:sz w:val="18"/>
                <w:szCs w:val="18"/>
                <w:lang w:val="en-US"/>
              </w:rPr>
            </w:pPr>
            <w:r w:rsidRPr="00B426B8">
              <w:rPr>
                <w:rFonts w:ascii="Times New Roman" w:hAnsi="Times New Roman" w:cs="Times New Roman"/>
                <w:sz w:val="18"/>
                <w:szCs w:val="18"/>
                <w:lang w:val="en-US"/>
              </w:rPr>
              <w:t>15</w:t>
            </w:r>
          </w:p>
        </w:tc>
        <w:tc>
          <w:tcPr>
            <w:tcW w:w="501" w:type="pct"/>
            <w:vAlign w:val="center"/>
          </w:tcPr>
          <w:p w:rsidR="00AA7008" w:rsidRPr="00B426B8" w:rsidRDefault="00AA7008" w:rsidP="00AA7008">
            <w:pPr>
              <w:suppressLineNumbers/>
              <w:spacing w:line="240" w:lineRule="atLeast"/>
              <w:rPr>
                <w:rFonts w:ascii="Times New Roman" w:hAnsi="Times New Roman" w:cs="Times New Roman"/>
                <w:sz w:val="18"/>
                <w:szCs w:val="18"/>
                <w:lang w:val="en-US"/>
              </w:rPr>
            </w:pPr>
            <w:r w:rsidRPr="00B426B8">
              <w:rPr>
                <w:rFonts w:ascii="Times New Roman" w:hAnsi="Times New Roman" w:cs="Times New Roman"/>
                <w:sz w:val="18"/>
                <w:szCs w:val="18"/>
                <w:lang w:val="en-US"/>
              </w:rPr>
              <w:t>16</w:t>
            </w:r>
          </w:p>
        </w:tc>
      </w:tr>
      <w:tr w:rsidR="00F82EF2" w:rsidRPr="005B031B" w:rsidTr="007B42B8">
        <w:trPr>
          <w:trHeight w:val="70"/>
        </w:trPr>
        <w:tc>
          <w:tcPr>
            <w:tcW w:w="190" w:type="pct"/>
            <w:vAlign w:val="center"/>
          </w:tcPr>
          <w:p w:rsidR="00F82EF2" w:rsidRPr="005B031B" w:rsidRDefault="00F82EF2" w:rsidP="007B42B8">
            <w:pPr>
              <w:suppressLineNumbers/>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4810" w:type="pct"/>
            <w:gridSpan w:val="15"/>
            <w:vAlign w:val="center"/>
          </w:tcPr>
          <w:p w:rsidR="00F82EF2" w:rsidRPr="005B031B" w:rsidRDefault="00F82EF2" w:rsidP="007B42B8">
            <w:pPr>
              <w:suppressLineNumbers/>
              <w:spacing w:line="240" w:lineRule="atLeast"/>
              <w:jc w:val="center"/>
              <w:rPr>
                <w:rFonts w:ascii="Times New Roman" w:hAnsi="Times New Roman" w:cs="Times New Roman"/>
                <w:sz w:val="18"/>
                <w:szCs w:val="18"/>
              </w:rPr>
            </w:pPr>
            <w:r>
              <w:rPr>
                <w:rFonts w:ascii="Times New Roman" w:hAnsi="Times New Roman" w:cs="Times New Roman"/>
                <w:sz w:val="18"/>
                <w:szCs w:val="18"/>
              </w:rPr>
              <w:t>1</w:t>
            </w:r>
            <w:r w:rsidRPr="005B031B">
              <w:rPr>
                <w:rFonts w:ascii="Times New Roman" w:hAnsi="Times New Roman" w:cs="Times New Roman"/>
                <w:sz w:val="18"/>
                <w:szCs w:val="18"/>
              </w:rPr>
              <w:t xml:space="preserve"> Цель государственной программы «</w:t>
            </w:r>
            <w:r w:rsidRPr="00D34E59">
              <w:rPr>
                <w:rFonts w:ascii="Times New Roman" w:hAnsi="Times New Roman" w:cs="Times New Roman"/>
                <w:sz w:val="18"/>
                <w:szCs w:val="18"/>
              </w:rPr>
              <w:t>Развитие трудовых ресурсов, повышение их мобильности</w:t>
            </w:r>
            <w:r>
              <w:rPr>
                <w:rFonts w:ascii="Times New Roman" w:hAnsi="Times New Roman" w:cs="Times New Roman"/>
                <w:sz w:val="18"/>
                <w:szCs w:val="18"/>
              </w:rPr>
              <w:t>»</w:t>
            </w:r>
          </w:p>
        </w:tc>
      </w:tr>
      <w:tr w:rsidR="00F82EF2" w:rsidRPr="005B031B" w:rsidTr="00F82EF2">
        <w:trPr>
          <w:trHeight w:val="227"/>
        </w:trPr>
        <w:tc>
          <w:tcPr>
            <w:tcW w:w="190" w:type="pct"/>
            <w:vAlign w:val="center"/>
          </w:tcPr>
          <w:p w:rsidR="00F82EF2" w:rsidRPr="005B031B" w:rsidRDefault="00F82EF2" w:rsidP="007B42B8">
            <w:pPr>
              <w:pStyle w:val="ConsPlusNormal"/>
              <w:suppressLineNumbers/>
              <w:jc w:val="center"/>
              <w:rPr>
                <w:rFonts w:ascii="Times New Roman" w:hAnsi="Times New Roman" w:cs="Times New Roman"/>
                <w:sz w:val="18"/>
                <w:szCs w:val="18"/>
              </w:rPr>
            </w:pPr>
            <w:r>
              <w:rPr>
                <w:rFonts w:ascii="Times New Roman" w:hAnsi="Times New Roman" w:cs="Times New Roman"/>
                <w:sz w:val="18"/>
                <w:szCs w:val="18"/>
              </w:rPr>
              <w:t>1</w:t>
            </w:r>
            <w:r w:rsidRPr="005B031B">
              <w:rPr>
                <w:rFonts w:ascii="Times New Roman" w:hAnsi="Times New Roman" w:cs="Times New Roman"/>
                <w:sz w:val="18"/>
                <w:szCs w:val="18"/>
              </w:rPr>
              <w:t>.1</w:t>
            </w:r>
          </w:p>
        </w:tc>
        <w:tc>
          <w:tcPr>
            <w:tcW w:w="516" w:type="pct"/>
            <w:vAlign w:val="center"/>
          </w:tcPr>
          <w:p w:rsidR="00F82EF2" w:rsidRPr="005B031B" w:rsidRDefault="00F82EF2" w:rsidP="007B42B8">
            <w:pPr>
              <w:pStyle w:val="ConsPlusNormal"/>
              <w:suppressLineNumbers/>
              <w:jc w:val="center"/>
              <w:rPr>
                <w:rFonts w:ascii="Times New Roman" w:hAnsi="Times New Roman" w:cs="Times New Roman"/>
                <w:sz w:val="18"/>
                <w:szCs w:val="18"/>
              </w:rPr>
            </w:pPr>
            <w:r w:rsidRPr="005B031B">
              <w:rPr>
                <w:rFonts w:ascii="Times New Roman" w:hAnsi="Times New Roman" w:cs="Times New Roman"/>
                <w:sz w:val="18"/>
                <w:szCs w:val="18"/>
              </w:rPr>
              <w:t>Привлечено работников в рамках региональных программ повышения мобильности трудовых ресурсов</w:t>
            </w:r>
          </w:p>
        </w:tc>
        <w:tc>
          <w:tcPr>
            <w:tcW w:w="517" w:type="pct"/>
            <w:vAlign w:val="center"/>
          </w:tcPr>
          <w:p w:rsidR="00F82EF2" w:rsidRPr="005B031B" w:rsidRDefault="00F82EF2" w:rsidP="007B42B8">
            <w:pPr>
              <w:suppressLineNumbers/>
              <w:spacing w:line="240" w:lineRule="atLeast"/>
              <w:ind w:firstLine="0"/>
              <w:jc w:val="center"/>
              <w:rPr>
                <w:rFonts w:ascii="Times New Roman" w:hAnsi="Times New Roman" w:cs="Times New Roman"/>
                <w:sz w:val="18"/>
                <w:szCs w:val="18"/>
                <w:u w:color="000000"/>
              </w:rPr>
            </w:pPr>
            <w:r>
              <w:rPr>
                <w:rFonts w:ascii="Times New Roman" w:hAnsi="Times New Roman" w:cs="Times New Roman"/>
                <w:sz w:val="18"/>
                <w:szCs w:val="18"/>
              </w:rPr>
              <w:t>Федеральный проект «Содействие занятости» национального проекта «Демография»</w:t>
            </w:r>
          </w:p>
        </w:tc>
        <w:tc>
          <w:tcPr>
            <w:tcW w:w="469" w:type="pct"/>
            <w:vAlign w:val="center"/>
          </w:tcPr>
          <w:p w:rsidR="00F82EF2" w:rsidRPr="005B031B" w:rsidRDefault="00F82EF2" w:rsidP="007B42B8">
            <w:pPr>
              <w:suppressLineNumbers/>
              <w:spacing w:line="240" w:lineRule="atLeast"/>
              <w:ind w:firstLine="0"/>
              <w:jc w:val="center"/>
              <w:rPr>
                <w:rFonts w:ascii="Times New Roman" w:hAnsi="Times New Roman" w:cs="Times New Roman"/>
                <w:sz w:val="18"/>
                <w:szCs w:val="18"/>
              </w:rPr>
            </w:pPr>
            <w:r w:rsidRPr="005B031B">
              <w:rPr>
                <w:rFonts w:ascii="Times New Roman" w:hAnsi="Times New Roman" w:cs="Times New Roman"/>
                <w:sz w:val="18"/>
                <w:szCs w:val="18"/>
              </w:rPr>
              <w:t>Человек</w:t>
            </w:r>
          </w:p>
        </w:tc>
        <w:tc>
          <w:tcPr>
            <w:tcW w:w="255" w:type="pct"/>
            <w:vAlign w:val="center"/>
          </w:tcPr>
          <w:p w:rsidR="00F82EF2" w:rsidRPr="005B031B" w:rsidRDefault="00F82EF2" w:rsidP="007B42B8">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255" w:type="pct"/>
            <w:vAlign w:val="center"/>
          </w:tcPr>
          <w:p w:rsidR="00F82EF2" w:rsidRPr="005B031B" w:rsidRDefault="00F82EF2" w:rsidP="007B42B8">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255" w:type="pct"/>
            <w:vAlign w:val="center"/>
          </w:tcPr>
          <w:p w:rsidR="00F82EF2" w:rsidRPr="005B031B" w:rsidRDefault="00F82EF2" w:rsidP="007B42B8">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255" w:type="pct"/>
            <w:vAlign w:val="center"/>
          </w:tcPr>
          <w:p w:rsidR="00F82EF2" w:rsidRPr="005B031B" w:rsidRDefault="00F82EF2" w:rsidP="007B42B8">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255" w:type="pct"/>
            <w:vAlign w:val="center"/>
          </w:tcPr>
          <w:p w:rsidR="00F82EF2" w:rsidRPr="005B031B" w:rsidRDefault="00F82EF2" w:rsidP="007B42B8">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255" w:type="pct"/>
            <w:vAlign w:val="center"/>
          </w:tcPr>
          <w:p w:rsidR="00F82EF2" w:rsidRPr="005B031B" w:rsidRDefault="00F82EF2" w:rsidP="007B42B8">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255" w:type="pct"/>
            <w:vAlign w:val="center"/>
          </w:tcPr>
          <w:p w:rsidR="00F82EF2" w:rsidRPr="005B031B" w:rsidRDefault="00F82EF2" w:rsidP="007B42B8">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255" w:type="pct"/>
            <w:vAlign w:val="center"/>
          </w:tcPr>
          <w:p w:rsidR="00F82EF2" w:rsidRPr="005B031B" w:rsidRDefault="00F82EF2" w:rsidP="007B42B8">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255" w:type="pct"/>
            <w:vAlign w:val="center"/>
          </w:tcPr>
          <w:p w:rsidR="00F82EF2" w:rsidRPr="005B031B" w:rsidRDefault="00F82EF2" w:rsidP="007B42B8">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255" w:type="pct"/>
            <w:vAlign w:val="center"/>
          </w:tcPr>
          <w:p w:rsidR="00F82EF2" w:rsidRPr="005B031B" w:rsidRDefault="00F82EF2" w:rsidP="007B42B8">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257" w:type="pct"/>
            <w:vAlign w:val="center"/>
          </w:tcPr>
          <w:p w:rsidR="00F82EF2" w:rsidRPr="005B031B" w:rsidRDefault="00F82EF2" w:rsidP="007B42B8">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501" w:type="pct"/>
            <w:vAlign w:val="center"/>
          </w:tcPr>
          <w:p w:rsidR="00F82EF2" w:rsidRPr="005B031B" w:rsidRDefault="00F82EF2" w:rsidP="007B42B8">
            <w:pPr>
              <w:suppressLineNumbers/>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27</w:t>
            </w:r>
          </w:p>
        </w:tc>
      </w:tr>
      <w:tr w:rsidR="002409B9" w:rsidRPr="00B426B8" w:rsidTr="00B426B8">
        <w:trPr>
          <w:trHeight w:val="161"/>
        </w:trPr>
        <w:tc>
          <w:tcPr>
            <w:tcW w:w="190" w:type="pct"/>
            <w:vAlign w:val="center"/>
          </w:tcPr>
          <w:p w:rsidR="002409B9" w:rsidRPr="00B426B8" w:rsidRDefault="00F82EF2" w:rsidP="00AA7008">
            <w:pPr>
              <w:suppressLineNumbers/>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4810" w:type="pct"/>
            <w:gridSpan w:val="15"/>
            <w:vAlign w:val="center"/>
          </w:tcPr>
          <w:p w:rsidR="002409B9" w:rsidRPr="00B426B8" w:rsidRDefault="00F82EF2" w:rsidP="00AA7008">
            <w:pPr>
              <w:suppressLineNumbers/>
              <w:spacing w:line="240" w:lineRule="atLeast"/>
              <w:jc w:val="center"/>
              <w:rPr>
                <w:rFonts w:ascii="Times New Roman" w:hAnsi="Times New Roman" w:cs="Times New Roman"/>
                <w:sz w:val="18"/>
                <w:szCs w:val="18"/>
              </w:rPr>
            </w:pPr>
            <w:r>
              <w:rPr>
                <w:rFonts w:ascii="Times New Roman" w:hAnsi="Times New Roman" w:cs="Times New Roman"/>
                <w:sz w:val="18"/>
                <w:szCs w:val="18"/>
              </w:rPr>
              <w:t>2</w:t>
            </w:r>
            <w:r w:rsidR="002409B9" w:rsidRPr="00B426B8">
              <w:rPr>
                <w:rFonts w:ascii="Times New Roman" w:hAnsi="Times New Roman" w:cs="Times New Roman"/>
                <w:sz w:val="18"/>
                <w:szCs w:val="18"/>
              </w:rPr>
              <w:t xml:space="preserve"> Цель государственной программы «Предотвращение роста уровня безработицы, напряжённости на рынке труда»</w:t>
            </w:r>
          </w:p>
        </w:tc>
      </w:tr>
      <w:tr w:rsidR="00B426B8" w:rsidRPr="005B031B" w:rsidTr="00545B3C">
        <w:trPr>
          <w:trHeight w:val="161"/>
        </w:trPr>
        <w:tc>
          <w:tcPr>
            <w:tcW w:w="190" w:type="pct"/>
            <w:vAlign w:val="center"/>
          </w:tcPr>
          <w:p w:rsidR="00AA7008" w:rsidRPr="005B031B" w:rsidRDefault="00F82EF2" w:rsidP="00B426B8">
            <w:pPr>
              <w:suppressLineNumbers/>
              <w:spacing w:line="240" w:lineRule="atLeast"/>
              <w:ind w:firstLine="0"/>
              <w:jc w:val="center"/>
              <w:rPr>
                <w:rFonts w:ascii="Times New Roman" w:hAnsi="Times New Roman" w:cs="Times New Roman"/>
                <w:sz w:val="18"/>
                <w:szCs w:val="18"/>
              </w:rPr>
            </w:pPr>
            <w:r>
              <w:rPr>
                <w:rFonts w:ascii="Times New Roman" w:hAnsi="Times New Roman" w:cs="Times New Roman"/>
                <w:sz w:val="18"/>
                <w:szCs w:val="18"/>
              </w:rPr>
              <w:t>2</w:t>
            </w:r>
            <w:r w:rsidR="00AA7008" w:rsidRPr="005B031B">
              <w:rPr>
                <w:rFonts w:ascii="Times New Roman" w:hAnsi="Times New Roman" w:cs="Times New Roman"/>
                <w:sz w:val="18"/>
                <w:szCs w:val="18"/>
              </w:rPr>
              <w:t>.1</w:t>
            </w:r>
          </w:p>
        </w:tc>
        <w:tc>
          <w:tcPr>
            <w:tcW w:w="516" w:type="pct"/>
            <w:vAlign w:val="center"/>
          </w:tcPr>
          <w:p w:rsidR="00AA7008" w:rsidRPr="005B031B" w:rsidRDefault="002409B9" w:rsidP="00545B3C">
            <w:pPr>
              <w:suppressLineNumbers/>
              <w:spacing w:line="240" w:lineRule="atLeast"/>
              <w:ind w:firstLine="0"/>
              <w:jc w:val="center"/>
              <w:rPr>
                <w:rFonts w:ascii="Times New Roman" w:hAnsi="Times New Roman" w:cs="Times New Roman"/>
                <w:sz w:val="18"/>
                <w:szCs w:val="18"/>
                <w:u w:color="000000"/>
              </w:rPr>
            </w:pPr>
            <w:r w:rsidRPr="005B031B">
              <w:rPr>
                <w:rFonts w:ascii="Times New Roman" w:hAnsi="Times New Roman" w:cs="Times New Roman"/>
                <w:sz w:val="18"/>
                <w:szCs w:val="18"/>
              </w:rPr>
              <w:t>Уровень регистрируемой безработицы</w:t>
            </w:r>
            <w:r w:rsidR="00882B24">
              <w:rPr>
                <w:rFonts w:ascii="Times New Roman" w:hAnsi="Times New Roman" w:cs="Times New Roman"/>
                <w:sz w:val="18"/>
                <w:szCs w:val="18"/>
              </w:rPr>
              <w:t xml:space="preserve"> на конец года</w:t>
            </w:r>
          </w:p>
        </w:tc>
        <w:tc>
          <w:tcPr>
            <w:tcW w:w="517" w:type="pct"/>
            <w:vAlign w:val="center"/>
          </w:tcPr>
          <w:p w:rsidR="00AA7008" w:rsidRPr="005B031B" w:rsidRDefault="00B426B8" w:rsidP="00545B3C">
            <w:pPr>
              <w:suppressLineNumbers/>
              <w:spacing w:line="240" w:lineRule="atLeast"/>
              <w:ind w:firstLine="0"/>
              <w:jc w:val="center"/>
              <w:rPr>
                <w:rFonts w:ascii="Times New Roman" w:hAnsi="Times New Roman" w:cs="Times New Roman"/>
                <w:sz w:val="18"/>
                <w:szCs w:val="18"/>
                <w:u w:color="000000"/>
              </w:rPr>
            </w:pPr>
            <w:r w:rsidRPr="005B031B">
              <w:rPr>
                <w:rFonts w:ascii="Times New Roman" w:hAnsi="Times New Roman" w:cs="Times New Roman"/>
                <w:sz w:val="18"/>
                <w:szCs w:val="18"/>
              </w:rPr>
              <w:t>Государственная программа Российской Федерации «Содействие занятости населения»</w:t>
            </w:r>
          </w:p>
        </w:tc>
        <w:tc>
          <w:tcPr>
            <w:tcW w:w="469" w:type="pct"/>
            <w:vAlign w:val="center"/>
          </w:tcPr>
          <w:p w:rsidR="00AA7008" w:rsidRPr="005B031B" w:rsidRDefault="00B426B8" w:rsidP="00545B3C">
            <w:pPr>
              <w:suppressLineNumbers/>
              <w:spacing w:line="240" w:lineRule="atLeast"/>
              <w:ind w:firstLine="0"/>
              <w:jc w:val="center"/>
              <w:rPr>
                <w:rFonts w:ascii="Times New Roman" w:hAnsi="Times New Roman" w:cs="Times New Roman"/>
                <w:sz w:val="18"/>
                <w:szCs w:val="18"/>
              </w:rPr>
            </w:pPr>
            <w:r w:rsidRPr="005B031B">
              <w:rPr>
                <w:rFonts w:ascii="Times New Roman" w:hAnsi="Times New Roman" w:cs="Times New Roman"/>
                <w:sz w:val="18"/>
                <w:szCs w:val="18"/>
              </w:rPr>
              <w:t>Процент</w:t>
            </w:r>
          </w:p>
        </w:tc>
        <w:tc>
          <w:tcPr>
            <w:tcW w:w="255" w:type="pct"/>
            <w:vAlign w:val="center"/>
          </w:tcPr>
          <w:p w:rsidR="00AA7008" w:rsidRPr="005B031B" w:rsidRDefault="00545B3C" w:rsidP="00545B3C">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255" w:type="pct"/>
            <w:vAlign w:val="center"/>
          </w:tcPr>
          <w:p w:rsidR="00AA7008" w:rsidRPr="005B031B" w:rsidRDefault="00545B3C" w:rsidP="00545B3C">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255" w:type="pct"/>
            <w:vAlign w:val="center"/>
          </w:tcPr>
          <w:p w:rsidR="00AA7008" w:rsidRPr="005B031B" w:rsidRDefault="00545B3C" w:rsidP="00545B3C">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255" w:type="pct"/>
            <w:vAlign w:val="center"/>
          </w:tcPr>
          <w:p w:rsidR="00AA7008" w:rsidRPr="005B031B" w:rsidRDefault="00545B3C" w:rsidP="00545B3C">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255" w:type="pct"/>
            <w:vAlign w:val="center"/>
          </w:tcPr>
          <w:p w:rsidR="00AA7008" w:rsidRPr="005B031B" w:rsidRDefault="00545B3C" w:rsidP="00545B3C">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255" w:type="pct"/>
            <w:vAlign w:val="center"/>
          </w:tcPr>
          <w:p w:rsidR="00AA7008" w:rsidRPr="005B031B" w:rsidRDefault="00545B3C" w:rsidP="00545B3C">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0,9</w:t>
            </w:r>
          </w:p>
        </w:tc>
        <w:tc>
          <w:tcPr>
            <w:tcW w:w="255" w:type="pct"/>
            <w:vAlign w:val="center"/>
          </w:tcPr>
          <w:p w:rsidR="00AA7008" w:rsidRPr="005B031B" w:rsidRDefault="00545B3C" w:rsidP="00545B3C">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255" w:type="pct"/>
            <w:vAlign w:val="center"/>
          </w:tcPr>
          <w:p w:rsidR="00AA7008" w:rsidRPr="005B031B" w:rsidRDefault="00545B3C" w:rsidP="00545B3C">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255" w:type="pct"/>
            <w:vAlign w:val="center"/>
          </w:tcPr>
          <w:p w:rsidR="00AA7008" w:rsidRPr="005B031B" w:rsidRDefault="00545B3C" w:rsidP="00545B3C">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255" w:type="pct"/>
            <w:vAlign w:val="center"/>
          </w:tcPr>
          <w:p w:rsidR="00AA7008" w:rsidRPr="005B031B" w:rsidRDefault="00545B3C" w:rsidP="00545B3C">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257" w:type="pct"/>
            <w:vAlign w:val="center"/>
          </w:tcPr>
          <w:p w:rsidR="00AA7008" w:rsidRPr="005B031B" w:rsidRDefault="00545B3C" w:rsidP="00545B3C">
            <w:pPr>
              <w:suppressLineNumbers/>
              <w:spacing w:line="240" w:lineRule="atLeast"/>
              <w:ind w:hanging="12"/>
              <w:jc w:val="center"/>
              <w:rPr>
                <w:rFonts w:ascii="Times New Roman" w:hAnsi="Times New Roman" w:cs="Times New Roman"/>
                <w:sz w:val="18"/>
                <w:szCs w:val="18"/>
              </w:rPr>
            </w:pPr>
            <w:r w:rsidRPr="005B031B">
              <w:rPr>
                <w:rFonts w:ascii="Times New Roman" w:hAnsi="Times New Roman" w:cs="Times New Roman"/>
                <w:sz w:val="18"/>
                <w:szCs w:val="18"/>
              </w:rPr>
              <w:t>-</w:t>
            </w:r>
          </w:p>
        </w:tc>
        <w:tc>
          <w:tcPr>
            <w:tcW w:w="501" w:type="pct"/>
            <w:vAlign w:val="center"/>
          </w:tcPr>
          <w:p w:rsidR="00AA7008" w:rsidRPr="005B031B" w:rsidRDefault="00B426B8" w:rsidP="00545B3C">
            <w:pPr>
              <w:suppressLineNumbers/>
              <w:spacing w:line="240" w:lineRule="atLeast"/>
              <w:ind w:firstLine="17"/>
              <w:jc w:val="center"/>
              <w:rPr>
                <w:rFonts w:ascii="Times New Roman" w:hAnsi="Times New Roman" w:cs="Times New Roman"/>
                <w:sz w:val="18"/>
                <w:szCs w:val="18"/>
              </w:rPr>
            </w:pPr>
            <w:r w:rsidRPr="005B031B">
              <w:rPr>
                <w:rFonts w:ascii="Times New Roman" w:hAnsi="Times New Roman" w:cs="Times New Roman"/>
                <w:sz w:val="18"/>
                <w:szCs w:val="18"/>
              </w:rPr>
              <w:t>0,9</w:t>
            </w:r>
          </w:p>
        </w:tc>
      </w:tr>
    </w:tbl>
    <w:p w:rsidR="00875701" w:rsidRDefault="00875701" w:rsidP="00AA7008">
      <w:pPr>
        <w:suppressLineNumbers/>
        <w:shd w:val="clear" w:color="auto" w:fill="FFFFFF"/>
        <w:ind w:firstLine="0"/>
        <w:jc w:val="center"/>
        <w:textAlignment w:val="baseline"/>
        <w:rPr>
          <w:rFonts w:ascii="Times New Roman" w:hAnsi="Times New Roman" w:cs="Times New Roman"/>
          <w:b/>
          <w:bCs/>
        </w:rPr>
      </w:pPr>
    </w:p>
    <w:p w:rsidR="00AA7008" w:rsidRPr="00BF0806" w:rsidRDefault="00AA7008" w:rsidP="00AA7008">
      <w:pPr>
        <w:suppressLineNumbers/>
        <w:shd w:val="clear" w:color="auto" w:fill="FFFFFF"/>
        <w:ind w:firstLine="0"/>
        <w:jc w:val="center"/>
        <w:textAlignment w:val="baseline"/>
        <w:rPr>
          <w:rFonts w:ascii="Times New Roman" w:hAnsi="Times New Roman" w:cs="Times New Roman"/>
          <w:i/>
        </w:rPr>
      </w:pPr>
      <w:r w:rsidRPr="00BF0806">
        <w:rPr>
          <w:rFonts w:ascii="Times New Roman" w:hAnsi="Times New Roman" w:cs="Times New Roman"/>
          <w:b/>
          <w:bCs/>
        </w:rPr>
        <w:t xml:space="preserve">4. Структура государственной программы </w:t>
      </w:r>
    </w:p>
    <w:p w:rsidR="00AA7008" w:rsidRPr="009F2318" w:rsidRDefault="00AA7008" w:rsidP="00AA7008">
      <w:pPr>
        <w:suppressLineNumbers/>
        <w:shd w:val="clear" w:color="auto" w:fill="FFFFFF"/>
        <w:jc w:val="center"/>
        <w:textAlignment w:val="baseline"/>
        <w:rPr>
          <w:rFonts w:ascii="Times New Roman" w:hAnsi="Times New Roman" w:cs="Times New Roman"/>
          <w:b/>
          <w:bCs/>
          <w:sz w:val="16"/>
          <w:szCs w:val="16"/>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89"/>
        <w:gridCol w:w="3395"/>
        <w:gridCol w:w="4293"/>
        <w:gridCol w:w="4293"/>
        <w:gridCol w:w="2550"/>
      </w:tblGrid>
      <w:tr w:rsidR="00AA7008" w:rsidRPr="00BF0806" w:rsidTr="00AA7008">
        <w:tc>
          <w:tcPr>
            <w:tcW w:w="288" w:type="pct"/>
            <w:shd w:val="clear" w:color="auto" w:fill="FFFFFF"/>
            <w:vAlign w:val="center"/>
            <w:hideMark/>
          </w:tcPr>
          <w:p w:rsidR="00AA7008" w:rsidRPr="00BF0806" w:rsidRDefault="00AA7008" w:rsidP="00AA7008">
            <w:pPr>
              <w:suppressLineNumbers/>
              <w:ind w:firstLine="0"/>
              <w:jc w:val="center"/>
              <w:textAlignment w:val="baseline"/>
              <w:rPr>
                <w:rFonts w:ascii="Times New Roman" w:hAnsi="Times New Roman" w:cs="Times New Roman"/>
                <w:sz w:val="20"/>
                <w:szCs w:val="20"/>
              </w:rPr>
            </w:pPr>
            <w:r w:rsidRPr="00BF0806">
              <w:rPr>
                <w:rFonts w:ascii="Times New Roman" w:hAnsi="Times New Roman" w:cs="Times New Roman"/>
                <w:sz w:val="20"/>
                <w:szCs w:val="20"/>
              </w:rPr>
              <w:lastRenderedPageBreak/>
              <w:t>№</w:t>
            </w:r>
          </w:p>
          <w:p w:rsidR="00AA7008" w:rsidRPr="00BF0806" w:rsidRDefault="00AA7008" w:rsidP="00AA7008">
            <w:pPr>
              <w:suppressLineNumbers/>
              <w:ind w:firstLine="0"/>
              <w:jc w:val="center"/>
              <w:textAlignment w:val="baseline"/>
              <w:rPr>
                <w:rFonts w:ascii="Times New Roman" w:hAnsi="Times New Roman" w:cs="Times New Roman"/>
                <w:sz w:val="20"/>
                <w:szCs w:val="20"/>
              </w:rPr>
            </w:pPr>
            <w:r w:rsidRPr="00BF0806">
              <w:rPr>
                <w:rFonts w:ascii="Times New Roman" w:hAnsi="Times New Roman" w:cs="Times New Roman"/>
                <w:sz w:val="20"/>
                <w:szCs w:val="20"/>
              </w:rPr>
              <w:t>п/п</w:t>
            </w:r>
          </w:p>
        </w:tc>
        <w:tc>
          <w:tcPr>
            <w:tcW w:w="1101" w:type="pct"/>
            <w:shd w:val="clear" w:color="auto" w:fill="FFFFFF"/>
            <w:vAlign w:val="center"/>
            <w:hideMark/>
          </w:tcPr>
          <w:p w:rsidR="00AA7008" w:rsidRPr="00BF0806" w:rsidRDefault="00AA7008" w:rsidP="00AA7008">
            <w:pPr>
              <w:suppressLineNumbers/>
              <w:ind w:firstLine="0"/>
              <w:jc w:val="center"/>
              <w:textAlignment w:val="baseline"/>
              <w:rPr>
                <w:rFonts w:ascii="Times New Roman" w:hAnsi="Times New Roman" w:cs="Times New Roman"/>
                <w:sz w:val="20"/>
                <w:szCs w:val="20"/>
              </w:rPr>
            </w:pPr>
            <w:r w:rsidRPr="00BF0806">
              <w:rPr>
                <w:rFonts w:ascii="Times New Roman" w:hAnsi="Times New Roman" w:cs="Times New Roman"/>
                <w:sz w:val="20"/>
                <w:szCs w:val="20"/>
              </w:rPr>
              <w:t xml:space="preserve">Задачи структурного элемента </w:t>
            </w:r>
            <w:r w:rsidRPr="00BF0806">
              <w:rPr>
                <w:rFonts w:ascii="Times New Roman" w:hAnsi="Times New Roman" w:cs="Times New Roman"/>
                <w:sz w:val="20"/>
                <w:szCs w:val="20"/>
                <w:vertAlign w:val="superscript"/>
              </w:rPr>
              <w:t>18</w:t>
            </w:r>
          </w:p>
        </w:tc>
        <w:tc>
          <w:tcPr>
            <w:tcW w:w="2784" w:type="pct"/>
            <w:gridSpan w:val="2"/>
            <w:shd w:val="clear" w:color="auto" w:fill="FFFFFF"/>
            <w:vAlign w:val="center"/>
            <w:hideMark/>
          </w:tcPr>
          <w:p w:rsidR="00AA7008" w:rsidRPr="00BF0806" w:rsidRDefault="00AA7008" w:rsidP="00AA7008">
            <w:pPr>
              <w:suppressLineNumbers/>
              <w:ind w:firstLine="0"/>
              <w:jc w:val="center"/>
              <w:textAlignment w:val="baseline"/>
              <w:rPr>
                <w:rFonts w:ascii="Times New Roman" w:hAnsi="Times New Roman" w:cs="Times New Roman"/>
                <w:sz w:val="20"/>
                <w:szCs w:val="20"/>
              </w:rPr>
            </w:pPr>
            <w:r w:rsidRPr="00BF0806">
              <w:rPr>
                <w:rFonts w:ascii="Times New Roman" w:hAnsi="Times New Roman" w:cs="Times New Roman"/>
                <w:sz w:val="20"/>
                <w:szCs w:val="20"/>
              </w:rPr>
              <w:t xml:space="preserve">Краткое описание ожидаемых эффектов от реализации задачи структурного элемента </w:t>
            </w:r>
            <w:r w:rsidRPr="00BF0806">
              <w:rPr>
                <w:rFonts w:ascii="Times New Roman" w:hAnsi="Times New Roman" w:cs="Times New Roman"/>
                <w:sz w:val="20"/>
                <w:szCs w:val="20"/>
                <w:vertAlign w:val="superscript"/>
              </w:rPr>
              <w:t>19</w:t>
            </w:r>
          </w:p>
        </w:tc>
        <w:tc>
          <w:tcPr>
            <w:tcW w:w="827" w:type="pct"/>
            <w:shd w:val="clear" w:color="auto" w:fill="FFFFFF"/>
            <w:vAlign w:val="center"/>
            <w:hideMark/>
          </w:tcPr>
          <w:p w:rsidR="00AA7008" w:rsidRPr="00BF0806" w:rsidRDefault="00AA7008" w:rsidP="00AA7008">
            <w:pPr>
              <w:suppressLineNumbers/>
              <w:ind w:firstLine="0"/>
              <w:jc w:val="center"/>
              <w:textAlignment w:val="baseline"/>
              <w:rPr>
                <w:rFonts w:ascii="Times New Roman" w:hAnsi="Times New Roman" w:cs="Times New Roman"/>
                <w:sz w:val="20"/>
                <w:szCs w:val="20"/>
                <w:lang w:val="en-US"/>
              </w:rPr>
            </w:pPr>
            <w:r w:rsidRPr="00BF0806">
              <w:rPr>
                <w:rFonts w:ascii="Times New Roman" w:hAnsi="Times New Roman" w:cs="Times New Roman"/>
                <w:sz w:val="20"/>
                <w:szCs w:val="20"/>
              </w:rPr>
              <w:t xml:space="preserve">Связь с показателями </w:t>
            </w:r>
            <w:r w:rsidRPr="00BF0806">
              <w:rPr>
                <w:rFonts w:ascii="Times New Roman" w:hAnsi="Times New Roman" w:cs="Times New Roman"/>
                <w:b/>
                <w:sz w:val="20"/>
                <w:szCs w:val="20"/>
                <w:vertAlign w:val="superscript"/>
              </w:rPr>
              <w:t>20</w:t>
            </w:r>
          </w:p>
        </w:tc>
      </w:tr>
      <w:tr w:rsidR="00AA7008" w:rsidRPr="00BF0806" w:rsidTr="00AA7008">
        <w:tc>
          <w:tcPr>
            <w:tcW w:w="288" w:type="pct"/>
            <w:shd w:val="clear" w:color="auto" w:fill="FFFFFF"/>
            <w:hideMark/>
          </w:tcPr>
          <w:p w:rsidR="00AA7008" w:rsidRPr="00BF0806" w:rsidRDefault="00AA7008" w:rsidP="00AA7008">
            <w:pPr>
              <w:suppressLineNumbers/>
              <w:ind w:firstLine="0"/>
              <w:jc w:val="center"/>
              <w:textAlignment w:val="baseline"/>
              <w:rPr>
                <w:rFonts w:ascii="Times New Roman" w:hAnsi="Times New Roman" w:cs="Times New Roman"/>
                <w:sz w:val="20"/>
                <w:szCs w:val="20"/>
              </w:rPr>
            </w:pPr>
            <w:r w:rsidRPr="00BF0806">
              <w:rPr>
                <w:rFonts w:ascii="Times New Roman" w:hAnsi="Times New Roman" w:cs="Times New Roman"/>
                <w:sz w:val="20"/>
                <w:szCs w:val="20"/>
              </w:rPr>
              <w:t>1</w:t>
            </w:r>
          </w:p>
        </w:tc>
        <w:tc>
          <w:tcPr>
            <w:tcW w:w="1101" w:type="pct"/>
            <w:shd w:val="clear" w:color="auto" w:fill="FFFFFF"/>
            <w:hideMark/>
          </w:tcPr>
          <w:p w:rsidR="00AA7008" w:rsidRPr="00BF0806" w:rsidRDefault="00AA7008" w:rsidP="00AA7008">
            <w:pPr>
              <w:suppressLineNumbers/>
              <w:ind w:firstLine="0"/>
              <w:jc w:val="center"/>
              <w:textAlignment w:val="baseline"/>
              <w:rPr>
                <w:rFonts w:ascii="Times New Roman" w:hAnsi="Times New Roman" w:cs="Times New Roman"/>
                <w:sz w:val="20"/>
                <w:szCs w:val="20"/>
              </w:rPr>
            </w:pPr>
            <w:r w:rsidRPr="00BF0806">
              <w:rPr>
                <w:rFonts w:ascii="Times New Roman" w:hAnsi="Times New Roman" w:cs="Times New Roman"/>
                <w:sz w:val="20"/>
                <w:szCs w:val="20"/>
              </w:rPr>
              <w:t>2</w:t>
            </w:r>
          </w:p>
        </w:tc>
        <w:tc>
          <w:tcPr>
            <w:tcW w:w="2784" w:type="pct"/>
            <w:gridSpan w:val="2"/>
            <w:shd w:val="clear" w:color="auto" w:fill="FFFFFF"/>
            <w:hideMark/>
          </w:tcPr>
          <w:p w:rsidR="00AA7008" w:rsidRPr="00BF0806" w:rsidRDefault="00AA7008" w:rsidP="00AA7008">
            <w:pPr>
              <w:suppressLineNumbers/>
              <w:jc w:val="center"/>
              <w:textAlignment w:val="baseline"/>
              <w:rPr>
                <w:rFonts w:ascii="Times New Roman" w:hAnsi="Times New Roman" w:cs="Times New Roman"/>
                <w:sz w:val="20"/>
                <w:szCs w:val="20"/>
              </w:rPr>
            </w:pPr>
            <w:r w:rsidRPr="00BF0806">
              <w:rPr>
                <w:rFonts w:ascii="Times New Roman" w:hAnsi="Times New Roman" w:cs="Times New Roman"/>
                <w:sz w:val="20"/>
                <w:szCs w:val="20"/>
              </w:rPr>
              <w:t>3</w:t>
            </w:r>
          </w:p>
        </w:tc>
        <w:tc>
          <w:tcPr>
            <w:tcW w:w="827" w:type="pct"/>
            <w:shd w:val="clear" w:color="auto" w:fill="FFFFFF"/>
            <w:hideMark/>
          </w:tcPr>
          <w:p w:rsidR="00AA7008" w:rsidRPr="00BF0806" w:rsidRDefault="00AA7008" w:rsidP="00AA7008">
            <w:pPr>
              <w:suppressLineNumbers/>
              <w:ind w:firstLine="0"/>
              <w:jc w:val="center"/>
              <w:textAlignment w:val="baseline"/>
              <w:rPr>
                <w:rFonts w:ascii="Times New Roman" w:hAnsi="Times New Roman" w:cs="Times New Roman"/>
                <w:sz w:val="20"/>
                <w:szCs w:val="20"/>
              </w:rPr>
            </w:pPr>
            <w:r w:rsidRPr="00BF0806">
              <w:rPr>
                <w:rFonts w:ascii="Times New Roman" w:hAnsi="Times New Roman" w:cs="Times New Roman"/>
                <w:sz w:val="20"/>
                <w:szCs w:val="20"/>
              </w:rPr>
              <w:t>4</w:t>
            </w:r>
          </w:p>
        </w:tc>
      </w:tr>
      <w:tr w:rsidR="0044078B" w:rsidRPr="000C4803" w:rsidTr="000C4803">
        <w:trPr>
          <w:trHeight w:val="237"/>
        </w:trPr>
        <w:tc>
          <w:tcPr>
            <w:tcW w:w="288" w:type="pct"/>
            <w:shd w:val="clear" w:color="auto" w:fill="FFFFFF"/>
            <w:hideMark/>
          </w:tcPr>
          <w:p w:rsidR="0044078B" w:rsidRPr="000C4803" w:rsidRDefault="00344272" w:rsidP="000C4803">
            <w:pPr>
              <w:suppressLineNumbers/>
              <w:ind w:firstLine="0"/>
              <w:jc w:val="center"/>
              <w:textAlignment w:val="baseline"/>
              <w:rPr>
                <w:rFonts w:ascii="Times New Roman" w:hAnsi="Times New Roman" w:cs="Times New Roman"/>
                <w:b/>
                <w:sz w:val="20"/>
                <w:szCs w:val="20"/>
              </w:rPr>
            </w:pPr>
            <w:r>
              <w:rPr>
                <w:rFonts w:ascii="Times New Roman" w:hAnsi="Times New Roman" w:cs="Times New Roman"/>
                <w:b/>
                <w:sz w:val="20"/>
                <w:szCs w:val="20"/>
              </w:rPr>
              <w:t>1</w:t>
            </w:r>
          </w:p>
        </w:tc>
        <w:tc>
          <w:tcPr>
            <w:tcW w:w="4712" w:type="pct"/>
            <w:gridSpan w:val="4"/>
            <w:shd w:val="clear" w:color="auto" w:fill="FFFFFF"/>
            <w:vAlign w:val="center"/>
            <w:hideMark/>
          </w:tcPr>
          <w:p w:rsidR="0044078B" w:rsidRDefault="006179A0" w:rsidP="006179A0">
            <w:pPr>
              <w:suppressLineNumbers/>
              <w:ind w:firstLine="0"/>
              <w:jc w:val="center"/>
              <w:textAlignment w:val="baseline"/>
              <w:rPr>
                <w:rFonts w:ascii="Times New Roman" w:hAnsi="Times New Roman" w:cs="Times New Roman"/>
                <w:b/>
                <w:sz w:val="20"/>
                <w:szCs w:val="20"/>
              </w:rPr>
            </w:pPr>
            <w:r>
              <w:rPr>
                <w:rFonts w:ascii="Times New Roman" w:hAnsi="Times New Roman" w:cs="Times New Roman"/>
                <w:b/>
                <w:sz w:val="20"/>
                <w:szCs w:val="20"/>
              </w:rPr>
              <w:t>Направление (подпрограмма) «</w:t>
            </w:r>
            <w:r w:rsidR="000C4803" w:rsidRPr="000C4803">
              <w:rPr>
                <w:rFonts w:ascii="Times New Roman" w:hAnsi="Times New Roman" w:cs="Times New Roman"/>
                <w:b/>
                <w:sz w:val="20"/>
                <w:szCs w:val="20"/>
              </w:rPr>
              <w:t>Региональный проект «Содействие занятости»</w:t>
            </w:r>
          </w:p>
          <w:p w:rsidR="00663B7F" w:rsidRPr="00663B7F" w:rsidRDefault="00663B7F" w:rsidP="006179A0">
            <w:pPr>
              <w:suppressLineNumbers/>
              <w:ind w:firstLine="0"/>
              <w:jc w:val="center"/>
              <w:textAlignment w:val="baseline"/>
              <w:rPr>
                <w:rFonts w:ascii="Times New Roman" w:hAnsi="Times New Roman" w:cs="Times New Roman"/>
                <w:sz w:val="20"/>
                <w:szCs w:val="20"/>
              </w:rPr>
            </w:pPr>
            <w:r w:rsidRPr="00663B7F">
              <w:rPr>
                <w:rFonts w:ascii="Times New Roman" w:hAnsi="Times New Roman" w:cs="Times New Roman"/>
                <w:sz w:val="20"/>
                <w:szCs w:val="20"/>
              </w:rPr>
              <w:t>(Брянцева Любовь Николаевна – куратор)</w:t>
            </w:r>
          </w:p>
        </w:tc>
      </w:tr>
      <w:tr w:rsidR="0044078B" w:rsidRPr="00BF0806" w:rsidTr="000C4803">
        <w:tc>
          <w:tcPr>
            <w:tcW w:w="288" w:type="pct"/>
            <w:shd w:val="clear" w:color="auto" w:fill="FFFFFF"/>
            <w:hideMark/>
          </w:tcPr>
          <w:p w:rsidR="0044078B" w:rsidRPr="00BF0806" w:rsidRDefault="0044078B" w:rsidP="000C4803">
            <w:pPr>
              <w:suppressLineNumbers/>
              <w:jc w:val="center"/>
              <w:rPr>
                <w:rFonts w:ascii="Times New Roman" w:hAnsi="Times New Roman" w:cs="Times New Roman"/>
                <w:sz w:val="20"/>
                <w:szCs w:val="20"/>
              </w:rPr>
            </w:pPr>
          </w:p>
        </w:tc>
        <w:tc>
          <w:tcPr>
            <w:tcW w:w="2493" w:type="pct"/>
            <w:gridSpan w:val="2"/>
            <w:shd w:val="clear" w:color="auto" w:fill="FFFFFF"/>
            <w:hideMark/>
          </w:tcPr>
          <w:p w:rsidR="0044078B" w:rsidRPr="00BF0806" w:rsidRDefault="0044078B" w:rsidP="00C8087D">
            <w:pPr>
              <w:suppressLineNumbers/>
              <w:ind w:firstLine="0"/>
              <w:textAlignment w:val="baseline"/>
              <w:rPr>
                <w:rFonts w:ascii="Times New Roman" w:hAnsi="Times New Roman" w:cs="Times New Roman"/>
                <w:sz w:val="20"/>
                <w:szCs w:val="20"/>
              </w:rPr>
            </w:pPr>
            <w:r w:rsidRPr="00BF0806">
              <w:rPr>
                <w:rFonts w:ascii="Times New Roman" w:hAnsi="Times New Roman" w:cs="Times New Roman"/>
                <w:sz w:val="20"/>
                <w:szCs w:val="20"/>
              </w:rPr>
              <w:t>Ответственный за реализацию</w:t>
            </w:r>
            <w:r w:rsidR="006179A0">
              <w:rPr>
                <w:rFonts w:ascii="Times New Roman" w:hAnsi="Times New Roman" w:cs="Times New Roman"/>
                <w:sz w:val="20"/>
                <w:szCs w:val="20"/>
              </w:rPr>
              <w:t>:</w:t>
            </w:r>
            <w:r w:rsidR="00C8087D">
              <w:rPr>
                <w:rFonts w:ascii="Times New Roman" w:hAnsi="Times New Roman" w:cs="Times New Roman"/>
                <w:sz w:val="20"/>
                <w:szCs w:val="20"/>
              </w:rPr>
              <w:t>ДСП ЧАО</w:t>
            </w:r>
          </w:p>
        </w:tc>
        <w:tc>
          <w:tcPr>
            <w:tcW w:w="2219" w:type="pct"/>
            <w:gridSpan w:val="2"/>
            <w:shd w:val="clear" w:color="auto" w:fill="FFFFFF"/>
            <w:hideMark/>
          </w:tcPr>
          <w:p w:rsidR="0044078B" w:rsidRPr="00BF0806" w:rsidRDefault="0044078B" w:rsidP="00C8087D">
            <w:pPr>
              <w:suppressLineNumbers/>
              <w:ind w:firstLine="0"/>
              <w:textAlignment w:val="baseline"/>
              <w:rPr>
                <w:rFonts w:ascii="Times New Roman" w:hAnsi="Times New Roman" w:cs="Times New Roman"/>
                <w:sz w:val="20"/>
                <w:szCs w:val="20"/>
              </w:rPr>
            </w:pPr>
            <w:r w:rsidRPr="00BF0806">
              <w:rPr>
                <w:rFonts w:ascii="Times New Roman" w:hAnsi="Times New Roman" w:cs="Times New Roman"/>
                <w:sz w:val="20"/>
                <w:szCs w:val="20"/>
              </w:rPr>
              <w:t>Срок реализации</w:t>
            </w:r>
            <w:r w:rsidR="006179A0">
              <w:rPr>
                <w:rFonts w:ascii="Times New Roman" w:hAnsi="Times New Roman" w:cs="Times New Roman"/>
                <w:sz w:val="20"/>
                <w:szCs w:val="20"/>
              </w:rPr>
              <w:t>:</w:t>
            </w:r>
            <w:r w:rsidR="00C8087D">
              <w:rPr>
                <w:rFonts w:ascii="Times New Roman" w:hAnsi="Times New Roman" w:cs="Times New Roman"/>
                <w:sz w:val="20"/>
                <w:szCs w:val="20"/>
              </w:rPr>
              <w:t>2024- 2026</w:t>
            </w:r>
          </w:p>
        </w:tc>
      </w:tr>
      <w:tr w:rsidR="0044078B" w:rsidRPr="00663B7F" w:rsidTr="000C4803">
        <w:tc>
          <w:tcPr>
            <w:tcW w:w="288" w:type="pct"/>
            <w:shd w:val="clear" w:color="auto" w:fill="FFFFFF"/>
            <w:hideMark/>
          </w:tcPr>
          <w:p w:rsidR="0044078B" w:rsidRPr="00663B7F" w:rsidRDefault="0044078B" w:rsidP="00663B7F">
            <w:pPr>
              <w:suppressLineNumbers/>
              <w:ind w:firstLine="0"/>
              <w:jc w:val="center"/>
              <w:textAlignment w:val="baseline"/>
              <w:rPr>
                <w:rFonts w:ascii="Times New Roman" w:hAnsi="Times New Roman" w:cs="Times New Roman"/>
                <w:sz w:val="20"/>
                <w:szCs w:val="20"/>
              </w:rPr>
            </w:pPr>
            <w:r w:rsidRPr="00663B7F">
              <w:rPr>
                <w:rFonts w:ascii="Times New Roman" w:hAnsi="Times New Roman" w:cs="Times New Roman"/>
                <w:sz w:val="20"/>
                <w:szCs w:val="20"/>
              </w:rPr>
              <w:t>1.1</w:t>
            </w:r>
          </w:p>
        </w:tc>
        <w:tc>
          <w:tcPr>
            <w:tcW w:w="1101" w:type="pct"/>
            <w:shd w:val="clear" w:color="auto" w:fill="FFFFFF"/>
            <w:hideMark/>
          </w:tcPr>
          <w:p w:rsidR="0044078B" w:rsidRPr="00663B7F" w:rsidRDefault="006179A0" w:rsidP="00663B7F">
            <w:pPr>
              <w:pStyle w:val="af8"/>
              <w:jc w:val="center"/>
              <w:rPr>
                <w:rFonts w:ascii="Times New Roman" w:hAnsi="Times New Roman" w:cs="Times New Roman"/>
                <w:sz w:val="20"/>
                <w:szCs w:val="20"/>
              </w:rPr>
            </w:pPr>
            <w:r w:rsidRPr="00663B7F">
              <w:rPr>
                <w:rFonts w:ascii="Times New Roman" w:hAnsi="Times New Roman" w:cs="Times New Roman"/>
                <w:sz w:val="20"/>
                <w:szCs w:val="20"/>
              </w:rPr>
              <w:t>Реализация мер по финансовой поддержке работодателей, привлекающих из других субъектов Российской Федерации трудовые ресурсы, востребованные на рынке труда Чукотского автономного округа</w:t>
            </w:r>
          </w:p>
        </w:tc>
        <w:tc>
          <w:tcPr>
            <w:tcW w:w="2784" w:type="pct"/>
            <w:gridSpan w:val="2"/>
            <w:shd w:val="clear" w:color="auto" w:fill="FFFFFF"/>
            <w:hideMark/>
          </w:tcPr>
          <w:p w:rsidR="006179A0" w:rsidRPr="00663B7F" w:rsidRDefault="006179A0" w:rsidP="001F3905">
            <w:pPr>
              <w:ind w:firstLine="0"/>
              <w:jc w:val="left"/>
              <w:rPr>
                <w:rFonts w:ascii="Times New Roman" w:eastAsiaTheme="minorEastAsia" w:hAnsi="Times New Roman" w:cs="Times New Roman"/>
                <w:sz w:val="20"/>
                <w:szCs w:val="20"/>
              </w:rPr>
            </w:pPr>
            <w:r w:rsidRPr="00663B7F">
              <w:rPr>
                <w:rFonts w:ascii="Times New Roman" w:eastAsiaTheme="minorEastAsia" w:hAnsi="Times New Roman" w:cs="Times New Roman"/>
                <w:sz w:val="20"/>
                <w:szCs w:val="20"/>
              </w:rPr>
              <w:t>Работодателям, участвующим в подпрограмме, предоставл</w:t>
            </w:r>
            <w:r w:rsidR="00663B7F" w:rsidRPr="00663B7F">
              <w:rPr>
                <w:rFonts w:ascii="Times New Roman" w:eastAsiaTheme="minorEastAsia" w:hAnsi="Times New Roman" w:cs="Times New Roman"/>
                <w:sz w:val="20"/>
                <w:szCs w:val="20"/>
              </w:rPr>
              <w:t>ена</w:t>
            </w:r>
            <w:r w:rsidRPr="00663B7F">
              <w:rPr>
                <w:rFonts w:ascii="Times New Roman" w:eastAsiaTheme="minorEastAsia" w:hAnsi="Times New Roman" w:cs="Times New Roman"/>
                <w:sz w:val="20"/>
                <w:szCs w:val="20"/>
              </w:rPr>
              <w:t xml:space="preserve"> единовременная финансовая поддержка в виде субсидии в размере 1 млн.рублей на каждого работника, привлеченного из других регионов Российской Федерации.</w:t>
            </w:r>
            <w:r w:rsidR="00663B7F">
              <w:rPr>
                <w:rFonts w:ascii="Times New Roman" w:eastAsiaTheme="minorEastAsia" w:hAnsi="Times New Roman" w:cs="Times New Roman"/>
                <w:sz w:val="20"/>
                <w:szCs w:val="20"/>
              </w:rPr>
              <w:t xml:space="preserve">Реализация мероприятия позволяет гражданам трудоустраиваться по специальности за пределами региона постоянного проживания, а работодателям – привлекать работников необходимой квалификации. </w:t>
            </w:r>
            <w:r w:rsidR="00663B7F" w:rsidRPr="00663B7F">
              <w:rPr>
                <w:rFonts w:ascii="Times New Roman" w:eastAsiaTheme="minorEastAsia" w:hAnsi="Times New Roman" w:cs="Times New Roman"/>
                <w:sz w:val="20"/>
                <w:szCs w:val="20"/>
              </w:rPr>
              <w:t>Численность работников, привлеченных из других регионов Российской Федерации, составила: в 2024 году – 27 человек; в 2025 году – 22 человека; в 2026 году – 25 человек</w:t>
            </w:r>
          </w:p>
        </w:tc>
        <w:tc>
          <w:tcPr>
            <w:tcW w:w="827" w:type="pct"/>
            <w:shd w:val="clear" w:color="auto" w:fill="FFFFFF"/>
            <w:hideMark/>
          </w:tcPr>
          <w:p w:rsidR="0044078B" w:rsidRPr="00663B7F" w:rsidRDefault="006179A0" w:rsidP="00663B7F">
            <w:pPr>
              <w:suppressLineNumbers/>
              <w:ind w:firstLine="0"/>
              <w:jc w:val="center"/>
              <w:rPr>
                <w:rFonts w:ascii="Times New Roman" w:hAnsi="Times New Roman" w:cs="Times New Roman"/>
                <w:sz w:val="20"/>
                <w:szCs w:val="20"/>
              </w:rPr>
            </w:pPr>
            <w:r w:rsidRPr="00663B7F">
              <w:rPr>
                <w:sz w:val="20"/>
                <w:szCs w:val="20"/>
              </w:rPr>
              <w:t>Привлечено работников в рамках региональных программ повышения мобильности трудовых ресурсов</w:t>
            </w:r>
          </w:p>
        </w:tc>
      </w:tr>
      <w:tr w:rsidR="0044078B" w:rsidRPr="00663B7F" w:rsidTr="000C4803">
        <w:tc>
          <w:tcPr>
            <w:tcW w:w="288" w:type="pct"/>
            <w:shd w:val="clear" w:color="auto" w:fill="FFFFFF"/>
            <w:hideMark/>
          </w:tcPr>
          <w:p w:rsidR="0044078B" w:rsidRPr="00663B7F" w:rsidRDefault="00663B7F" w:rsidP="000C4803">
            <w:pPr>
              <w:suppressLineNumbers/>
              <w:ind w:firstLine="0"/>
              <w:jc w:val="center"/>
              <w:textAlignment w:val="baseline"/>
              <w:rPr>
                <w:rFonts w:ascii="Times New Roman" w:hAnsi="Times New Roman" w:cs="Times New Roman"/>
                <w:b/>
                <w:sz w:val="20"/>
                <w:szCs w:val="20"/>
              </w:rPr>
            </w:pPr>
            <w:r>
              <w:rPr>
                <w:rFonts w:ascii="Times New Roman" w:hAnsi="Times New Roman" w:cs="Times New Roman"/>
                <w:b/>
                <w:sz w:val="20"/>
                <w:szCs w:val="20"/>
              </w:rPr>
              <w:t>2</w:t>
            </w:r>
          </w:p>
        </w:tc>
        <w:tc>
          <w:tcPr>
            <w:tcW w:w="4712" w:type="pct"/>
            <w:gridSpan w:val="4"/>
            <w:shd w:val="clear" w:color="auto" w:fill="FFFFFF"/>
            <w:hideMark/>
          </w:tcPr>
          <w:p w:rsidR="00663B7F" w:rsidRDefault="00663B7F" w:rsidP="000C4803">
            <w:pPr>
              <w:suppressLineNumbers/>
              <w:ind w:firstLine="0"/>
              <w:jc w:val="center"/>
              <w:textAlignment w:val="baseline"/>
              <w:rPr>
                <w:rFonts w:ascii="Times New Roman" w:hAnsi="Times New Roman" w:cs="Times New Roman"/>
                <w:b/>
                <w:sz w:val="20"/>
                <w:szCs w:val="20"/>
              </w:rPr>
            </w:pPr>
            <w:r w:rsidRPr="00663B7F">
              <w:rPr>
                <w:rFonts w:ascii="Times New Roman" w:hAnsi="Times New Roman" w:cs="Times New Roman"/>
                <w:b/>
                <w:sz w:val="20"/>
                <w:szCs w:val="20"/>
              </w:rPr>
              <w:t>Направление (подпрограмма) «Содействие занятости населения и социальная поддержка безработных граждан»</w:t>
            </w:r>
          </w:p>
          <w:p w:rsidR="0044078B" w:rsidRPr="00663B7F" w:rsidRDefault="00663B7F" w:rsidP="000C4803">
            <w:pPr>
              <w:suppressLineNumbers/>
              <w:ind w:firstLine="0"/>
              <w:jc w:val="center"/>
              <w:textAlignment w:val="baseline"/>
              <w:rPr>
                <w:rFonts w:ascii="Times New Roman" w:hAnsi="Times New Roman" w:cs="Times New Roman"/>
                <w:b/>
                <w:sz w:val="20"/>
                <w:szCs w:val="20"/>
              </w:rPr>
            </w:pPr>
            <w:r w:rsidRPr="00663B7F">
              <w:rPr>
                <w:rFonts w:ascii="Times New Roman" w:hAnsi="Times New Roman" w:cs="Times New Roman"/>
                <w:sz w:val="20"/>
                <w:szCs w:val="20"/>
              </w:rPr>
              <w:t>(Брянцева Любовь Николаевна – куратор)</w:t>
            </w:r>
          </w:p>
        </w:tc>
      </w:tr>
      <w:tr w:rsidR="0044078B" w:rsidRPr="00BF0806" w:rsidTr="000C4803">
        <w:tc>
          <w:tcPr>
            <w:tcW w:w="288" w:type="pct"/>
            <w:shd w:val="clear" w:color="auto" w:fill="FFFFFF"/>
            <w:hideMark/>
          </w:tcPr>
          <w:p w:rsidR="0044078B" w:rsidRPr="00BF0806" w:rsidRDefault="0044078B" w:rsidP="000C4803">
            <w:pPr>
              <w:suppressLineNumbers/>
              <w:jc w:val="center"/>
              <w:rPr>
                <w:rFonts w:ascii="Times New Roman" w:hAnsi="Times New Roman" w:cs="Times New Roman"/>
                <w:sz w:val="20"/>
                <w:szCs w:val="20"/>
              </w:rPr>
            </w:pPr>
          </w:p>
        </w:tc>
        <w:tc>
          <w:tcPr>
            <w:tcW w:w="2493" w:type="pct"/>
            <w:gridSpan w:val="2"/>
            <w:shd w:val="clear" w:color="auto" w:fill="FFFFFF"/>
            <w:hideMark/>
          </w:tcPr>
          <w:p w:rsidR="0044078B" w:rsidRPr="00BF0806" w:rsidRDefault="00663B7F" w:rsidP="000C4803">
            <w:pPr>
              <w:suppressLineNumbers/>
              <w:ind w:firstLine="0"/>
              <w:textAlignment w:val="baseline"/>
              <w:rPr>
                <w:rFonts w:ascii="Times New Roman" w:hAnsi="Times New Roman" w:cs="Times New Roman"/>
                <w:sz w:val="20"/>
                <w:szCs w:val="20"/>
              </w:rPr>
            </w:pPr>
            <w:r w:rsidRPr="00BF0806">
              <w:rPr>
                <w:rFonts w:ascii="Times New Roman" w:hAnsi="Times New Roman" w:cs="Times New Roman"/>
                <w:sz w:val="20"/>
                <w:szCs w:val="20"/>
              </w:rPr>
              <w:t>Ответственный за реализацию</w:t>
            </w:r>
            <w:r>
              <w:rPr>
                <w:rFonts w:ascii="Times New Roman" w:hAnsi="Times New Roman" w:cs="Times New Roman"/>
                <w:sz w:val="20"/>
                <w:szCs w:val="20"/>
              </w:rPr>
              <w:t>:ДСП ЧАО</w:t>
            </w:r>
          </w:p>
        </w:tc>
        <w:tc>
          <w:tcPr>
            <w:tcW w:w="2219" w:type="pct"/>
            <w:gridSpan w:val="2"/>
            <w:shd w:val="clear" w:color="auto" w:fill="FFFFFF"/>
            <w:hideMark/>
          </w:tcPr>
          <w:p w:rsidR="0044078B" w:rsidRPr="00BF0806" w:rsidRDefault="0044078B" w:rsidP="00663B7F">
            <w:pPr>
              <w:suppressLineNumbers/>
              <w:ind w:firstLine="0"/>
              <w:textAlignment w:val="baseline"/>
              <w:rPr>
                <w:rFonts w:ascii="Times New Roman" w:hAnsi="Times New Roman" w:cs="Times New Roman"/>
                <w:sz w:val="20"/>
                <w:szCs w:val="20"/>
              </w:rPr>
            </w:pPr>
            <w:r w:rsidRPr="00BF0806">
              <w:rPr>
                <w:rFonts w:ascii="Times New Roman" w:hAnsi="Times New Roman" w:cs="Times New Roman"/>
                <w:sz w:val="20"/>
                <w:szCs w:val="20"/>
              </w:rPr>
              <w:t>Срок реализации</w:t>
            </w:r>
            <w:r w:rsidR="00663B7F">
              <w:rPr>
                <w:rFonts w:ascii="Times New Roman" w:hAnsi="Times New Roman" w:cs="Times New Roman"/>
                <w:sz w:val="20"/>
                <w:szCs w:val="20"/>
              </w:rPr>
              <w:t>: 2024 - 2030</w:t>
            </w:r>
          </w:p>
        </w:tc>
      </w:tr>
      <w:tr w:rsidR="0044078B" w:rsidRPr="00BF0806" w:rsidTr="000C4803">
        <w:tc>
          <w:tcPr>
            <w:tcW w:w="288" w:type="pct"/>
            <w:shd w:val="clear" w:color="auto" w:fill="FFFFFF"/>
            <w:hideMark/>
          </w:tcPr>
          <w:p w:rsidR="0044078B" w:rsidRPr="00BF0806" w:rsidRDefault="00663B7F" w:rsidP="000C4803">
            <w:pPr>
              <w:suppressLineNumbers/>
              <w:ind w:firstLine="0"/>
              <w:jc w:val="center"/>
              <w:textAlignment w:val="baseline"/>
              <w:rPr>
                <w:rFonts w:ascii="Times New Roman" w:hAnsi="Times New Roman" w:cs="Times New Roman"/>
                <w:sz w:val="20"/>
                <w:szCs w:val="20"/>
              </w:rPr>
            </w:pPr>
            <w:r>
              <w:rPr>
                <w:rFonts w:ascii="Times New Roman" w:hAnsi="Times New Roman" w:cs="Times New Roman"/>
                <w:sz w:val="20"/>
                <w:szCs w:val="20"/>
              </w:rPr>
              <w:t>2.1</w:t>
            </w:r>
          </w:p>
        </w:tc>
        <w:tc>
          <w:tcPr>
            <w:tcW w:w="1101" w:type="pct"/>
            <w:shd w:val="clear" w:color="auto" w:fill="FFFFFF"/>
            <w:hideMark/>
          </w:tcPr>
          <w:p w:rsidR="0044078B" w:rsidRPr="00BF0806" w:rsidRDefault="001F3905" w:rsidP="00663B7F">
            <w:pPr>
              <w:suppressLineNumbers/>
              <w:ind w:firstLine="0"/>
              <w:jc w:val="center"/>
              <w:textAlignment w:val="baseline"/>
              <w:rPr>
                <w:rFonts w:ascii="Times New Roman" w:hAnsi="Times New Roman" w:cs="Times New Roman"/>
                <w:sz w:val="20"/>
                <w:szCs w:val="20"/>
              </w:rPr>
            </w:pPr>
            <w:r>
              <w:rPr>
                <w:rFonts w:ascii="Times New Roman" w:hAnsi="Times New Roman" w:cs="Times New Roman"/>
                <w:sz w:val="20"/>
                <w:szCs w:val="20"/>
              </w:rPr>
              <w:t>Содействие трудоустройству граждан</w:t>
            </w:r>
          </w:p>
        </w:tc>
        <w:tc>
          <w:tcPr>
            <w:tcW w:w="2784" w:type="pct"/>
            <w:gridSpan w:val="2"/>
            <w:shd w:val="clear" w:color="auto" w:fill="FFFFFF"/>
            <w:hideMark/>
          </w:tcPr>
          <w:p w:rsidR="0044078B" w:rsidRDefault="001F3905" w:rsidP="001F3905">
            <w:pPr>
              <w:suppressLineNumbers/>
              <w:ind w:firstLine="116"/>
              <w:jc w:val="left"/>
              <w:rPr>
                <w:rFonts w:ascii="Times New Roman" w:hAnsi="Times New Roman" w:cs="Times New Roman"/>
                <w:sz w:val="20"/>
                <w:szCs w:val="20"/>
              </w:rPr>
            </w:pPr>
            <w:r>
              <w:rPr>
                <w:rFonts w:ascii="Times New Roman" w:hAnsi="Times New Roman" w:cs="Times New Roman"/>
                <w:sz w:val="20"/>
                <w:szCs w:val="20"/>
              </w:rPr>
              <w:t>Гражданам оказаны государственные услуги в области содействия занятости населения и мероприятия по организации:</w:t>
            </w:r>
          </w:p>
          <w:p w:rsidR="001F3905" w:rsidRDefault="001F3905" w:rsidP="001F3905">
            <w:pPr>
              <w:suppressLineNumbers/>
              <w:ind w:firstLine="116"/>
              <w:jc w:val="left"/>
              <w:rPr>
                <w:rFonts w:ascii="Times New Roman" w:hAnsi="Times New Roman" w:cs="Times New Roman"/>
                <w:sz w:val="20"/>
                <w:szCs w:val="20"/>
              </w:rPr>
            </w:pPr>
            <w:r>
              <w:rPr>
                <w:rFonts w:ascii="Times New Roman" w:hAnsi="Times New Roman" w:cs="Times New Roman"/>
                <w:sz w:val="20"/>
                <w:szCs w:val="20"/>
              </w:rPr>
              <w:t>-профессионального обучения и дополнительного образования безработных граждан, включая обучение в другой местности;</w:t>
            </w:r>
          </w:p>
          <w:p w:rsidR="001F3905" w:rsidRDefault="001F3905" w:rsidP="001F3905">
            <w:pPr>
              <w:suppressLineNumbers/>
              <w:ind w:firstLine="116"/>
              <w:jc w:val="left"/>
              <w:rPr>
                <w:rFonts w:ascii="Times New Roman" w:hAnsi="Times New Roman" w:cs="Times New Roman"/>
                <w:sz w:val="20"/>
                <w:szCs w:val="20"/>
              </w:rPr>
            </w:pPr>
            <w:r>
              <w:rPr>
                <w:rFonts w:ascii="Times New Roman" w:hAnsi="Times New Roman" w:cs="Times New Roman"/>
                <w:sz w:val="20"/>
                <w:szCs w:val="20"/>
              </w:rPr>
              <w:t>- оплачиваемых общественных работ;</w:t>
            </w:r>
          </w:p>
          <w:p w:rsidR="001F3905" w:rsidRDefault="001F3905" w:rsidP="001F3905">
            <w:pPr>
              <w:suppressLineNumbers/>
              <w:ind w:firstLine="116"/>
              <w:jc w:val="left"/>
              <w:rPr>
                <w:rFonts w:ascii="Times New Roman" w:hAnsi="Times New Roman" w:cs="Times New Roman"/>
                <w:sz w:val="20"/>
                <w:szCs w:val="20"/>
              </w:rPr>
            </w:pPr>
            <w:r>
              <w:rPr>
                <w:rFonts w:ascii="Times New Roman" w:hAnsi="Times New Roman" w:cs="Times New Roman"/>
                <w:sz w:val="20"/>
                <w:szCs w:val="20"/>
              </w:rPr>
              <w:t>- ярмарок вакансий и учебных рабочих мест;</w:t>
            </w:r>
          </w:p>
          <w:p w:rsidR="001F3905" w:rsidRDefault="001F3905" w:rsidP="001F3905">
            <w:pPr>
              <w:suppressLineNumbers/>
              <w:ind w:firstLine="116"/>
              <w:jc w:val="left"/>
              <w:rPr>
                <w:rFonts w:ascii="Times New Roman" w:hAnsi="Times New Roman" w:cs="Times New Roman"/>
                <w:sz w:val="20"/>
                <w:szCs w:val="20"/>
              </w:rPr>
            </w:pPr>
            <w:r>
              <w:rPr>
                <w:rFonts w:ascii="Times New Roman" w:hAnsi="Times New Roman" w:cs="Times New Roman"/>
                <w:sz w:val="20"/>
                <w:szCs w:val="20"/>
              </w:rPr>
              <w:t>- информирования населения о ситуации на рынке труда в Чукотском автономном округе и в сфере занятости населения;</w:t>
            </w:r>
          </w:p>
          <w:p w:rsidR="001F3905" w:rsidRDefault="001F3905" w:rsidP="001F3905">
            <w:pPr>
              <w:suppressLineNumbers/>
              <w:ind w:firstLine="116"/>
              <w:jc w:val="left"/>
              <w:rPr>
                <w:rFonts w:ascii="Times New Roman" w:hAnsi="Times New Roman" w:cs="Times New Roman"/>
                <w:sz w:val="20"/>
                <w:szCs w:val="20"/>
              </w:rPr>
            </w:pPr>
            <w:r>
              <w:rPr>
                <w:rFonts w:ascii="Times New Roman" w:hAnsi="Times New Roman" w:cs="Times New Roman"/>
                <w:sz w:val="20"/>
                <w:szCs w:val="20"/>
              </w:rPr>
              <w:t xml:space="preserve">- профессионального обучения и дополнительного профессионального образования незанятых граждан, которым в соответствии с законодательством Российской Федерации назначена страховая пенсия по старости и которые </w:t>
            </w:r>
            <w:r w:rsidR="00C92540">
              <w:rPr>
                <w:rFonts w:ascii="Times New Roman" w:hAnsi="Times New Roman" w:cs="Times New Roman"/>
                <w:sz w:val="20"/>
                <w:szCs w:val="20"/>
              </w:rPr>
              <w:t xml:space="preserve">стремятся </w:t>
            </w:r>
            <w:r>
              <w:rPr>
                <w:rFonts w:ascii="Times New Roman" w:hAnsi="Times New Roman" w:cs="Times New Roman"/>
                <w:sz w:val="20"/>
                <w:szCs w:val="20"/>
              </w:rPr>
              <w:t>возобновить трудовую деятельность;</w:t>
            </w:r>
          </w:p>
          <w:p w:rsidR="001F3905" w:rsidRPr="00BF0806" w:rsidRDefault="001F3905" w:rsidP="00C92540">
            <w:pPr>
              <w:suppressLineNumbers/>
              <w:ind w:firstLine="116"/>
              <w:jc w:val="left"/>
              <w:rPr>
                <w:rFonts w:ascii="Times New Roman" w:hAnsi="Times New Roman" w:cs="Times New Roman"/>
                <w:sz w:val="20"/>
                <w:szCs w:val="20"/>
              </w:rPr>
            </w:pPr>
            <w:r>
              <w:rPr>
                <w:rFonts w:ascii="Times New Roman" w:hAnsi="Times New Roman" w:cs="Times New Roman"/>
                <w:sz w:val="20"/>
                <w:szCs w:val="20"/>
              </w:rPr>
              <w:t xml:space="preserve">- </w:t>
            </w:r>
            <w:r w:rsidR="00C92540">
              <w:rPr>
                <w:rFonts w:ascii="Times New Roman" w:hAnsi="Times New Roman" w:cs="Times New Roman"/>
                <w:sz w:val="20"/>
                <w:szCs w:val="20"/>
              </w:rPr>
              <w:t>организацию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tc>
        <w:tc>
          <w:tcPr>
            <w:tcW w:w="827" w:type="pct"/>
            <w:shd w:val="clear" w:color="auto" w:fill="FFFFFF"/>
            <w:hideMark/>
          </w:tcPr>
          <w:p w:rsidR="0044078B" w:rsidRPr="00BF0806" w:rsidRDefault="00663B7F" w:rsidP="00663B7F">
            <w:pPr>
              <w:suppressLineNumbers/>
              <w:ind w:firstLine="0"/>
              <w:jc w:val="center"/>
              <w:rPr>
                <w:rFonts w:ascii="Times New Roman" w:hAnsi="Times New Roman" w:cs="Times New Roman"/>
                <w:sz w:val="20"/>
                <w:szCs w:val="20"/>
              </w:rPr>
            </w:pPr>
            <w:r>
              <w:rPr>
                <w:rFonts w:ascii="Times New Roman" w:hAnsi="Times New Roman" w:cs="Times New Roman"/>
                <w:sz w:val="20"/>
                <w:szCs w:val="20"/>
              </w:rPr>
              <w:t>Уровень регистрируемой безработицы</w:t>
            </w:r>
            <w:r w:rsidR="00C92540">
              <w:rPr>
                <w:rFonts w:ascii="Times New Roman" w:hAnsi="Times New Roman" w:cs="Times New Roman"/>
                <w:sz w:val="20"/>
                <w:szCs w:val="20"/>
              </w:rPr>
              <w:t xml:space="preserve"> на конец года</w:t>
            </w:r>
          </w:p>
        </w:tc>
      </w:tr>
      <w:tr w:rsidR="0044078B" w:rsidRPr="00BF0806" w:rsidTr="000C4803">
        <w:trPr>
          <w:trHeight w:val="165"/>
        </w:trPr>
        <w:tc>
          <w:tcPr>
            <w:tcW w:w="288" w:type="pct"/>
            <w:shd w:val="clear" w:color="auto" w:fill="FFFFFF"/>
            <w:hideMark/>
          </w:tcPr>
          <w:p w:rsidR="0044078B" w:rsidRPr="00BF0806" w:rsidRDefault="00500703" w:rsidP="000C4803">
            <w:pPr>
              <w:suppressLineNumbers/>
              <w:ind w:firstLine="0"/>
              <w:jc w:val="center"/>
              <w:textAlignment w:val="baseline"/>
              <w:rPr>
                <w:rFonts w:ascii="Times New Roman" w:hAnsi="Times New Roman" w:cs="Times New Roman"/>
                <w:sz w:val="20"/>
                <w:szCs w:val="20"/>
              </w:rPr>
            </w:pPr>
            <w:r>
              <w:rPr>
                <w:rFonts w:ascii="Times New Roman" w:hAnsi="Times New Roman" w:cs="Times New Roman"/>
                <w:sz w:val="20"/>
                <w:szCs w:val="20"/>
              </w:rPr>
              <w:t>2.2</w:t>
            </w:r>
          </w:p>
        </w:tc>
        <w:tc>
          <w:tcPr>
            <w:tcW w:w="1101" w:type="pct"/>
            <w:shd w:val="clear" w:color="auto" w:fill="FFFFFF"/>
            <w:hideMark/>
          </w:tcPr>
          <w:p w:rsidR="0044078B" w:rsidRPr="00BF0806" w:rsidRDefault="00C92540" w:rsidP="00C92540">
            <w:pPr>
              <w:suppressLineNumbers/>
              <w:ind w:firstLine="0"/>
              <w:textAlignment w:val="baseline"/>
              <w:rPr>
                <w:rFonts w:ascii="Times New Roman" w:hAnsi="Times New Roman" w:cs="Times New Roman"/>
                <w:sz w:val="20"/>
                <w:szCs w:val="20"/>
              </w:rPr>
            </w:pPr>
            <w:r>
              <w:rPr>
                <w:rFonts w:ascii="Times New Roman" w:hAnsi="Times New Roman" w:cs="Times New Roman"/>
                <w:sz w:val="20"/>
                <w:szCs w:val="20"/>
              </w:rPr>
              <w:t>Обеспечение социальных гарантий гражданам, обратившимся в центры занятости населения и признанным безработными</w:t>
            </w:r>
          </w:p>
        </w:tc>
        <w:tc>
          <w:tcPr>
            <w:tcW w:w="2784" w:type="pct"/>
            <w:gridSpan w:val="2"/>
            <w:shd w:val="clear" w:color="auto" w:fill="FFFFFF"/>
            <w:hideMark/>
          </w:tcPr>
          <w:p w:rsidR="0044078B" w:rsidRDefault="00C92540" w:rsidP="00DB6E5D">
            <w:pPr>
              <w:suppressLineNumbers/>
              <w:ind w:firstLine="116"/>
              <w:jc w:val="left"/>
              <w:rPr>
                <w:rFonts w:ascii="Times New Roman" w:hAnsi="Times New Roman" w:cs="Times New Roman"/>
                <w:sz w:val="20"/>
                <w:szCs w:val="20"/>
              </w:rPr>
            </w:pPr>
            <w:r>
              <w:rPr>
                <w:rFonts w:ascii="Times New Roman" w:hAnsi="Times New Roman" w:cs="Times New Roman"/>
                <w:sz w:val="20"/>
                <w:szCs w:val="20"/>
              </w:rPr>
              <w:t>Обеспечено осуществление социальных выплат граждан, признанным безработными, включая выплату пособия по безработице,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C92540" w:rsidRPr="00BF0806" w:rsidRDefault="00C92540" w:rsidP="00DB6E5D">
            <w:pPr>
              <w:suppressLineNumbers/>
              <w:ind w:firstLine="116"/>
              <w:jc w:val="left"/>
              <w:rPr>
                <w:rFonts w:ascii="Times New Roman" w:hAnsi="Times New Roman" w:cs="Times New Roman"/>
                <w:sz w:val="20"/>
                <w:szCs w:val="20"/>
              </w:rPr>
            </w:pPr>
            <w:r>
              <w:rPr>
                <w:rFonts w:ascii="Times New Roman" w:hAnsi="Times New Roman" w:cs="Times New Roman"/>
                <w:sz w:val="20"/>
                <w:szCs w:val="20"/>
              </w:rPr>
              <w:t>Обеспечена оплата услуг по доставке пособи</w:t>
            </w:r>
            <w:r w:rsidR="00DB6E5D">
              <w:rPr>
                <w:rFonts w:ascii="Times New Roman" w:hAnsi="Times New Roman" w:cs="Times New Roman"/>
                <w:sz w:val="20"/>
                <w:szCs w:val="20"/>
              </w:rPr>
              <w:t>я по безработице, а также оплат</w:t>
            </w:r>
            <w:r>
              <w:rPr>
                <w:rFonts w:ascii="Times New Roman" w:hAnsi="Times New Roman" w:cs="Times New Roman"/>
                <w:sz w:val="20"/>
                <w:szCs w:val="20"/>
              </w:rPr>
              <w:t>а расходов н организацию осуществления переданного полномочия Российской Федерации по осуществлению социальных выплат безработным гражданам</w:t>
            </w:r>
          </w:p>
        </w:tc>
        <w:tc>
          <w:tcPr>
            <w:tcW w:w="827" w:type="pct"/>
            <w:shd w:val="clear" w:color="auto" w:fill="FFFFFF"/>
            <w:hideMark/>
          </w:tcPr>
          <w:p w:rsidR="0044078B" w:rsidRPr="00BF0806" w:rsidRDefault="00C92540" w:rsidP="00C92540">
            <w:pPr>
              <w:suppressLineNumbers/>
              <w:ind w:firstLine="0"/>
              <w:jc w:val="center"/>
              <w:rPr>
                <w:rFonts w:ascii="Times New Roman" w:hAnsi="Times New Roman" w:cs="Times New Roman"/>
                <w:sz w:val="20"/>
                <w:szCs w:val="20"/>
              </w:rPr>
            </w:pPr>
            <w:r>
              <w:rPr>
                <w:rFonts w:ascii="Times New Roman" w:hAnsi="Times New Roman" w:cs="Times New Roman"/>
                <w:sz w:val="20"/>
                <w:szCs w:val="20"/>
              </w:rPr>
              <w:t>Уровень регистрируемой безработицы на конец года</w:t>
            </w:r>
          </w:p>
        </w:tc>
      </w:tr>
      <w:tr w:rsidR="001024D8" w:rsidRPr="00BF0806" w:rsidTr="000C4803">
        <w:trPr>
          <w:trHeight w:val="165"/>
        </w:trPr>
        <w:tc>
          <w:tcPr>
            <w:tcW w:w="288" w:type="pct"/>
            <w:shd w:val="clear" w:color="auto" w:fill="FFFFFF"/>
            <w:hideMark/>
          </w:tcPr>
          <w:p w:rsidR="001024D8" w:rsidRPr="00BF0806" w:rsidRDefault="00500703" w:rsidP="000C4803">
            <w:pPr>
              <w:suppressLineNumbers/>
              <w:ind w:firstLine="0"/>
              <w:jc w:val="center"/>
              <w:textAlignment w:val="baseline"/>
              <w:rPr>
                <w:rFonts w:ascii="Times New Roman" w:hAnsi="Times New Roman" w:cs="Times New Roman"/>
                <w:sz w:val="20"/>
                <w:szCs w:val="20"/>
              </w:rPr>
            </w:pPr>
            <w:r>
              <w:rPr>
                <w:rFonts w:ascii="Times New Roman" w:hAnsi="Times New Roman" w:cs="Times New Roman"/>
                <w:sz w:val="20"/>
                <w:szCs w:val="20"/>
              </w:rPr>
              <w:t>2.3</w:t>
            </w:r>
          </w:p>
        </w:tc>
        <w:tc>
          <w:tcPr>
            <w:tcW w:w="1101" w:type="pct"/>
            <w:shd w:val="clear" w:color="auto" w:fill="FFFFFF"/>
            <w:hideMark/>
          </w:tcPr>
          <w:p w:rsidR="001024D8" w:rsidRPr="00BF0806" w:rsidRDefault="00500703" w:rsidP="000C4803">
            <w:pPr>
              <w:suppressLineNumbers/>
              <w:ind w:firstLine="0"/>
              <w:textAlignment w:val="baseline"/>
              <w:rPr>
                <w:rFonts w:ascii="Times New Roman" w:hAnsi="Times New Roman" w:cs="Times New Roman"/>
                <w:sz w:val="20"/>
                <w:szCs w:val="20"/>
              </w:rPr>
            </w:pPr>
            <w:r>
              <w:rPr>
                <w:rFonts w:ascii="Times New Roman" w:hAnsi="Times New Roman" w:cs="Times New Roman"/>
                <w:sz w:val="20"/>
                <w:szCs w:val="20"/>
              </w:rPr>
              <w:t xml:space="preserve">Осуществление функции управления в области содействия занятости населения и недопущение условий труда, ухудшающих положение </w:t>
            </w:r>
            <w:r>
              <w:rPr>
                <w:rFonts w:ascii="Times New Roman" w:hAnsi="Times New Roman" w:cs="Times New Roman"/>
                <w:sz w:val="20"/>
                <w:szCs w:val="20"/>
              </w:rPr>
              <w:lastRenderedPageBreak/>
              <w:t>работников</w:t>
            </w:r>
          </w:p>
        </w:tc>
        <w:tc>
          <w:tcPr>
            <w:tcW w:w="2784" w:type="pct"/>
            <w:gridSpan w:val="2"/>
            <w:shd w:val="clear" w:color="auto" w:fill="FFFFFF"/>
            <w:hideMark/>
          </w:tcPr>
          <w:p w:rsidR="00500703" w:rsidRDefault="00500703" w:rsidP="00500703">
            <w:pPr>
              <w:suppressLineNumbers/>
              <w:ind w:firstLine="116"/>
              <w:jc w:val="left"/>
              <w:rPr>
                <w:rFonts w:ascii="Times New Roman" w:hAnsi="Times New Roman" w:cs="Times New Roman"/>
                <w:sz w:val="20"/>
                <w:szCs w:val="20"/>
              </w:rPr>
            </w:pPr>
            <w:r>
              <w:rPr>
                <w:rFonts w:ascii="Times New Roman" w:hAnsi="Times New Roman" w:cs="Times New Roman"/>
                <w:sz w:val="20"/>
                <w:szCs w:val="20"/>
              </w:rPr>
              <w:lastRenderedPageBreak/>
              <w:t xml:space="preserve">Определены прогнозные параметры регионального рынка труда; </w:t>
            </w:r>
          </w:p>
          <w:p w:rsidR="001024D8" w:rsidRDefault="00500703" w:rsidP="00500703">
            <w:pPr>
              <w:suppressLineNumbers/>
              <w:ind w:firstLine="116"/>
              <w:jc w:val="left"/>
              <w:rPr>
                <w:rFonts w:ascii="Times New Roman" w:hAnsi="Times New Roman" w:cs="Times New Roman"/>
                <w:sz w:val="20"/>
                <w:szCs w:val="20"/>
              </w:rPr>
            </w:pPr>
            <w:r>
              <w:rPr>
                <w:rFonts w:ascii="Times New Roman" w:hAnsi="Times New Roman" w:cs="Times New Roman"/>
                <w:sz w:val="20"/>
                <w:szCs w:val="20"/>
              </w:rPr>
              <w:t>обеспечено ведение регистров получателей государственных услуг в области содействия занятости населения;</w:t>
            </w:r>
          </w:p>
          <w:p w:rsidR="00500703" w:rsidRDefault="00E958C5" w:rsidP="00E958C5">
            <w:pPr>
              <w:suppressLineNumbers/>
              <w:ind w:firstLine="116"/>
              <w:jc w:val="left"/>
              <w:rPr>
                <w:rFonts w:ascii="Times New Roman" w:hAnsi="Times New Roman" w:cs="Times New Roman"/>
                <w:sz w:val="20"/>
                <w:szCs w:val="20"/>
              </w:rPr>
            </w:pPr>
            <w:r>
              <w:rPr>
                <w:rFonts w:ascii="Times New Roman" w:hAnsi="Times New Roman" w:cs="Times New Roman"/>
                <w:sz w:val="20"/>
                <w:szCs w:val="20"/>
              </w:rPr>
              <w:t>проведена работа в целях минимизации нарушений законодательства о занятости населения</w:t>
            </w:r>
            <w:r w:rsidR="004E39E6">
              <w:rPr>
                <w:rFonts w:ascii="Times New Roman" w:hAnsi="Times New Roman" w:cs="Times New Roman"/>
                <w:sz w:val="20"/>
                <w:szCs w:val="20"/>
              </w:rPr>
              <w:t>;</w:t>
            </w:r>
          </w:p>
          <w:p w:rsidR="004E39E6" w:rsidRPr="007B42B8" w:rsidRDefault="004E39E6" w:rsidP="004E39E6">
            <w:pPr>
              <w:suppressLineNumbers/>
              <w:ind w:firstLine="116"/>
              <w:jc w:val="left"/>
              <w:rPr>
                <w:rFonts w:ascii="Times New Roman" w:hAnsi="Times New Roman" w:cs="Times New Roman"/>
                <w:sz w:val="20"/>
                <w:szCs w:val="20"/>
              </w:rPr>
            </w:pPr>
            <w:r>
              <w:rPr>
                <w:rFonts w:ascii="Times New Roman" w:hAnsi="Times New Roman" w:cs="Times New Roman"/>
                <w:sz w:val="20"/>
                <w:szCs w:val="20"/>
              </w:rPr>
              <w:lastRenderedPageBreak/>
              <w:t>проведена проверка коллективных договоров (соглашений) либо изменений коллективных договоров (соглашений)</w:t>
            </w:r>
          </w:p>
        </w:tc>
        <w:tc>
          <w:tcPr>
            <w:tcW w:w="827" w:type="pct"/>
            <w:shd w:val="clear" w:color="auto" w:fill="FFFFFF"/>
            <w:hideMark/>
          </w:tcPr>
          <w:p w:rsidR="001024D8" w:rsidRPr="00BF0806" w:rsidRDefault="00500703" w:rsidP="00500703">
            <w:pPr>
              <w:suppressLineNumbers/>
              <w:ind w:firstLine="0"/>
              <w:jc w:val="center"/>
              <w:rPr>
                <w:rFonts w:ascii="Times New Roman" w:hAnsi="Times New Roman" w:cs="Times New Roman"/>
                <w:sz w:val="20"/>
                <w:szCs w:val="20"/>
              </w:rPr>
            </w:pPr>
            <w:r>
              <w:rPr>
                <w:rFonts w:ascii="Times New Roman" w:hAnsi="Times New Roman" w:cs="Times New Roman"/>
                <w:sz w:val="20"/>
                <w:szCs w:val="20"/>
              </w:rPr>
              <w:lastRenderedPageBreak/>
              <w:t>Уровень регистрируемой безработицы на конец года</w:t>
            </w:r>
          </w:p>
        </w:tc>
      </w:tr>
      <w:tr w:rsidR="0044078B" w:rsidRPr="0044078B" w:rsidTr="000C4803">
        <w:trPr>
          <w:trHeight w:val="237"/>
        </w:trPr>
        <w:tc>
          <w:tcPr>
            <w:tcW w:w="288" w:type="pct"/>
            <w:shd w:val="clear" w:color="auto" w:fill="FFFFFF"/>
            <w:hideMark/>
          </w:tcPr>
          <w:p w:rsidR="0044078B" w:rsidRPr="0044078B" w:rsidRDefault="00344272" w:rsidP="000C4803">
            <w:pPr>
              <w:suppressLineNumbers/>
              <w:ind w:firstLine="0"/>
              <w:jc w:val="center"/>
              <w:textAlignment w:val="baseline"/>
              <w:rPr>
                <w:rFonts w:ascii="Times New Roman" w:hAnsi="Times New Roman" w:cs="Times New Roman"/>
                <w:b/>
                <w:sz w:val="20"/>
                <w:szCs w:val="20"/>
              </w:rPr>
            </w:pPr>
            <w:r>
              <w:rPr>
                <w:rFonts w:ascii="Times New Roman" w:hAnsi="Times New Roman" w:cs="Times New Roman"/>
                <w:b/>
                <w:sz w:val="20"/>
                <w:szCs w:val="20"/>
              </w:rPr>
              <w:lastRenderedPageBreak/>
              <w:t>3</w:t>
            </w:r>
          </w:p>
        </w:tc>
        <w:tc>
          <w:tcPr>
            <w:tcW w:w="4712" w:type="pct"/>
            <w:gridSpan w:val="4"/>
            <w:shd w:val="clear" w:color="auto" w:fill="FFFFFF"/>
            <w:vAlign w:val="center"/>
            <w:hideMark/>
          </w:tcPr>
          <w:p w:rsidR="0044078B" w:rsidRDefault="0044078B" w:rsidP="000C4803">
            <w:pPr>
              <w:suppressLineNumbers/>
              <w:ind w:firstLine="0"/>
              <w:jc w:val="center"/>
              <w:textAlignment w:val="baseline"/>
              <w:rPr>
                <w:rFonts w:ascii="Times New Roman" w:hAnsi="Times New Roman" w:cs="Times New Roman"/>
                <w:b/>
                <w:sz w:val="20"/>
                <w:szCs w:val="20"/>
              </w:rPr>
            </w:pPr>
            <w:r w:rsidRPr="0044078B">
              <w:rPr>
                <w:rFonts w:ascii="Times New Roman" w:hAnsi="Times New Roman" w:cs="Times New Roman"/>
                <w:b/>
                <w:sz w:val="20"/>
                <w:szCs w:val="20"/>
              </w:rPr>
              <w:t>Направление (подпрограмма) «Улучшение условий и охраны труда»</w:t>
            </w:r>
          </w:p>
          <w:p w:rsidR="00500703" w:rsidRPr="0044078B" w:rsidRDefault="00500703" w:rsidP="000C4803">
            <w:pPr>
              <w:suppressLineNumbers/>
              <w:ind w:firstLine="0"/>
              <w:jc w:val="center"/>
              <w:textAlignment w:val="baseline"/>
              <w:rPr>
                <w:rFonts w:ascii="Times New Roman" w:hAnsi="Times New Roman" w:cs="Times New Roman"/>
                <w:b/>
                <w:sz w:val="20"/>
                <w:szCs w:val="20"/>
              </w:rPr>
            </w:pPr>
            <w:r w:rsidRPr="00663B7F">
              <w:rPr>
                <w:rFonts w:ascii="Times New Roman" w:hAnsi="Times New Roman" w:cs="Times New Roman"/>
                <w:sz w:val="20"/>
                <w:szCs w:val="20"/>
              </w:rPr>
              <w:t>(Брянцева Любовь Николаевна – куратор)</w:t>
            </w:r>
          </w:p>
        </w:tc>
      </w:tr>
      <w:tr w:rsidR="0044078B" w:rsidRPr="00BF0806" w:rsidTr="000C4803">
        <w:tc>
          <w:tcPr>
            <w:tcW w:w="288" w:type="pct"/>
            <w:shd w:val="clear" w:color="auto" w:fill="FFFFFF"/>
            <w:hideMark/>
          </w:tcPr>
          <w:p w:rsidR="0044078B" w:rsidRPr="00BF0806" w:rsidRDefault="0044078B" w:rsidP="000C4803">
            <w:pPr>
              <w:suppressLineNumbers/>
              <w:jc w:val="center"/>
              <w:rPr>
                <w:rFonts w:ascii="Times New Roman" w:hAnsi="Times New Roman" w:cs="Times New Roman"/>
                <w:sz w:val="20"/>
                <w:szCs w:val="20"/>
              </w:rPr>
            </w:pPr>
          </w:p>
        </w:tc>
        <w:tc>
          <w:tcPr>
            <w:tcW w:w="2493" w:type="pct"/>
            <w:gridSpan w:val="2"/>
            <w:shd w:val="clear" w:color="auto" w:fill="FFFFFF"/>
            <w:hideMark/>
          </w:tcPr>
          <w:p w:rsidR="0044078B" w:rsidRPr="00BF0806" w:rsidRDefault="0044078B" w:rsidP="00500703">
            <w:pPr>
              <w:suppressLineNumbers/>
              <w:ind w:firstLine="0"/>
              <w:textAlignment w:val="baseline"/>
              <w:rPr>
                <w:rFonts w:ascii="Times New Roman" w:hAnsi="Times New Roman" w:cs="Times New Roman"/>
                <w:sz w:val="20"/>
                <w:szCs w:val="20"/>
              </w:rPr>
            </w:pPr>
            <w:r w:rsidRPr="00BF0806">
              <w:rPr>
                <w:rFonts w:ascii="Times New Roman" w:hAnsi="Times New Roman" w:cs="Times New Roman"/>
                <w:sz w:val="20"/>
                <w:szCs w:val="20"/>
              </w:rPr>
              <w:t>Ответственный за реализацию</w:t>
            </w:r>
            <w:r w:rsidR="00500703">
              <w:rPr>
                <w:rFonts w:ascii="Times New Roman" w:hAnsi="Times New Roman" w:cs="Times New Roman"/>
                <w:sz w:val="20"/>
                <w:szCs w:val="20"/>
              </w:rPr>
              <w:t>: ДСП ЧАО</w:t>
            </w:r>
          </w:p>
        </w:tc>
        <w:tc>
          <w:tcPr>
            <w:tcW w:w="2219" w:type="pct"/>
            <w:gridSpan w:val="2"/>
            <w:shd w:val="clear" w:color="auto" w:fill="FFFFFF"/>
            <w:hideMark/>
          </w:tcPr>
          <w:p w:rsidR="0044078B" w:rsidRPr="00BF0806" w:rsidRDefault="0044078B" w:rsidP="00500703">
            <w:pPr>
              <w:suppressLineNumbers/>
              <w:ind w:firstLine="0"/>
              <w:textAlignment w:val="baseline"/>
              <w:rPr>
                <w:rFonts w:ascii="Times New Roman" w:hAnsi="Times New Roman" w:cs="Times New Roman"/>
                <w:sz w:val="20"/>
                <w:szCs w:val="20"/>
              </w:rPr>
            </w:pPr>
            <w:r w:rsidRPr="00BF0806">
              <w:rPr>
                <w:rFonts w:ascii="Times New Roman" w:hAnsi="Times New Roman" w:cs="Times New Roman"/>
                <w:sz w:val="20"/>
                <w:szCs w:val="20"/>
              </w:rPr>
              <w:t>Срок реализации</w:t>
            </w:r>
            <w:r w:rsidR="00500703">
              <w:rPr>
                <w:rFonts w:ascii="Times New Roman" w:hAnsi="Times New Roman" w:cs="Times New Roman"/>
                <w:sz w:val="20"/>
                <w:szCs w:val="20"/>
              </w:rPr>
              <w:t>: 2024 - 2030</w:t>
            </w:r>
          </w:p>
        </w:tc>
      </w:tr>
      <w:tr w:rsidR="0044078B" w:rsidRPr="00BF0806" w:rsidTr="000C4803">
        <w:tc>
          <w:tcPr>
            <w:tcW w:w="288" w:type="pct"/>
            <w:shd w:val="clear" w:color="auto" w:fill="FFFFFF"/>
            <w:hideMark/>
          </w:tcPr>
          <w:p w:rsidR="0044078B" w:rsidRPr="00BF0806" w:rsidRDefault="00344272" w:rsidP="000C4803">
            <w:pPr>
              <w:suppressLineNumbers/>
              <w:ind w:firstLine="0"/>
              <w:jc w:val="center"/>
              <w:textAlignment w:val="baseline"/>
              <w:rPr>
                <w:rFonts w:ascii="Times New Roman" w:hAnsi="Times New Roman" w:cs="Times New Roman"/>
                <w:sz w:val="20"/>
                <w:szCs w:val="20"/>
              </w:rPr>
            </w:pPr>
            <w:r>
              <w:rPr>
                <w:rFonts w:ascii="Times New Roman" w:hAnsi="Times New Roman" w:cs="Times New Roman"/>
                <w:sz w:val="20"/>
                <w:szCs w:val="20"/>
              </w:rPr>
              <w:t>3.1</w:t>
            </w:r>
          </w:p>
        </w:tc>
        <w:tc>
          <w:tcPr>
            <w:tcW w:w="1101" w:type="pct"/>
            <w:shd w:val="clear" w:color="auto" w:fill="FFFFFF"/>
            <w:hideMark/>
          </w:tcPr>
          <w:p w:rsidR="0044078B" w:rsidRPr="00BF0806" w:rsidRDefault="00344272" w:rsidP="000C4803">
            <w:pPr>
              <w:suppressLineNumbers/>
              <w:ind w:firstLine="0"/>
              <w:textAlignment w:val="baseline"/>
              <w:rPr>
                <w:rFonts w:ascii="Times New Roman" w:hAnsi="Times New Roman" w:cs="Times New Roman"/>
                <w:sz w:val="20"/>
                <w:szCs w:val="20"/>
              </w:rPr>
            </w:pPr>
            <w:r>
              <w:rPr>
                <w:rFonts w:ascii="Times New Roman" w:hAnsi="Times New Roman" w:cs="Times New Roman"/>
                <w:sz w:val="20"/>
                <w:szCs w:val="20"/>
              </w:rPr>
              <w:t>Обеспечение проведения специальной оценки условий труда работников и получения работниками объективной информации о состоянии условий и охраны труда на рабочих местах</w:t>
            </w:r>
          </w:p>
        </w:tc>
        <w:tc>
          <w:tcPr>
            <w:tcW w:w="2784" w:type="pct"/>
            <w:gridSpan w:val="2"/>
            <w:shd w:val="clear" w:color="auto" w:fill="FFFFFF"/>
            <w:hideMark/>
          </w:tcPr>
          <w:p w:rsidR="0044078B" w:rsidRPr="00BF0806" w:rsidRDefault="00344272" w:rsidP="00EC264A">
            <w:pPr>
              <w:suppressLineNumbers/>
              <w:ind w:firstLine="116"/>
              <w:jc w:val="left"/>
              <w:rPr>
                <w:rFonts w:ascii="Times New Roman" w:hAnsi="Times New Roman" w:cs="Times New Roman"/>
                <w:sz w:val="20"/>
                <w:szCs w:val="20"/>
              </w:rPr>
            </w:pPr>
            <w:r>
              <w:rPr>
                <w:rFonts w:ascii="Times New Roman" w:hAnsi="Times New Roman" w:cs="Times New Roman"/>
                <w:sz w:val="20"/>
                <w:szCs w:val="20"/>
              </w:rPr>
              <w:t>По итогам проведенной специальной оценки условий труда улучшены условия труда на рабочих местах</w:t>
            </w:r>
          </w:p>
        </w:tc>
        <w:tc>
          <w:tcPr>
            <w:tcW w:w="827" w:type="pct"/>
            <w:shd w:val="clear" w:color="auto" w:fill="FFFFFF"/>
            <w:hideMark/>
          </w:tcPr>
          <w:p w:rsidR="0044078B" w:rsidRPr="00BF0806" w:rsidRDefault="00344272" w:rsidP="00344272">
            <w:pPr>
              <w:suppressLineNumbers/>
              <w:ind w:firstLine="0"/>
              <w:jc w:val="center"/>
              <w:rPr>
                <w:rFonts w:ascii="Times New Roman" w:hAnsi="Times New Roman" w:cs="Times New Roman"/>
                <w:sz w:val="20"/>
                <w:szCs w:val="20"/>
              </w:rPr>
            </w:pPr>
            <w:r>
              <w:rPr>
                <w:rFonts w:ascii="Times New Roman" w:hAnsi="Times New Roman" w:cs="Times New Roman"/>
                <w:sz w:val="20"/>
                <w:szCs w:val="20"/>
              </w:rPr>
              <w:t>Уровень регистрируемой безработицы на конец года</w:t>
            </w:r>
          </w:p>
        </w:tc>
      </w:tr>
      <w:tr w:rsidR="0044078B" w:rsidRPr="00BF0806" w:rsidTr="000C4803">
        <w:tc>
          <w:tcPr>
            <w:tcW w:w="288" w:type="pct"/>
            <w:shd w:val="clear" w:color="auto" w:fill="FFFFFF"/>
            <w:hideMark/>
          </w:tcPr>
          <w:p w:rsidR="0044078B" w:rsidRPr="00BF0806" w:rsidRDefault="00344272" w:rsidP="000C4803">
            <w:pPr>
              <w:suppressLineNumbers/>
              <w:ind w:firstLine="0"/>
              <w:jc w:val="center"/>
              <w:textAlignment w:val="baseline"/>
              <w:rPr>
                <w:rFonts w:ascii="Times New Roman" w:hAnsi="Times New Roman" w:cs="Times New Roman"/>
                <w:sz w:val="20"/>
                <w:szCs w:val="20"/>
              </w:rPr>
            </w:pPr>
            <w:r>
              <w:rPr>
                <w:rFonts w:ascii="Times New Roman" w:hAnsi="Times New Roman" w:cs="Times New Roman"/>
                <w:sz w:val="20"/>
                <w:szCs w:val="20"/>
              </w:rPr>
              <w:t>3.2</w:t>
            </w:r>
          </w:p>
        </w:tc>
        <w:tc>
          <w:tcPr>
            <w:tcW w:w="1101" w:type="pct"/>
            <w:shd w:val="clear" w:color="auto" w:fill="FFFFFF"/>
            <w:hideMark/>
          </w:tcPr>
          <w:p w:rsidR="0044078B" w:rsidRPr="00BF0806" w:rsidRDefault="00344272" w:rsidP="00344272">
            <w:pPr>
              <w:suppressLineNumbers/>
              <w:ind w:firstLine="0"/>
              <w:textAlignment w:val="baseline"/>
              <w:rPr>
                <w:rFonts w:ascii="Times New Roman" w:hAnsi="Times New Roman" w:cs="Times New Roman"/>
                <w:sz w:val="20"/>
                <w:szCs w:val="20"/>
              </w:rPr>
            </w:pPr>
            <w:r>
              <w:rPr>
                <w:rFonts w:ascii="Times New Roman" w:hAnsi="Times New Roman" w:cs="Times New Roman"/>
                <w:sz w:val="20"/>
                <w:szCs w:val="20"/>
              </w:rPr>
              <w:t>Обеспечение реализации превентивных мер, направленных на улучшение условий труда, снижение производственного травматизма и профессиональной заболеваемости</w:t>
            </w:r>
          </w:p>
        </w:tc>
        <w:tc>
          <w:tcPr>
            <w:tcW w:w="2784" w:type="pct"/>
            <w:gridSpan w:val="2"/>
            <w:shd w:val="clear" w:color="auto" w:fill="FFFFFF"/>
            <w:hideMark/>
          </w:tcPr>
          <w:p w:rsidR="0044078B" w:rsidRPr="00BF0806" w:rsidRDefault="00344272" w:rsidP="00EC264A">
            <w:pPr>
              <w:suppressLineNumbers/>
              <w:ind w:firstLine="116"/>
              <w:jc w:val="left"/>
              <w:rPr>
                <w:rFonts w:ascii="Times New Roman" w:hAnsi="Times New Roman" w:cs="Times New Roman"/>
                <w:sz w:val="20"/>
                <w:szCs w:val="20"/>
              </w:rPr>
            </w:pPr>
            <w:r>
              <w:rPr>
                <w:rFonts w:ascii="Times New Roman" w:hAnsi="Times New Roman" w:cs="Times New Roman"/>
                <w:sz w:val="20"/>
                <w:szCs w:val="20"/>
              </w:rPr>
              <w:t>Обеспечено снижение численности пострадавших в результате несчастных случаев на производстве со смертельным исходом, а также численности пострадавших в результате несчастных случаев на производстве с утратой трудоспособности на 1 рабочий день и более</w:t>
            </w:r>
          </w:p>
        </w:tc>
        <w:tc>
          <w:tcPr>
            <w:tcW w:w="827" w:type="pct"/>
            <w:shd w:val="clear" w:color="auto" w:fill="FFFFFF"/>
            <w:hideMark/>
          </w:tcPr>
          <w:p w:rsidR="0044078B" w:rsidRPr="00BF0806" w:rsidRDefault="00344272" w:rsidP="00344272">
            <w:pPr>
              <w:suppressLineNumbers/>
              <w:ind w:firstLine="0"/>
              <w:jc w:val="center"/>
              <w:rPr>
                <w:rFonts w:ascii="Times New Roman" w:hAnsi="Times New Roman" w:cs="Times New Roman"/>
                <w:sz w:val="20"/>
                <w:szCs w:val="20"/>
              </w:rPr>
            </w:pPr>
            <w:r>
              <w:rPr>
                <w:rFonts w:ascii="Times New Roman" w:hAnsi="Times New Roman" w:cs="Times New Roman"/>
                <w:sz w:val="20"/>
                <w:szCs w:val="20"/>
              </w:rPr>
              <w:t>Уровень регистрируемой безработицы на конец года</w:t>
            </w:r>
          </w:p>
        </w:tc>
      </w:tr>
      <w:tr w:rsidR="00344272" w:rsidRPr="00BF0806" w:rsidTr="000C4803">
        <w:tc>
          <w:tcPr>
            <w:tcW w:w="288" w:type="pct"/>
            <w:shd w:val="clear" w:color="auto" w:fill="FFFFFF"/>
            <w:hideMark/>
          </w:tcPr>
          <w:p w:rsidR="00344272" w:rsidRPr="00BF0806" w:rsidRDefault="00344272" w:rsidP="000C4803">
            <w:pPr>
              <w:suppressLineNumbers/>
              <w:ind w:firstLine="0"/>
              <w:jc w:val="center"/>
              <w:textAlignment w:val="baseline"/>
              <w:rPr>
                <w:rFonts w:ascii="Times New Roman" w:hAnsi="Times New Roman" w:cs="Times New Roman"/>
                <w:sz w:val="20"/>
                <w:szCs w:val="20"/>
              </w:rPr>
            </w:pPr>
            <w:r>
              <w:rPr>
                <w:rFonts w:ascii="Times New Roman" w:hAnsi="Times New Roman" w:cs="Times New Roman"/>
                <w:sz w:val="20"/>
                <w:szCs w:val="20"/>
              </w:rPr>
              <w:t>3.3</w:t>
            </w:r>
          </w:p>
        </w:tc>
        <w:tc>
          <w:tcPr>
            <w:tcW w:w="1101" w:type="pct"/>
            <w:shd w:val="clear" w:color="auto" w:fill="FFFFFF"/>
            <w:hideMark/>
          </w:tcPr>
          <w:p w:rsidR="00344272" w:rsidRPr="00BF0806" w:rsidRDefault="00344272" w:rsidP="002A472B">
            <w:pPr>
              <w:suppressLineNumbers/>
              <w:ind w:firstLine="0"/>
              <w:textAlignment w:val="baseline"/>
              <w:rPr>
                <w:rFonts w:ascii="Times New Roman" w:hAnsi="Times New Roman" w:cs="Times New Roman"/>
                <w:sz w:val="20"/>
                <w:szCs w:val="20"/>
              </w:rPr>
            </w:pPr>
            <w:r>
              <w:rPr>
                <w:rFonts w:ascii="Times New Roman" w:hAnsi="Times New Roman" w:cs="Times New Roman"/>
                <w:sz w:val="20"/>
                <w:szCs w:val="20"/>
              </w:rPr>
              <w:t>Обеспечение непрерывной подг</w:t>
            </w:r>
            <w:r w:rsidR="00EC264A">
              <w:rPr>
                <w:rFonts w:ascii="Times New Roman" w:hAnsi="Times New Roman" w:cs="Times New Roman"/>
                <w:sz w:val="20"/>
                <w:szCs w:val="20"/>
              </w:rPr>
              <w:t>о</w:t>
            </w:r>
            <w:r>
              <w:rPr>
                <w:rFonts w:ascii="Times New Roman" w:hAnsi="Times New Roman" w:cs="Times New Roman"/>
                <w:sz w:val="20"/>
                <w:szCs w:val="20"/>
              </w:rPr>
              <w:t>товки работников по охране труда на основе современных технологий обучения</w:t>
            </w:r>
            <w:r w:rsidR="002A472B">
              <w:rPr>
                <w:rFonts w:ascii="Times New Roman" w:hAnsi="Times New Roman" w:cs="Times New Roman"/>
                <w:sz w:val="20"/>
                <w:szCs w:val="20"/>
              </w:rPr>
              <w:t>;</w:t>
            </w:r>
            <w:r>
              <w:rPr>
                <w:rFonts w:ascii="Times New Roman" w:hAnsi="Times New Roman" w:cs="Times New Roman"/>
                <w:sz w:val="20"/>
                <w:szCs w:val="20"/>
              </w:rPr>
              <w:t xml:space="preserve"> информационное обеспечение и пропаганда охраны труда</w:t>
            </w:r>
            <w:r w:rsidR="002A472B">
              <w:rPr>
                <w:rFonts w:ascii="Times New Roman" w:hAnsi="Times New Roman" w:cs="Times New Roman"/>
                <w:sz w:val="20"/>
                <w:szCs w:val="20"/>
              </w:rPr>
              <w:t>;</w:t>
            </w:r>
            <w:r>
              <w:rPr>
                <w:rFonts w:ascii="Times New Roman" w:hAnsi="Times New Roman" w:cs="Times New Roman"/>
                <w:sz w:val="20"/>
                <w:szCs w:val="20"/>
              </w:rPr>
              <w:t xml:space="preserve"> совершенствование</w:t>
            </w:r>
            <w:r w:rsidR="00EC264A">
              <w:rPr>
                <w:rFonts w:ascii="Times New Roman" w:hAnsi="Times New Roman" w:cs="Times New Roman"/>
                <w:sz w:val="20"/>
                <w:szCs w:val="20"/>
              </w:rPr>
              <w:t xml:space="preserve"> региональной нормативно-правовой базы в сфере охраны труда</w:t>
            </w:r>
          </w:p>
        </w:tc>
        <w:tc>
          <w:tcPr>
            <w:tcW w:w="2784" w:type="pct"/>
            <w:gridSpan w:val="2"/>
            <w:shd w:val="clear" w:color="auto" w:fill="FFFFFF"/>
            <w:hideMark/>
          </w:tcPr>
          <w:p w:rsidR="00344272" w:rsidRPr="00BF0806" w:rsidRDefault="00EC264A" w:rsidP="00EC264A">
            <w:pPr>
              <w:suppressLineNumbers/>
              <w:ind w:firstLine="116"/>
              <w:jc w:val="left"/>
              <w:rPr>
                <w:rFonts w:ascii="Times New Roman" w:hAnsi="Times New Roman" w:cs="Times New Roman"/>
                <w:sz w:val="20"/>
                <w:szCs w:val="20"/>
              </w:rPr>
            </w:pPr>
            <w:r>
              <w:rPr>
                <w:rFonts w:ascii="Times New Roman" w:hAnsi="Times New Roman" w:cs="Times New Roman"/>
                <w:sz w:val="20"/>
                <w:szCs w:val="20"/>
              </w:rPr>
              <w:t>Повышена квалификация специалистов по охране труда, работники предприятий обучены правилам оказания первой помощи пострадавшим на производстве</w:t>
            </w:r>
          </w:p>
        </w:tc>
        <w:tc>
          <w:tcPr>
            <w:tcW w:w="827" w:type="pct"/>
            <w:shd w:val="clear" w:color="auto" w:fill="FFFFFF"/>
            <w:hideMark/>
          </w:tcPr>
          <w:p w:rsidR="00344272" w:rsidRPr="00BF0806" w:rsidRDefault="00EC264A" w:rsidP="00EC264A">
            <w:pPr>
              <w:suppressLineNumbers/>
              <w:ind w:firstLine="0"/>
              <w:jc w:val="center"/>
              <w:rPr>
                <w:rFonts w:ascii="Times New Roman" w:hAnsi="Times New Roman" w:cs="Times New Roman"/>
                <w:sz w:val="20"/>
                <w:szCs w:val="20"/>
              </w:rPr>
            </w:pPr>
            <w:r>
              <w:rPr>
                <w:rFonts w:ascii="Times New Roman" w:hAnsi="Times New Roman" w:cs="Times New Roman"/>
                <w:sz w:val="20"/>
                <w:szCs w:val="20"/>
              </w:rPr>
              <w:t>Уровень регистрируемой безработицы на конец года</w:t>
            </w:r>
          </w:p>
        </w:tc>
      </w:tr>
      <w:tr w:rsidR="0044078B" w:rsidRPr="0044078B" w:rsidTr="000C4803">
        <w:trPr>
          <w:trHeight w:val="237"/>
        </w:trPr>
        <w:tc>
          <w:tcPr>
            <w:tcW w:w="288" w:type="pct"/>
            <w:shd w:val="clear" w:color="auto" w:fill="FFFFFF"/>
            <w:hideMark/>
          </w:tcPr>
          <w:p w:rsidR="0044078B" w:rsidRPr="0044078B" w:rsidRDefault="00EC264A" w:rsidP="000C4803">
            <w:pPr>
              <w:suppressLineNumbers/>
              <w:ind w:firstLine="0"/>
              <w:jc w:val="center"/>
              <w:textAlignment w:val="baseline"/>
              <w:rPr>
                <w:rFonts w:ascii="Times New Roman" w:hAnsi="Times New Roman" w:cs="Times New Roman"/>
                <w:b/>
                <w:sz w:val="20"/>
                <w:szCs w:val="20"/>
              </w:rPr>
            </w:pPr>
            <w:r>
              <w:rPr>
                <w:rFonts w:ascii="Times New Roman" w:hAnsi="Times New Roman" w:cs="Times New Roman"/>
                <w:b/>
                <w:sz w:val="20"/>
                <w:szCs w:val="20"/>
              </w:rPr>
              <w:t>4</w:t>
            </w:r>
          </w:p>
        </w:tc>
        <w:tc>
          <w:tcPr>
            <w:tcW w:w="4712" w:type="pct"/>
            <w:gridSpan w:val="4"/>
            <w:shd w:val="clear" w:color="auto" w:fill="FFFFFF"/>
            <w:vAlign w:val="center"/>
            <w:hideMark/>
          </w:tcPr>
          <w:p w:rsidR="0044078B" w:rsidRDefault="0044078B" w:rsidP="000C4803">
            <w:pPr>
              <w:suppressLineNumbers/>
              <w:ind w:firstLine="0"/>
              <w:jc w:val="center"/>
              <w:textAlignment w:val="baseline"/>
              <w:rPr>
                <w:rFonts w:ascii="Times New Roman" w:hAnsi="Times New Roman" w:cs="Times New Roman"/>
                <w:b/>
                <w:sz w:val="20"/>
                <w:szCs w:val="20"/>
              </w:rPr>
            </w:pPr>
            <w:r w:rsidRPr="0044078B">
              <w:rPr>
                <w:rFonts w:ascii="Times New Roman" w:hAnsi="Times New Roman" w:cs="Times New Roman"/>
                <w:b/>
                <w:sz w:val="20"/>
                <w:szCs w:val="20"/>
              </w:rPr>
              <w:t>Направление (подпрограмма) «Сопровождение инвалидов молодого возраста при получении ими профессионального образования и содействие в последующем трудоустройстве»</w:t>
            </w:r>
          </w:p>
          <w:p w:rsidR="00EC264A" w:rsidRPr="0044078B" w:rsidRDefault="00EC264A" w:rsidP="000C4803">
            <w:pPr>
              <w:suppressLineNumbers/>
              <w:ind w:firstLine="0"/>
              <w:jc w:val="center"/>
              <w:textAlignment w:val="baseline"/>
              <w:rPr>
                <w:rFonts w:ascii="Times New Roman" w:hAnsi="Times New Roman" w:cs="Times New Roman"/>
                <w:b/>
                <w:sz w:val="20"/>
                <w:szCs w:val="20"/>
              </w:rPr>
            </w:pPr>
            <w:r w:rsidRPr="00663B7F">
              <w:rPr>
                <w:rFonts w:ascii="Times New Roman" w:hAnsi="Times New Roman" w:cs="Times New Roman"/>
                <w:sz w:val="20"/>
                <w:szCs w:val="20"/>
              </w:rPr>
              <w:t>(Брянцева Любовь Николаевна – куратор)</w:t>
            </w:r>
          </w:p>
        </w:tc>
      </w:tr>
      <w:tr w:rsidR="0044078B" w:rsidRPr="00BF0806" w:rsidTr="000C4803">
        <w:tc>
          <w:tcPr>
            <w:tcW w:w="288" w:type="pct"/>
            <w:shd w:val="clear" w:color="auto" w:fill="FFFFFF"/>
            <w:hideMark/>
          </w:tcPr>
          <w:p w:rsidR="0044078B" w:rsidRPr="00BF0806" w:rsidRDefault="0044078B" w:rsidP="000C4803">
            <w:pPr>
              <w:suppressLineNumbers/>
              <w:jc w:val="center"/>
              <w:rPr>
                <w:rFonts w:ascii="Times New Roman" w:hAnsi="Times New Roman" w:cs="Times New Roman"/>
                <w:sz w:val="20"/>
                <w:szCs w:val="20"/>
              </w:rPr>
            </w:pPr>
          </w:p>
        </w:tc>
        <w:tc>
          <w:tcPr>
            <w:tcW w:w="2493" w:type="pct"/>
            <w:gridSpan w:val="2"/>
            <w:shd w:val="clear" w:color="auto" w:fill="FFFFFF"/>
            <w:hideMark/>
          </w:tcPr>
          <w:p w:rsidR="0044078B" w:rsidRPr="00BF0806" w:rsidRDefault="0044078B" w:rsidP="00EC264A">
            <w:pPr>
              <w:suppressLineNumbers/>
              <w:ind w:firstLine="0"/>
              <w:textAlignment w:val="baseline"/>
              <w:rPr>
                <w:rFonts w:ascii="Times New Roman" w:hAnsi="Times New Roman" w:cs="Times New Roman"/>
                <w:sz w:val="20"/>
                <w:szCs w:val="20"/>
              </w:rPr>
            </w:pPr>
            <w:r w:rsidRPr="00BF0806">
              <w:rPr>
                <w:rFonts w:ascii="Times New Roman" w:hAnsi="Times New Roman" w:cs="Times New Roman"/>
                <w:sz w:val="20"/>
                <w:szCs w:val="20"/>
              </w:rPr>
              <w:t>Ответственный за реализацию</w:t>
            </w:r>
            <w:r w:rsidR="00EC264A">
              <w:rPr>
                <w:rFonts w:ascii="Times New Roman" w:hAnsi="Times New Roman" w:cs="Times New Roman"/>
                <w:sz w:val="20"/>
                <w:szCs w:val="20"/>
              </w:rPr>
              <w:t>:ДСП ЧАО</w:t>
            </w:r>
          </w:p>
        </w:tc>
        <w:tc>
          <w:tcPr>
            <w:tcW w:w="2219" w:type="pct"/>
            <w:gridSpan w:val="2"/>
            <w:shd w:val="clear" w:color="auto" w:fill="FFFFFF"/>
            <w:hideMark/>
          </w:tcPr>
          <w:p w:rsidR="0044078B" w:rsidRPr="00BF0806" w:rsidRDefault="0044078B" w:rsidP="00EC264A">
            <w:pPr>
              <w:suppressLineNumbers/>
              <w:ind w:firstLine="0"/>
              <w:textAlignment w:val="baseline"/>
              <w:rPr>
                <w:rFonts w:ascii="Times New Roman" w:hAnsi="Times New Roman" w:cs="Times New Roman"/>
                <w:sz w:val="20"/>
                <w:szCs w:val="20"/>
              </w:rPr>
            </w:pPr>
            <w:r w:rsidRPr="00BF0806">
              <w:rPr>
                <w:rFonts w:ascii="Times New Roman" w:hAnsi="Times New Roman" w:cs="Times New Roman"/>
                <w:sz w:val="20"/>
                <w:szCs w:val="20"/>
              </w:rPr>
              <w:t>Срок реализации</w:t>
            </w:r>
            <w:r w:rsidR="00EC264A">
              <w:rPr>
                <w:rFonts w:ascii="Times New Roman" w:hAnsi="Times New Roman" w:cs="Times New Roman"/>
                <w:sz w:val="20"/>
                <w:szCs w:val="20"/>
              </w:rPr>
              <w:t>: 2024-2030</w:t>
            </w:r>
          </w:p>
        </w:tc>
      </w:tr>
      <w:tr w:rsidR="0044078B" w:rsidRPr="00BF0806" w:rsidTr="000C4803">
        <w:tc>
          <w:tcPr>
            <w:tcW w:w="288" w:type="pct"/>
            <w:shd w:val="clear" w:color="auto" w:fill="FFFFFF"/>
            <w:hideMark/>
          </w:tcPr>
          <w:p w:rsidR="0044078B" w:rsidRPr="00BF0806" w:rsidRDefault="002A472B" w:rsidP="000C4803">
            <w:pPr>
              <w:suppressLineNumbers/>
              <w:ind w:firstLine="0"/>
              <w:jc w:val="center"/>
              <w:textAlignment w:val="baseline"/>
              <w:rPr>
                <w:rFonts w:ascii="Times New Roman" w:hAnsi="Times New Roman" w:cs="Times New Roman"/>
                <w:sz w:val="20"/>
                <w:szCs w:val="20"/>
              </w:rPr>
            </w:pPr>
            <w:r>
              <w:rPr>
                <w:rFonts w:ascii="Times New Roman" w:hAnsi="Times New Roman" w:cs="Times New Roman"/>
                <w:sz w:val="20"/>
                <w:szCs w:val="20"/>
              </w:rPr>
              <w:t>4.1</w:t>
            </w:r>
          </w:p>
        </w:tc>
        <w:tc>
          <w:tcPr>
            <w:tcW w:w="1101" w:type="pct"/>
            <w:shd w:val="clear" w:color="auto" w:fill="FFFFFF"/>
            <w:hideMark/>
          </w:tcPr>
          <w:p w:rsidR="0044078B" w:rsidRPr="00796036" w:rsidRDefault="00CF704D" w:rsidP="000C4803">
            <w:pPr>
              <w:suppressLineNumbers/>
              <w:ind w:firstLine="0"/>
              <w:textAlignment w:val="baseline"/>
              <w:rPr>
                <w:rFonts w:ascii="Times New Roman" w:hAnsi="Times New Roman" w:cs="Times New Roman"/>
                <w:sz w:val="20"/>
                <w:szCs w:val="20"/>
              </w:rPr>
            </w:pPr>
            <w:r>
              <w:rPr>
                <w:rFonts w:ascii="Times New Roman" w:hAnsi="Times New Roman" w:cs="Times New Roman"/>
                <w:sz w:val="20"/>
                <w:szCs w:val="20"/>
              </w:rPr>
              <w:t>Повышение конкурентоспособности на рынке труда инвалидов молодого возраста</w:t>
            </w:r>
            <w:r w:rsidR="00796036">
              <w:rPr>
                <w:rFonts w:ascii="Times New Roman" w:hAnsi="Times New Roman" w:cs="Times New Roman"/>
                <w:sz w:val="20"/>
                <w:szCs w:val="20"/>
              </w:rPr>
              <w:t>и содействие трудоустройству инвалидов молодого возраста</w:t>
            </w:r>
          </w:p>
        </w:tc>
        <w:tc>
          <w:tcPr>
            <w:tcW w:w="2784" w:type="pct"/>
            <w:gridSpan w:val="2"/>
            <w:shd w:val="clear" w:color="auto" w:fill="FFFFFF"/>
            <w:hideMark/>
          </w:tcPr>
          <w:p w:rsidR="00BD68F3" w:rsidRDefault="00BD68F3" w:rsidP="00BD68F3">
            <w:pPr>
              <w:suppressLineNumbers/>
              <w:ind w:firstLine="116"/>
              <w:jc w:val="left"/>
              <w:rPr>
                <w:rFonts w:ascii="Times New Roman" w:hAnsi="Times New Roman" w:cs="Times New Roman"/>
                <w:sz w:val="20"/>
                <w:szCs w:val="20"/>
              </w:rPr>
            </w:pPr>
            <w:r>
              <w:rPr>
                <w:rFonts w:ascii="Times New Roman" w:hAnsi="Times New Roman" w:cs="Times New Roman"/>
                <w:sz w:val="20"/>
                <w:szCs w:val="20"/>
              </w:rPr>
              <w:t>Инвалидом молодого возраста (до 44 лет) оказана помощь в составлении резюме и направлении его работодателям, выявлены барьеры, препятствующие трудоустройству, оказано содействие в поиске работодателя, сопровождение при собеседовании с работодателем, содействие при формировании доступного для инвалида маршрута передвижения до места работы на территории работодателя.</w:t>
            </w:r>
          </w:p>
          <w:p w:rsidR="00BD68F3" w:rsidRDefault="00BD68F3" w:rsidP="00BD68F3">
            <w:pPr>
              <w:suppressLineNumbers/>
              <w:ind w:firstLine="116"/>
              <w:jc w:val="left"/>
              <w:rPr>
                <w:rFonts w:ascii="Times New Roman" w:hAnsi="Times New Roman" w:cs="Times New Roman"/>
                <w:sz w:val="20"/>
                <w:szCs w:val="20"/>
              </w:rPr>
            </w:pPr>
            <w:r>
              <w:rPr>
                <w:rFonts w:ascii="Times New Roman" w:hAnsi="Times New Roman" w:cs="Times New Roman"/>
                <w:sz w:val="20"/>
                <w:szCs w:val="20"/>
              </w:rPr>
              <w:t>Проведены профессиональные консультации инвалидов молодого возраста с целью выявления возможных видов профессиональной деятельности.</w:t>
            </w:r>
          </w:p>
          <w:p w:rsidR="00BD68F3" w:rsidRPr="00BF0806" w:rsidRDefault="00BD68F3" w:rsidP="00796036">
            <w:pPr>
              <w:suppressLineNumbers/>
              <w:ind w:firstLine="116"/>
              <w:jc w:val="left"/>
              <w:rPr>
                <w:rFonts w:ascii="Times New Roman" w:hAnsi="Times New Roman" w:cs="Times New Roman"/>
                <w:sz w:val="20"/>
                <w:szCs w:val="20"/>
              </w:rPr>
            </w:pPr>
            <w:r>
              <w:rPr>
                <w:rFonts w:ascii="Times New Roman" w:hAnsi="Times New Roman" w:cs="Times New Roman"/>
                <w:sz w:val="20"/>
                <w:szCs w:val="20"/>
              </w:rPr>
              <w:t>Организовано прохождение инвалидами молодого возраста профессионального обучения или получение ими дополнительного профессионального образования для дальнейшего трудоустройства</w:t>
            </w:r>
          </w:p>
        </w:tc>
        <w:tc>
          <w:tcPr>
            <w:tcW w:w="827" w:type="pct"/>
            <w:shd w:val="clear" w:color="auto" w:fill="FFFFFF"/>
            <w:hideMark/>
          </w:tcPr>
          <w:p w:rsidR="0044078B" w:rsidRPr="00796036" w:rsidRDefault="00BD68F3" w:rsidP="00BD68F3">
            <w:pPr>
              <w:suppressLineNumbers/>
              <w:ind w:firstLine="35"/>
              <w:jc w:val="center"/>
              <w:rPr>
                <w:rFonts w:ascii="Times New Roman" w:hAnsi="Times New Roman" w:cs="Times New Roman"/>
                <w:sz w:val="20"/>
                <w:szCs w:val="20"/>
              </w:rPr>
            </w:pPr>
            <w:r>
              <w:rPr>
                <w:rFonts w:ascii="Times New Roman" w:hAnsi="Times New Roman" w:cs="Times New Roman"/>
                <w:sz w:val="20"/>
                <w:szCs w:val="20"/>
              </w:rPr>
              <w:t>Уровень регистрируемой безработицы на конец года</w:t>
            </w:r>
          </w:p>
        </w:tc>
      </w:tr>
      <w:tr w:rsidR="0044078B" w:rsidRPr="00BF0806" w:rsidTr="000C4803">
        <w:tc>
          <w:tcPr>
            <w:tcW w:w="288" w:type="pct"/>
            <w:shd w:val="clear" w:color="auto" w:fill="FFFFFF"/>
            <w:hideMark/>
          </w:tcPr>
          <w:p w:rsidR="0044078B" w:rsidRPr="00BF0806" w:rsidRDefault="002A472B" w:rsidP="000C4803">
            <w:pPr>
              <w:suppressLineNumbers/>
              <w:ind w:firstLine="0"/>
              <w:jc w:val="center"/>
              <w:textAlignment w:val="baseline"/>
              <w:rPr>
                <w:rFonts w:ascii="Times New Roman" w:hAnsi="Times New Roman" w:cs="Times New Roman"/>
                <w:sz w:val="20"/>
                <w:szCs w:val="20"/>
              </w:rPr>
            </w:pPr>
            <w:r>
              <w:rPr>
                <w:rFonts w:ascii="Times New Roman" w:hAnsi="Times New Roman" w:cs="Times New Roman"/>
                <w:sz w:val="20"/>
                <w:szCs w:val="20"/>
              </w:rPr>
              <w:t>4.2</w:t>
            </w:r>
          </w:p>
        </w:tc>
        <w:tc>
          <w:tcPr>
            <w:tcW w:w="1101" w:type="pct"/>
            <w:shd w:val="clear" w:color="auto" w:fill="FFFFFF"/>
            <w:hideMark/>
          </w:tcPr>
          <w:p w:rsidR="0044078B" w:rsidRPr="00BF0806" w:rsidRDefault="00796036" w:rsidP="00796036">
            <w:pPr>
              <w:suppressLineNumbers/>
              <w:ind w:firstLine="0"/>
              <w:textAlignment w:val="baseline"/>
              <w:rPr>
                <w:rFonts w:ascii="Times New Roman" w:hAnsi="Times New Roman" w:cs="Times New Roman"/>
                <w:sz w:val="20"/>
                <w:szCs w:val="20"/>
              </w:rPr>
            </w:pPr>
            <w:r>
              <w:rPr>
                <w:rFonts w:ascii="Times New Roman" w:hAnsi="Times New Roman" w:cs="Times New Roman"/>
                <w:sz w:val="20"/>
                <w:szCs w:val="20"/>
              </w:rPr>
              <w:t xml:space="preserve">Содействие в получении инвалидами молодого возраста профессионального образования с последующим </w:t>
            </w:r>
            <w:r>
              <w:rPr>
                <w:rFonts w:ascii="Times New Roman" w:hAnsi="Times New Roman" w:cs="Times New Roman"/>
                <w:sz w:val="20"/>
                <w:szCs w:val="20"/>
              </w:rPr>
              <w:lastRenderedPageBreak/>
              <w:t>трудоустройс</w:t>
            </w:r>
            <w:r w:rsidR="00BD6EA7">
              <w:rPr>
                <w:rFonts w:ascii="Times New Roman" w:hAnsi="Times New Roman" w:cs="Times New Roman"/>
                <w:sz w:val="20"/>
                <w:szCs w:val="20"/>
              </w:rPr>
              <w:t>твом</w:t>
            </w:r>
          </w:p>
        </w:tc>
        <w:tc>
          <w:tcPr>
            <w:tcW w:w="2784" w:type="pct"/>
            <w:gridSpan w:val="2"/>
            <w:shd w:val="clear" w:color="auto" w:fill="FFFFFF"/>
            <w:hideMark/>
          </w:tcPr>
          <w:p w:rsidR="0044078B" w:rsidRPr="00BF0806" w:rsidRDefault="00BD6EA7" w:rsidP="00BD6EA7">
            <w:pPr>
              <w:suppressLineNumbers/>
              <w:ind w:firstLine="116"/>
              <w:jc w:val="left"/>
              <w:rPr>
                <w:rFonts w:ascii="Times New Roman" w:hAnsi="Times New Roman" w:cs="Times New Roman"/>
                <w:sz w:val="20"/>
                <w:szCs w:val="20"/>
              </w:rPr>
            </w:pPr>
            <w:r>
              <w:rPr>
                <w:rFonts w:ascii="Times New Roman" w:hAnsi="Times New Roman" w:cs="Times New Roman"/>
                <w:sz w:val="20"/>
                <w:szCs w:val="20"/>
              </w:rPr>
              <w:lastRenderedPageBreak/>
              <w:t>Созданы условия для получения инвалидами молодого возраста среднего профессионального образования и высшего образования</w:t>
            </w:r>
          </w:p>
        </w:tc>
        <w:tc>
          <w:tcPr>
            <w:tcW w:w="827" w:type="pct"/>
            <w:shd w:val="clear" w:color="auto" w:fill="FFFFFF"/>
            <w:hideMark/>
          </w:tcPr>
          <w:p w:rsidR="0044078B" w:rsidRPr="00BF0806" w:rsidRDefault="00796036" w:rsidP="00796036">
            <w:pPr>
              <w:suppressLineNumbers/>
              <w:ind w:firstLine="0"/>
              <w:jc w:val="center"/>
              <w:rPr>
                <w:rFonts w:ascii="Times New Roman" w:hAnsi="Times New Roman" w:cs="Times New Roman"/>
                <w:sz w:val="20"/>
                <w:szCs w:val="20"/>
              </w:rPr>
            </w:pPr>
            <w:r>
              <w:rPr>
                <w:rFonts w:ascii="Times New Roman" w:hAnsi="Times New Roman" w:cs="Times New Roman"/>
                <w:sz w:val="20"/>
                <w:szCs w:val="20"/>
              </w:rPr>
              <w:t>Уровень регистрируемой безработицы на конец года</w:t>
            </w:r>
          </w:p>
        </w:tc>
      </w:tr>
      <w:tr w:rsidR="0044078B" w:rsidRPr="0044078B" w:rsidTr="000C4803">
        <w:trPr>
          <w:trHeight w:val="237"/>
        </w:trPr>
        <w:tc>
          <w:tcPr>
            <w:tcW w:w="288" w:type="pct"/>
            <w:shd w:val="clear" w:color="auto" w:fill="FFFFFF"/>
            <w:hideMark/>
          </w:tcPr>
          <w:p w:rsidR="0044078B" w:rsidRPr="0044078B" w:rsidRDefault="008331B2" w:rsidP="000C4803">
            <w:pPr>
              <w:suppressLineNumbers/>
              <w:ind w:firstLine="0"/>
              <w:jc w:val="center"/>
              <w:textAlignment w:val="baseline"/>
              <w:rPr>
                <w:rFonts w:ascii="Times New Roman" w:hAnsi="Times New Roman" w:cs="Times New Roman"/>
                <w:b/>
                <w:sz w:val="20"/>
                <w:szCs w:val="20"/>
              </w:rPr>
            </w:pPr>
            <w:r>
              <w:rPr>
                <w:rFonts w:ascii="Times New Roman" w:hAnsi="Times New Roman" w:cs="Times New Roman"/>
                <w:b/>
                <w:sz w:val="20"/>
                <w:szCs w:val="20"/>
              </w:rPr>
              <w:lastRenderedPageBreak/>
              <w:t>5</w:t>
            </w:r>
          </w:p>
        </w:tc>
        <w:tc>
          <w:tcPr>
            <w:tcW w:w="4712" w:type="pct"/>
            <w:gridSpan w:val="4"/>
            <w:shd w:val="clear" w:color="auto" w:fill="FFFFFF"/>
            <w:vAlign w:val="center"/>
            <w:hideMark/>
          </w:tcPr>
          <w:p w:rsidR="0044078B" w:rsidRDefault="0044078B" w:rsidP="000C4803">
            <w:pPr>
              <w:suppressLineNumbers/>
              <w:ind w:firstLine="0"/>
              <w:jc w:val="center"/>
              <w:textAlignment w:val="baseline"/>
              <w:rPr>
                <w:rFonts w:ascii="Times New Roman" w:hAnsi="Times New Roman" w:cs="Times New Roman"/>
                <w:b/>
                <w:sz w:val="20"/>
                <w:szCs w:val="20"/>
              </w:rPr>
            </w:pPr>
            <w:r w:rsidRPr="0044078B">
              <w:rPr>
                <w:rFonts w:ascii="Times New Roman" w:hAnsi="Times New Roman" w:cs="Times New Roman"/>
                <w:b/>
                <w:sz w:val="20"/>
                <w:szCs w:val="20"/>
              </w:rPr>
              <w:t>Направление (подпрограмма) «Оказание содействия добровольному переселению в Чукотский автономный округ соотечественников, проживающих за рубежом»</w:t>
            </w:r>
          </w:p>
          <w:p w:rsidR="008331B2" w:rsidRPr="0044078B" w:rsidRDefault="008331B2" w:rsidP="000C4803">
            <w:pPr>
              <w:suppressLineNumbers/>
              <w:ind w:firstLine="0"/>
              <w:jc w:val="center"/>
              <w:textAlignment w:val="baseline"/>
              <w:rPr>
                <w:rFonts w:ascii="Times New Roman" w:hAnsi="Times New Roman" w:cs="Times New Roman"/>
                <w:b/>
                <w:sz w:val="20"/>
                <w:szCs w:val="20"/>
              </w:rPr>
            </w:pPr>
            <w:r w:rsidRPr="00663B7F">
              <w:rPr>
                <w:rFonts w:ascii="Times New Roman" w:hAnsi="Times New Roman" w:cs="Times New Roman"/>
                <w:sz w:val="20"/>
                <w:szCs w:val="20"/>
              </w:rPr>
              <w:t>(Брянцева Любовь Николаевна – куратор)</w:t>
            </w:r>
          </w:p>
        </w:tc>
      </w:tr>
      <w:tr w:rsidR="0044078B" w:rsidRPr="00BF0806" w:rsidTr="000C4803">
        <w:tc>
          <w:tcPr>
            <w:tcW w:w="288" w:type="pct"/>
            <w:shd w:val="clear" w:color="auto" w:fill="FFFFFF"/>
            <w:hideMark/>
          </w:tcPr>
          <w:p w:rsidR="0044078B" w:rsidRPr="00BF0806" w:rsidRDefault="0044078B" w:rsidP="000C4803">
            <w:pPr>
              <w:suppressLineNumbers/>
              <w:jc w:val="center"/>
              <w:rPr>
                <w:rFonts w:ascii="Times New Roman" w:hAnsi="Times New Roman" w:cs="Times New Roman"/>
                <w:sz w:val="20"/>
                <w:szCs w:val="20"/>
              </w:rPr>
            </w:pPr>
          </w:p>
        </w:tc>
        <w:tc>
          <w:tcPr>
            <w:tcW w:w="2493" w:type="pct"/>
            <w:gridSpan w:val="2"/>
            <w:shd w:val="clear" w:color="auto" w:fill="FFFFFF"/>
            <w:hideMark/>
          </w:tcPr>
          <w:p w:rsidR="0044078B" w:rsidRPr="00BF0806" w:rsidRDefault="008331B2" w:rsidP="008331B2">
            <w:pPr>
              <w:suppressLineNumbers/>
              <w:ind w:firstLine="0"/>
              <w:textAlignment w:val="baseline"/>
              <w:rPr>
                <w:rFonts w:ascii="Times New Roman" w:hAnsi="Times New Roman" w:cs="Times New Roman"/>
                <w:sz w:val="20"/>
                <w:szCs w:val="20"/>
              </w:rPr>
            </w:pPr>
            <w:r>
              <w:rPr>
                <w:rFonts w:ascii="Times New Roman" w:hAnsi="Times New Roman" w:cs="Times New Roman"/>
                <w:sz w:val="20"/>
                <w:szCs w:val="20"/>
              </w:rPr>
              <w:t>Ответственный за реализацию: ДСП ЧАО</w:t>
            </w:r>
          </w:p>
        </w:tc>
        <w:tc>
          <w:tcPr>
            <w:tcW w:w="2219" w:type="pct"/>
            <w:gridSpan w:val="2"/>
            <w:shd w:val="clear" w:color="auto" w:fill="FFFFFF"/>
            <w:hideMark/>
          </w:tcPr>
          <w:p w:rsidR="0044078B" w:rsidRPr="00BF0806" w:rsidRDefault="008331B2" w:rsidP="008331B2">
            <w:pPr>
              <w:suppressLineNumbers/>
              <w:ind w:firstLine="0"/>
              <w:textAlignment w:val="baseline"/>
              <w:rPr>
                <w:rFonts w:ascii="Times New Roman" w:hAnsi="Times New Roman" w:cs="Times New Roman"/>
                <w:sz w:val="20"/>
                <w:szCs w:val="20"/>
              </w:rPr>
            </w:pPr>
            <w:r>
              <w:rPr>
                <w:rFonts w:ascii="Times New Roman" w:hAnsi="Times New Roman" w:cs="Times New Roman"/>
                <w:sz w:val="20"/>
                <w:szCs w:val="20"/>
              </w:rPr>
              <w:t>Срок реализации: 2024-2026</w:t>
            </w:r>
          </w:p>
        </w:tc>
      </w:tr>
      <w:tr w:rsidR="0044078B" w:rsidRPr="00BF0806" w:rsidTr="000C4803">
        <w:tc>
          <w:tcPr>
            <w:tcW w:w="288" w:type="pct"/>
            <w:shd w:val="clear" w:color="auto" w:fill="FFFFFF"/>
            <w:hideMark/>
          </w:tcPr>
          <w:p w:rsidR="0044078B" w:rsidRPr="00BF0806" w:rsidRDefault="008331B2" w:rsidP="000C4803">
            <w:pPr>
              <w:suppressLineNumbers/>
              <w:ind w:firstLine="0"/>
              <w:jc w:val="center"/>
              <w:textAlignment w:val="baseline"/>
              <w:rPr>
                <w:rFonts w:ascii="Times New Roman" w:hAnsi="Times New Roman" w:cs="Times New Roman"/>
                <w:sz w:val="20"/>
                <w:szCs w:val="20"/>
              </w:rPr>
            </w:pPr>
            <w:r>
              <w:rPr>
                <w:rFonts w:ascii="Times New Roman" w:hAnsi="Times New Roman" w:cs="Times New Roman"/>
                <w:sz w:val="20"/>
                <w:szCs w:val="20"/>
              </w:rPr>
              <w:t>5.1</w:t>
            </w:r>
          </w:p>
        </w:tc>
        <w:tc>
          <w:tcPr>
            <w:tcW w:w="1101" w:type="pct"/>
            <w:shd w:val="clear" w:color="auto" w:fill="FFFFFF"/>
            <w:hideMark/>
          </w:tcPr>
          <w:p w:rsidR="0044078B" w:rsidRPr="00BF0806" w:rsidRDefault="008331B2" w:rsidP="000C4803">
            <w:pPr>
              <w:suppressLineNumbers/>
              <w:ind w:firstLine="0"/>
              <w:textAlignment w:val="baseline"/>
              <w:rPr>
                <w:rFonts w:ascii="Times New Roman" w:hAnsi="Times New Roman" w:cs="Times New Roman"/>
                <w:sz w:val="20"/>
                <w:szCs w:val="20"/>
              </w:rPr>
            </w:pPr>
            <w:r>
              <w:rPr>
                <w:rFonts w:cs="Times New Roman"/>
                <w:sz w:val="20"/>
                <w:szCs w:val="20"/>
              </w:rPr>
              <w:t>С</w:t>
            </w:r>
            <w:r w:rsidRPr="008331B2">
              <w:rPr>
                <w:rFonts w:cs="Times New Roman"/>
                <w:sz w:val="20"/>
                <w:szCs w:val="20"/>
              </w:rPr>
              <w:t>оздание условий для переселения соотечественников, проживающих за рубежом, в Чукотский автономный округ</w:t>
            </w:r>
          </w:p>
        </w:tc>
        <w:tc>
          <w:tcPr>
            <w:tcW w:w="2784" w:type="pct"/>
            <w:gridSpan w:val="2"/>
            <w:shd w:val="clear" w:color="auto" w:fill="FFFFFF"/>
            <w:hideMark/>
          </w:tcPr>
          <w:p w:rsidR="0044078B" w:rsidRPr="00BF0806" w:rsidRDefault="008331B2" w:rsidP="008331B2">
            <w:pPr>
              <w:suppressLineNumbers/>
              <w:ind w:firstLine="116"/>
              <w:jc w:val="left"/>
              <w:rPr>
                <w:rFonts w:ascii="Times New Roman" w:hAnsi="Times New Roman" w:cs="Times New Roman"/>
                <w:sz w:val="20"/>
                <w:szCs w:val="20"/>
              </w:rPr>
            </w:pPr>
            <w:r>
              <w:rPr>
                <w:rFonts w:ascii="Times New Roman" w:hAnsi="Times New Roman" w:cs="Times New Roman"/>
                <w:sz w:val="20"/>
                <w:szCs w:val="20"/>
              </w:rPr>
              <w:t>Обеспечено вселение на территорию Чукотского автономного округа соотечественников, проживающих за рубежом, и членов их семей в численности 10 человек ежегодно</w:t>
            </w:r>
          </w:p>
        </w:tc>
        <w:tc>
          <w:tcPr>
            <w:tcW w:w="827" w:type="pct"/>
            <w:shd w:val="clear" w:color="auto" w:fill="FFFFFF"/>
            <w:hideMark/>
          </w:tcPr>
          <w:p w:rsidR="0044078B" w:rsidRPr="00BF0806" w:rsidRDefault="008331B2" w:rsidP="008331B2">
            <w:pPr>
              <w:suppressLineNumbers/>
              <w:ind w:firstLine="0"/>
              <w:jc w:val="center"/>
              <w:rPr>
                <w:rFonts w:ascii="Times New Roman" w:hAnsi="Times New Roman" w:cs="Times New Roman"/>
                <w:sz w:val="20"/>
                <w:szCs w:val="20"/>
              </w:rPr>
            </w:pPr>
            <w:r>
              <w:rPr>
                <w:rFonts w:ascii="Times New Roman" w:hAnsi="Times New Roman" w:cs="Times New Roman"/>
                <w:sz w:val="20"/>
                <w:szCs w:val="20"/>
              </w:rPr>
              <w:t>Уровень регистрируемой безработицы на конец года</w:t>
            </w:r>
          </w:p>
        </w:tc>
      </w:tr>
      <w:tr w:rsidR="0044078B" w:rsidRPr="00BF0806" w:rsidTr="000C4803">
        <w:tc>
          <w:tcPr>
            <w:tcW w:w="288" w:type="pct"/>
            <w:shd w:val="clear" w:color="auto" w:fill="FFFFFF"/>
            <w:hideMark/>
          </w:tcPr>
          <w:p w:rsidR="0044078B" w:rsidRPr="00C4000E" w:rsidRDefault="00C4000E" w:rsidP="00C4000E">
            <w:pPr>
              <w:suppressLineNumbers/>
              <w:ind w:firstLine="5"/>
              <w:jc w:val="center"/>
              <w:rPr>
                <w:rFonts w:ascii="Times New Roman" w:hAnsi="Times New Roman" w:cs="Times New Roman"/>
                <w:b/>
                <w:sz w:val="20"/>
                <w:szCs w:val="20"/>
              </w:rPr>
            </w:pPr>
            <w:r w:rsidRPr="00C4000E">
              <w:rPr>
                <w:rFonts w:ascii="Times New Roman" w:hAnsi="Times New Roman" w:cs="Times New Roman"/>
                <w:b/>
                <w:sz w:val="20"/>
                <w:szCs w:val="20"/>
              </w:rPr>
              <w:t>6</w:t>
            </w:r>
          </w:p>
        </w:tc>
        <w:tc>
          <w:tcPr>
            <w:tcW w:w="4712" w:type="pct"/>
            <w:gridSpan w:val="4"/>
            <w:shd w:val="clear" w:color="auto" w:fill="FFFFFF"/>
            <w:hideMark/>
          </w:tcPr>
          <w:p w:rsidR="0044078B" w:rsidRPr="00C4000E" w:rsidRDefault="00C4000E" w:rsidP="000C4803">
            <w:pPr>
              <w:suppressLineNumbers/>
              <w:ind w:firstLine="0"/>
              <w:jc w:val="center"/>
              <w:textAlignment w:val="baseline"/>
              <w:rPr>
                <w:rFonts w:ascii="Times New Roman" w:hAnsi="Times New Roman" w:cs="Times New Roman"/>
                <w:b/>
                <w:sz w:val="20"/>
                <w:szCs w:val="20"/>
              </w:rPr>
            </w:pPr>
            <w:r w:rsidRPr="00C4000E">
              <w:rPr>
                <w:rFonts w:ascii="Times New Roman" w:hAnsi="Times New Roman" w:cs="Times New Roman"/>
                <w:b/>
                <w:sz w:val="20"/>
                <w:szCs w:val="20"/>
              </w:rPr>
              <w:t>Направление (подпрограмма) «Обеспечение деятельности государственных органов и подведомственных учреждений»</w:t>
            </w:r>
          </w:p>
          <w:p w:rsidR="00C4000E" w:rsidRPr="00BF0806" w:rsidRDefault="00C4000E" w:rsidP="000C4803">
            <w:pPr>
              <w:suppressLineNumbers/>
              <w:ind w:firstLine="0"/>
              <w:jc w:val="center"/>
              <w:textAlignment w:val="baseline"/>
              <w:rPr>
                <w:rFonts w:ascii="Times New Roman" w:hAnsi="Times New Roman" w:cs="Times New Roman"/>
                <w:sz w:val="20"/>
                <w:szCs w:val="20"/>
              </w:rPr>
            </w:pPr>
            <w:r w:rsidRPr="00663B7F">
              <w:rPr>
                <w:rFonts w:ascii="Times New Roman" w:hAnsi="Times New Roman" w:cs="Times New Roman"/>
                <w:sz w:val="20"/>
                <w:szCs w:val="20"/>
              </w:rPr>
              <w:t>(Брянцева Любовь Николаевна – куратор)</w:t>
            </w:r>
          </w:p>
        </w:tc>
      </w:tr>
      <w:tr w:rsidR="0044078B" w:rsidRPr="00BF0806" w:rsidTr="000C4803">
        <w:tc>
          <w:tcPr>
            <w:tcW w:w="288" w:type="pct"/>
            <w:shd w:val="clear" w:color="auto" w:fill="FFFFFF"/>
            <w:hideMark/>
          </w:tcPr>
          <w:p w:rsidR="0044078B" w:rsidRPr="00BF0806" w:rsidRDefault="0044078B" w:rsidP="00C4000E">
            <w:pPr>
              <w:suppressLineNumbers/>
              <w:ind w:firstLine="5"/>
              <w:jc w:val="center"/>
              <w:rPr>
                <w:rFonts w:ascii="Times New Roman" w:hAnsi="Times New Roman" w:cs="Times New Roman"/>
                <w:sz w:val="20"/>
                <w:szCs w:val="20"/>
              </w:rPr>
            </w:pPr>
          </w:p>
        </w:tc>
        <w:tc>
          <w:tcPr>
            <w:tcW w:w="2493" w:type="pct"/>
            <w:gridSpan w:val="2"/>
            <w:shd w:val="clear" w:color="auto" w:fill="FFFFFF"/>
            <w:hideMark/>
          </w:tcPr>
          <w:p w:rsidR="0044078B" w:rsidRPr="00BF0806" w:rsidRDefault="0044078B" w:rsidP="00C4000E">
            <w:pPr>
              <w:suppressLineNumbers/>
              <w:ind w:firstLine="0"/>
              <w:textAlignment w:val="baseline"/>
              <w:rPr>
                <w:rFonts w:ascii="Times New Roman" w:hAnsi="Times New Roman" w:cs="Times New Roman"/>
                <w:sz w:val="20"/>
                <w:szCs w:val="20"/>
              </w:rPr>
            </w:pPr>
            <w:r w:rsidRPr="00BF0806">
              <w:rPr>
                <w:rFonts w:ascii="Times New Roman" w:hAnsi="Times New Roman" w:cs="Times New Roman"/>
                <w:sz w:val="20"/>
                <w:szCs w:val="20"/>
              </w:rPr>
              <w:t>Ответственный за реализацию</w:t>
            </w:r>
            <w:r w:rsidR="00C4000E">
              <w:rPr>
                <w:rFonts w:ascii="Times New Roman" w:hAnsi="Times New Roman" w:cs="Times New Roman"/>
                <w:sz w:val="20"/>
                <w:szCs w:val="20"/>
              </w:rPr>
              <w:t>: ДСП ЧАО</w:t>
            </w:r>
          </w:p>
        </w:tc>
        <w:tc>
          <w:tcPr>
            <w:tcW w:w="2219" w:type="pct"/>
            <w:gridSpan w:val="2"/>
            <w:shd w:val="clear" w:color="auto" w:fill="FFFFFF"/>
            <w:hideMark/>
          </w:tcPr>
          <w:p w:rsidR="0044078B" w:rsidRPr="00BF0806" w:rsidRDefault="0044078B" w:rsidP="00C4000E">
            <w:pPr>
              <w:suppressLineNumbers/>
              <w:ind w:firstLine="0"/>
              <w:textAlignment w:val="baseline"/>
              <w:rPr>
                <w:rFonts w:ascii="Times New Roman" w:hAnsi="Times New Roman" w:cs="Times New Roman"/>
                <w:sz w:val="20"/>
                <w:szCs w:val="20"/>
              </w:rPr>
            </w:pPr>
            <w:r w:rsidRPr="00BF0806">
              <w:rPr>
                <w:rFonts w:ascii="Times New Roman" w:hAnsi="Times New Roman" w:cs="Times New Roman"/>
                <w:sz w:val="20"/>
                <w:szCs w:val="20"/>
              </w:rPr>
              <w:t>Срок реализации</w:t>
            </w:r>
            <w:r w:rsidR="00C4000E">
              <w:rPr>
                <w:rFonts w:ascii="Times New Roman" w:hAnsi="Times New Roman" w:cs="Times New Roman"/>
                <w:sz w:val="20"/>
                <w:szCs w:val="20"/>
              </w:rPr>
              <w:t>: 2024-2030</w:t>
            </w:r>
          </w:p>
        </w:tc>
      </w:tr>
      <w:tr w:rsidR="0044078B" w:rsidRPr="00BF0806" w:rsidTr="000C4803">
        <w:tc>
          <w:tcPr>
            <w:tcW w:w="288" w:type="pct"/>
            <w:shd w:val="clear" w:color="auto" w:fill="FFFFFF"/>
            <w:hideMark/>
          </w:tcPr>
          <w:p w:rsidR="0044078B" w:rsidRPr="00BF0806" w:rsidRDefault="00C4000E" w:rsidP="00C4000E">
            <w:pPr>
              <w:suppressLineNumbers/>
              <w:ind w:firstLine="5"/>
              <w:jc w:val="center"/>
              <w:rPr>
                <w:rFonts w:ascii="Times New Roman" w:hAnsi="Times New Roman" w:cs="Times New Roman"/>
                <w:sz w:val="20"/>
                <w:szCs w:val="20"/>
              </w:rPr>
            </w:pPr>
            <w:r>
              <w:rPr>
                <w:rFonts w:ascii="Times New Roman" w:hAnsi="Times New Roman" w:cs="Times New Roman"/>
                <w:sz w:val="20"/>
                <w:szCs w:val="20"/>
              </w:rPr>
              <w:t>6.1</w:t>
            </w:r>
          </w:p>
        </w:tc>
        <w:tc>
          <w:tcPr>
            <w:tcW w:w="1101" w:type="pct"/>
            <w:shd w:val="clear" w:color="auto" w:fill="FFFFFF"/>
            <w:hideMark/>
          </w:tcPr>
          <w:p w:rsidR="0044078B" w:rsidRPr="00BF0806" w:rsidRDefault="00E958C5" w:rsidP="000C4803">
            <w:pPr>
              <w:suppressLineNumbers/>
              <w:ind w:firstLine="0"/>
              <w:textAlignment w:val="baseline"/>
              <w:rPr>
                <w:rFonts w:ascii="Times New Roman" w:hAnsi="Times New Roman" w:cs="Times New Roman"/>
                <w:sz w:val="20"/>
                <w:szCs w:val="20"/>
              </w:rPr>
            </w:pPr>
            <w:r w:rsidRPr="00E958C5">
              <w:rPr>
                <w:rFonts w:ascii="Times New Roman" w:hAnsi="Times New Roman" w:cs="Times New Roman"/>
                <w:sz w:val="20"/>
                <w:szCs w:val="20"/>
              </w:rPr>
              <w:t xml:space="preserve">Обеспечение оказания государственных услуг </w:t>
            </w:r>
            <w:r>
              <w:rPr>
                <w:rFonts w:ascii="Times New Roman" w:hAnsi="Times New Roman" w:cs="Times New Roman"/>
                <w:sz w:val="20"/>
                <w:szCs w:val="20"/>
              </w:rPr>
              <w:t xml:space="preserve">и мероприятий </w:t>
            </w:r>
            <w:r w:rsidRPr="00E958C5">
              <w:rPr>
                <w:rFonts w:ascii="Times New Roman" w:hAnsi="Times New Roman" w:cs="Times New Roman"/>
                <w:sz w:val="20"/>
                <w:szCs w:val="20"/>
              </w:rPr>
              <w:t>в области содействия занятости населения</w:t>
            </w:r>
          </w:p>
        </w:tc>
        <w:tc>
          <w:tcPr>
            <w:tcW w:w="2784" w:type="pct"/>
            <w:gridSpan w:val="2"/>
            <w:shd w:val="clear" w:color="auto" w:fill="FFFFFF"/>
            <w:hideMark/>
          </w:tcPr>
          <w:p w:rsidR="0044078B" w:rsidRPr="00BF0806" w:rsidRDefault="00E958C5" w:rsidP="00E958C5">
            <w:pPr>
              <w:suppressLineNumbers/>
              <w:ind w:firstLine="0"/>
              <w:jc w:val="left"/>
              <w:rPr>
                <w:rFonts w:ascii="Times New Roman" w:hAnsi="Times New Roman" w:cs="Times New Roman"/>
                <w:sz w:val="20"/>
                <w:szCs w:val="20"/>
              </w:rPr>
            </w:pPr>
            <w:r>
              <w:rPr>
                <w:rFonts w:ascii="Times New Roman" w:hAnsi="Times New Roman" w:cs="Times New Roman"/>
                <w:sz w:val="20"/>
                <w:szCs w:val="20"/>
              </w:rPr>
              <w:t xml:space="preserve">Обеспечено оказание </w:t>
            </w:r>
            <w:r w:rsidRPr="00E958C5">
              <w:rPr>
                <w:rFonts w:ascii="Times New Roman" w:hAnsi="Times New Roman" w:cs="Times New Roman"/>
                <w:sz w:val="20"/>
                <w:szCs w:val="20"/>
              </w:rPr>
              <w:t xml:space="preserve">оказания государственных услуг </w:t>
            </w:r>
            <w:r>
              <w:rPr>
                <w:rFonts w:ascii="Times New Roman" w:hAnsi="Times New Roman" w:cs="Times New Roman"/>
                <w:sz w:val="20"/>
                <w:szCs w:val="20"/>
              </w:rPr>
              <w:t xml:space="preserve">и мероприятий </w:t>
            </w:r>
            <w:r w:rsidRPr="00E958C5">
              <w:rPr>
                <w:rFonts w:ascii="Times New Roman" w:hAnsi="Times New Roman" w:cs="Times New Roman"/>
                <w:sz w:val="20"/>
                <w:szCs w:val="20"/>
              </w:rPr>
              <w:t>в области содействия занятости населения</w:t>
            </w:r>
            <w:r>
              <w:rPr>
                <w:rFonts w:ascii="Times New Roman" w:hAnsi="Times New Roman" w:cs="Times New Roman"/>
                <w:sz w:val="20"/>
                <w:szCs w:val="20"/>
              </w:rPr>
              <w:t xml:space="preserve"> во всех населенных пунктах Чукотского автономного округа</w:t>
            </w:r>
          </w:p>
        </w:tc>
        <w:tc>
          <w:tcPr>
            <w:tcW w:w="827" w:type="pct"/>
            <w:shd w:val="clear" w:color="auto" w:fill="FFFFFF"/>
            <w:hideMark/>
          </w:tcPr>
          <w:p w:rsidR="0044078B" w:rsidRPr="00BF0806" w:rsidRDefault="00D02116" w:rsidP="00D02116">
            <w:pPr>
              <w:suppressLineNumbers/>
              <w:ind w:firstLine="0"/>
              <w:jc w:val="center"/>
              <w:rPr>
                <w:rFonts w:ascii="Times New Roman" w:hAnsi="Times New Roman" w:cs="Times New Roman"/>
                <w:sz w:val="20"/>
                <w:szCs w:val="20"/>
              </w:rPr>
            </w:pPr>
            <w:r>
              <w:rPr>
                <w:rFonts w:ascii="Times New Roman" w:hAnsi="Times New Roman" w:cs="Times New Roman"/>
                <w:sz w:val="20"/>
                <w:szCs w:val="20"/>
              </w:rPr>
              <w:t>Уровень регистрируемой безработицы на конец года</w:t>
            </w:r>
          </w:p>
        </w:tc>
      </w:tr>
    </w:tbl>
    <w:p w:rsidR="00AA7008" w:rsidRPr="009F2318" w:rsidRDefault="00AA7008" w:rsidP="00AA7008">
      <w:pPr>
        <w:suppressLineNumbers/>
        <w:shd w:val="clear" w:color="auto" w:fill="FFFFFF"/>
        <w:jc w:val="center"/>
        <w:textAlignment w:val="baseline"/>
        <w:rPr>
          <w:rFonts w:ascii="Times New Roman" w:hAnsi="Times New Roman" w:cs="Times New Roman"/>
          <w:b/>
          <w:bCs/>
          <w:sz w:val="16"/>
          <w:szCs w:val="16"/>
        </w:rPr>
      </w:pPr>
    </w:p>
    <w:p w:rsidR="00AA7008" w:rsidRDefault="00AA7008" w:rsidP="00AA7008">
      <w:pPr>
        <w:suppressLineNumbers/>
        <w:shd w:val="clear" w:color="auto" w:fill="FFFFFF"/>
        <w:ind w:firstLine="0"/>
        <w:jc w:val="center"/>
        <w:textAlignment w:val="baseline"/>
        <w:rPr>
          <w:rFonts w:ascii="Times New Roman" w:hAnsi="Times New Roman" w:cs="Times New Roman"/>
          <w:b/>
          <w:bCs/>
        </w:rPr>
      </w:pPr>
      <w:r w:rsidRPr="00BF0806">
        <w:rPr>
          <w:rFonts w:ascii="Times New Roman" w:hAnsi="Times New Roman" w:cs="Times New Roman"/>
          <w:b/>
          <w:bCs/>
        </w:rPr>
        <w:t>5. Финансовое обеспечение государственной программы</w:t>
      </w:r>
    </w:p>
    <w:p w:rsidR="00AA7008" w:rsidRPr="009F2318" w:rsidRDefault="00AA7008" w:rsidP="00AA7008">
      <w:pPr>
        <w:suppressLineNumbers/>
        <w:shd w:val="clear" w:color="auto" w:fill="FFFFFF"/>
        <w:ind w:firstLine="0"/>
        <w:jc w:val="center"/>
        <w:textAlignment w:val="baseline"/>
        <w:rPr>
          <w:rFonts w:ascii="Times New Roman" w:hAnsi="Times New Roman" w:cs="Times New Roman"/>
          <w:b/>
          <w:bCs/>
          <w:sz w:val="16"/>
          <w:szCs w:val="16"/>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283"/>
        <w:gridCol w:w="1276"/>
        <w:gridCol w:w="1276"/>
        <w:gridCol w:w="1276"/>
        <w:gridCol w:w="1275"/>
        <w:gridCol w:w="1418"/>
        <w:gridCol w:w="1417"/>
        <w:gridCol w:w="1835"/>
      </w:tblGrid>
      <w:tr w:rsidR="007B42B8" w:rsidRPr="007B42B8" w:rsidTr="00D5094A">
        <w:trPr>
          <w:trHeight w:val="750"/>
        </w:trPr>
        <w:tc>
          <w:tcPr>
            <w:tcW w:w="4253" w:type="dxa"/>
            <w:vMerge w:val="restart"/>
            <w:shd w:val="clear" w:color="auto" w:fill="auto"/>
            <w:vAlign w:val="center"/>
            <w:hideMark/>
          </w:tcPr>
          <w:p w:rsidR="007B42B8" w:rsidRPr="007B42B8" w:rsidRDefault="007B42B8" w:rsidP="007B42B8">
            <w:pPr>
              <w:widowControl/>
              <w:autoSpaceDE/>
              <w:autoSpaceDN/>
              <w:adjustRightInd/>
              <w:ind w:firstLine="0"/>
              <w:jc w:val="center"/>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Наименование государственной программы, структурного элемента / источник финансового обеспечения </w:t>
            </w:r>
            <w:r w:rsidRPr="007B42B8">
              <w:rPr>
                <w:rFonts w:ascii="Times New Roman" w:hAnsi="Times New Roman" w:cs="Times New Roman"/>
                <w:color w:val="000000"/>
                <w:sz w:val="20"/>
                <w:szCs w:val="20"/>
                <w:vertAlign w:val="superscript"/>
              </w:rPr>
              <w:t>24</w:t>
            </w:r>
          </w:p>
        </w:tc>
        <w:tc>
          <w:tcPr>
            <w:tcW w:w="11056" w:type="dxa"/>
            <w:gridSpan w:val="8"/>
            <w:shd w:val="clear" w:color="auto" w:fill="auto"/>
            <w:vAlign w:val="center"/>
            <w:hideMark/>
          </w:tcPr>
          <w:p w:rsidR="007B42B8" w:rsidRPr="007B42B8" w:rsidRDefault="007B42B8" w:rsidP="007B42B8">
            <w:pPr>
              <w:widowControl/>
              <w:autoSpaceDE/>
              <w:autoSpaceDN/>
              <w:adjustRightInd/>
              <w:ind w:firstLine="0"/>
              <w:jc w:val="center"/>
              <w:rPr>
                <w:rFonts w:ascii="Times New Roman" w:hAnsi="Times New Roman" w:cs="Times New Roman"/>
                <w:color w:val="000000"/>
                <w:sz w:val="20"/>
                <w:szCs w:val="20"/>
              </w:rPr>
            </w:pPr>
            <w:r w:rsidRPr="007B42B8">
              <w:rPr>
                <w:rFonts w:ascii="Times New Roman" w:hAnsi="Times New Roman" w:cs="Times New Roman"/>
                <w:color w:val="000000"/>
                <w:sz w:val="20"/>
                <w:szCs w:val="20"/>
              </w:rPr>
              <w:t>Объем финансового обеспечения по годам реализации, тыс. рублей</w:t>
            </w:r>
          </w:p>
        </w:tc>
      </w:tr>
      <w:tr w:rsidR="007B42B8" w:rsidRPr="007B42B8" w:rsidTr="00D5094A">
        <w:trPr>
          <w:trHeight w:val="300"/>
        </w:trPr>
        <w:tc>
          <w:tcPr>
            <w:tcW w:w="4253" w:type="dxa"/>
            <w:vMerge/>
            <w:vAlign w:val="center"/>
            <w:hideMark/>
          </w:tcPr>
          <w:p w:rsidR="007B42B8" w:rsidRPr="007B42B8" w:rsidRDefault="007B42B8" w:rsidP="007B42B8">
            <w:pPr>
              <w:widowControl/>
              <w:autoSpaceDE/>
              <w:autoSpaceDN/>
              <w:adjustRightInd/>
              <w:ind w:firstLine="0"/>
              <w:jc w:val="left"/>
              <w:rPr>
                <w:rFonts w:ascii="Times New Roman" w:hAnsi="Times New Roman" w:cs="Times New Roman"/>
                <w:color w:val="000000"/>
                <w:sz w:val="20"/>
                <w:szCs w:val="20"/>
              </w:rPr>
            </w:pPr>
          </w:p>
        </w:tc>
        <w:tc>
          <w:tcPr>
            <w:tcW w:w="1283" w:type="dxa"/>
            <w:shd w:val="clear" w:color="auto" w:fill="auto"/>
            <w:hideMark/>
          </w:tcPr>
          <w:p w:rsidR="007B42B8" w:rsidRPr="007B42B8" w:rsidRDefault="007B42B8" w:rsidP="007B42B8">
            <w:pPr>
              <w:widowControl/>
              <w:autoSpaceDE/>
              <w:autoSpaceDN/>
              <w:adjustRightInd/>
              <w:ind w:firstLine="0"/>
              <w:jc w:val="center"/>
              <w:rPr>
                <w:rFonts w:ascii="Times New Roman" w:hAnsi="Times New Roman" w:cs="Times New Roman"/>
                <w:color w:val="000000"/>
                <w:sz w:val="20"/>
                <w:szCs w:val="20"/>
              </w:rPr>
            </w:pPr>
            <w:r w:rsidRPr="007B42B8">
              <w:rPr>
                <w:rFonts w:ascii="Times New Roman" w:hAnsi="Times New Roman" w:cs="Times New Roman"/>
                <w:color w:val="000000"/>
                <w:sz w:val="20"/>
                <w:szCs w:val="20"/>
              </w:rPr>
              <w:t>2024</w:t>
            </w:r>
          </w:p>
        </w:tc>
        <w:tc>
          <w:tcPr>
            <w:tcW w:w="1276" w:type="dxa"/>
            <w:shd w:val="clear" w:color="auto" w:fill="auto"/>
            <w:hideMark/>
          </w:tcPr>
          <w:p w:rsidR="007B42B8" w:rsidRPr="007B42B8" w:rsidRDefault="007B42B8" w:rsidP="007B42B8">
            <w:pPr>
              <w:widowControl/>
              <w:autoSpaceDE/>
              <w:autoSpaceDN/>
              <w:adjustRightInd/>
              <w:ind w:firstLine="0"/>
              <w:jc w:val="center"/>
              <w:rPr>
                <w:rFonts w:ascii="Times New Roman" w:hAnsi="Times New Roman" w:cs="Times New Roman"/>
                <w:color w:val="000000"/>
                <w:sz w:val="20"/>
                <w:szCs w:val="20"/>
              </w:rPr>
            </w:pPr>
            <w:r w:rsidRPr="007B42B8">
              <w:rPr>
                <w:rFonts w:ascii="Times New Roman" w:hAnsi="Times New Roman" w:cs="Times New Roman"/>
                <w:color w:val="000000"/>
                <w:sz w:val="20"/>
                <w:szCs w:val="20"/>
              </w:rPr>
              <w:t>2025</w:t>
            </w:r>
          </w:p>
        </w:tc>
        <w:tc>
          <w:tcPr>
            <w:tcW w:w="1276" w:type="dxa"/>
            <w:shd w:val="clear" w:color="auto" w:fill="auto"/>
            <w:hideMark/>
          </w:tcPr>
          <w:p w:rsidR="007B42B8" w:rsidRPr="007B42B8" w:rsidRDefault="007B42B8" w:rsidP="007B42B8">
            <w:pPr>
              <w:widowControl/>
              <w:autoSpaceDE/>
              <w:autoSpaceDN/>
              <w:adjustRightInd/>
              <w:ind w:firstLine="0"/>
              <w:jc w:val="center"/>
              <w:rPr>
                <w:rFonts w:ascii="Times New Roman" w:hAnsi="Times New Roman" w:cs="Times New Roman"/>
                <w:color w:val="000000"/>
                <w:sz w:val="20"/>
                <w:szCs w:val="20"/>
              </w:rPr>
            </w:pPr>
            <w:r w:rsidRPr="007B42B8">
              <w:rPr>
                <w:rFonts w:ascii="Times New Roman" w:hAnsi="Times New Roman" w:cs="Times New Roman"/>
                <w:color w:val="000000"/>
                <w:sz w:val="20"/>
                <w:szCs w:val="20"/>
              </w:rPr>
              <w:t>2026</w:t>
            </w:r>
          </w:p>
        </w:tc>
        <w:tc>
          <w:tcPr>
            <w:tcW w:w="1276" w:type="dxa"/>
            <w:shd w:val="clear" w:color="auto" w:fill="auto"/>
            <w:hideMark/>
          </w:tcPr>
          <w:p w:rsidR="007B42B8" w:rsidRPr="007B42B8" w:rsidRDefault="007B42B8" w:rsidP="007B42B8">
            <w:pPr>
              <w:widowControl/>
              <w:autoSpaceDE/>
              <w:autoSpaceDN/>
              <w:adjustRightInd/>
              <w:ind w:firstLine="0"/>
              <w:jc w:val="center"/>
              <w:rPr>
                <w:rFonts w:ascii="Times New Roman" w:hAnsi="Times New Roman" w:cs="Times New Roman"/>
                <w:color w:val="000000"/>
                <w:sz w:val="20"/>
                <w:szCs w:val="20"/>
              </w:rPr>
            </w:pPr>
            <w:r w:rsidRPr="007B42B8">
              <w:rPr>
                <w:rFonts w:ascii="Times New Roman" w:hAnsi="Times New Roman" w:cs="Times New Roman"/>
                <w:color w:val="000000"/>
                <w:sz w:val="20"/>
                <w:szCs w:val="20"/>
              </w:rPr>
              <w:t>2027</w:t>
            </w:r>
          </w:p>
        </w:tc>
        <w:tc>
          <w:tcPr>
            <w:tcW w:w="1275" w:type="dxa"/>
            <w:shd w:val="clear" w:color="auto" w:fill="auto"/>
            <w:hideMark/>
          </w:tcPr>
          <w:p w:rsidR="007B42B8" w:rsidRPr="007B42B8" w:rsidRDefault="007B42B8" w:rsidP="007B42B8">
            <w:pPr>
              <w:widowControl/>
              <w:autoSpaceDE/>
              <w:autoSpaceDN/>
              <w:adjustRightInd/>
              <w:ind w:firstLine="0"/>
              <w:jc w:val="center"/>
              <w:rPr>
                <w:rFonts w:ascii="Times New Roman" w:hAnsi="Times New Roman" w:cs="Times New Roman"/>
                <w:color w:val="000000"/>
                <w:sz w:val="20"/>
                <w:szCs w:val="20"/>
              </w:rPr>
            </w:pPr>
            <w:r w:rsidRPr="007B42B8">
              <w:rPr>
                <w:rFonts w:ascii="Times New Roman" w:hAnsi="Times New Roman" w:cs="Times New Roman"/>
                <w:color w:val="000000"/>
                <w:sz w:val="20"/>
                <w:szCs w:val="20"/>
              </w:rPr>
              <w:t>2028</w:t>
            </w:r>
          </w:p>
        </w:tc>
        <w:tc>
          <w:tcPr>
            <w:tcW w:w="1418" w:type="dxa"/>
            <w:shd w:val="clear" w:color="auto" w:fill="auto"/>
            <w:hideMark/>
          </w:tcPr>
          <w:p w:rsidR="007B42B8" w:rsidRPr="007B42B8" w:rsidRDefault="007B42B8" w:rsidP="007B42B8">
            <w:pPr>
              <w:widowControl/>
              <w:autoSpaceDE/>
              <w:autoSpaceDN/>
              <w:adjustRightInd/>
              <w:ind w:firstLine="0"/>
              <w:jc w:val="center"/>
              <w:rPr>
                <w:rFonts w:ascii="Times New Roman" w:hAnsi="Times New Roman" w:cs="Times New Roman"/>
                <w:color w:val="000000"/>
                <w:sz w:val="20"/>
                <w:szCs w:val="20"/>
              </w:rPr>
            </w:pPr>
            <w:r w:rsidRPr="007B42B8">
              <w:rPr>
                <w:rFonts w:ascii="Times New Roman" w:hAnsi="Times New Roman" w:cs="Times New Roman"/>
                <w:color w:val="000000"/>
                <w:sz w:val="20"/>
                <w:szCs w:val="20"/>
              </w:rPr>
              <w:t>2029</w:t>
            </w:r>
          </w:p>
        </w:tc>
        <w:tc>
          <w:tcPr>
            <w:tcW w:w="1417" w:type="dxa"/>
            <w:shd w:val="clear" w:color="auto" w:fill="auto"/>
            <w:hideMark/>
          </w:tcPr>
          <w:p w:rsidR="007B42B8" w:rsidRPr="007B42B8" w:rsidRDefault="007B42B8" w:rsidP="007B42B8">
            <w:pPr>
              <w:widowControl/>
              <w:autoSpaceDE/>
              <w:autoSpaceDN/>
              <w:adjustRightInd/>
              <w:ind w:firstLine="0"/>
              <w:jc w:val="center"/>
              <w:rPr>
                <w:rFonts w:ascii="Times New Roman" w:hAnsi="Times New Roman" w:cs="Times New Roman"/>
                <w:color w:val="000000"/>
                <w:sz w:val="20"/>
                <w:szCs w:val="20"/>
              </w:rPr>
            </w:pPr>
            <w:r w:rsidRPr="007B42B8">
              <w:rPr>
                <w:rFonts w:ascii="Times New Roman" w:hAnsi="Times New Roman" w:cs="Times New Roman"/>
                <w:color w:val="000000"/>
                <w:sz w:val="20"/>
                <w:szCs w:val="20"/>
              </w:rPr>
              <w:t>2030</w:t>
            </w:r>
          </w:p>
        </w:tc>
        <w:tc>
          <w:tcPr>
            <w:tcW w:w="1835" w:type="dxa"/>
            <w:shd w:val="clear" w:color="auto" w:fill="auto"/>
            <w:hideMark/>
          </w:tcPr>
          <w:p w:rsidR="007B42B8" w:rsidRPr="007B42B8" w:rsidRDefault="007B42B8" w:rsidP="007B42B8">
            <w:pPr>
              <w:widowControl/>
              <w:autoSpaceDE/>
              <w:autoSpaceDN/>
              <w:adjustRightInd/>
              <w:ind w:firstLine="0"/>
              <w:jc w:val="center"/>
              <w:rPr>
                <w:rFonts w:ascii="Times New Roman" w:hAnsi="Times New Roman" w:cs="Times New Roman"/>
                <w:color w:val="000000"/>
                <w:sz w:val="20"/>
                <w:szCs w:val="20"/>
              </w:rPr>
            </w:pPr>
            <w:r w:rsidRPr="007B42B8">
              <w:rPr>
                <w:rFonts w:ascii="Times New Roman" w:hAnsi="Times New Roman" w:cs="Times New Roman"/>
                <w:color w:val="000000"/>
                <w:sz w:val="20"/>
                <w:szCs w:val="20"/>
              </w:rPr>
              <w:t>Всего</w:t>
            </w:r>
          </w:p>
        </w:tc>
      </w:tr>
      <w:tr w:rsidR="007B42B8" w:rsidRPr="007B42B8" w:rsidTr="00D5094A">
        <w:trPr>
          <w:trHeight w:val="300"/>
        </w:trPr>
        <w:tc>
          <w:tcPr>
            <w:tcW w:w="4253" w:type="dxa"/>
            <w:shd w:val="clear" w:color="auto" w:fill="auto"/>
            <w:vAlign w:val="center"/>
            <w:hideMark/>
          </w:tcPr>
          <w:p w:rsidR="007B42B8" w:rsidRPr="007B42B8" w:rsidRDefault="007B42B8" w:rsidP="007B42B8">
            <w:pPr>
              <w:widowControl/>
              <w:autoSpaceDE/>
              <w:autoSpaceDN/>
              <w:adjustRightInd/>
              <w:ind w:firstLine="0"/>
              <w:jc w:val="center"/>
              <w:rPr>
                <w:rFonts w:ascii="Times New Roman" w:hAnsi="Times New Roman" w:cs="Times New Roman"/>
                <w:color w:val="000000"/>
                <w:sz w:val="20"/>
                <w:szCs w:val="20"/>
              </w:rPr>
            </w:pPr>
            <w:r w:rsidRPr="007B42B8">
              <w:rPr>
                <w:rFonts w:ascii="Times New Roman" w:hAnsi="Times New Roman" w:cs="Times New Roman"/>
                <w:color w:val="000000"/>
                <w:sz w:val="20"/>
                <w:szCs w:val="20"/>
              </w:rPr>
              <w:t>1</w:t>
            </w:r>
          </w:p>
        </w:tc>
        <w:tc>
          <w:tcPr>
            <w:tcW w:w="1283" w:type="dxa"/>
            <w:shd w:val="clear" w:color="auto" w:fill="auto"/>
            <w:vAlign w:val="center"/>
            <w:hideMark/>
          </w:tcPr>
          <w:p w:rsidR="007B42B8" w:rsidRPr="007B42B8" w:rsidRDefault="007B42B8" w:rsidP="007B42B8">
            <w:pPr>
              <w:widowControl/>
              <w:autoSpaceDE/>
              <w:autoSpaceDN/>
              <w:adjustRightInd/>
              <w:ind w:firstLine="0"/>
              <w:jc w:val="center"/>
              <w:rPr>
                <w:rFonts w:ascii="Times New Roman" w:hAnsi="Times New Roman" w:cs="Times New Roman"/>
                <w:color w:val="000000"/>
                <w:sz w:val="20"/>
                <w:szCs w:val="20"/>
              </w:rPr>
            </w:pPr>
            <w:r w:rsidRPr="007B42B8">
              <w:rPr>
                <w:rFonts w:ascii="Times New Roman" w:hAnsi="Times New Roman" w:cs="Times New Roman"/>
                <w:color w:val="000000"/>
                <w:sz w:val="20"/>
                <w:szCs w:val="20"/>
              </w:rPr>
              <w:t>2</w:t>
            </w:r>
          </w:p>
        </w:tc>
        <w:tc>
          <w:tcPr>
            <w:tcW w:w="1276" w:type="dxa"/>
            <w:shd w:val="clear" w:color="auto" w:fill="auto"/>
            <w:vAlign w:val="center"/>
            <w:hideMark/>
          </w:tcPr>
          <w:p w:rsidR="007B42B8" w:rsidRPr="007B42B8" w:rsidRDefault="007B42B8" w:rsidP="007B42B8">
            <w:pPr>
              <w:widowControl/>
              <w:autoSpaceDE/>
              <w:autoSpaceDN/>
              <w:adjustRightInd/>
              <w:ind w:firstLine="0"/>
              <w:jc w:val="center"/>
              <w:rPr>
                <w:rFonts w:ascii="Times New Roman" w:hAnsi="Times New Roman" w:cs="Times New Roman"/>
                <w:color w:val="000000"/>
                <w:sz w:val="20"/>
                <w:szCs w:val="20"/>
              </w:rPr>
            </w:pPr>
            <w:r w:rsidRPr="007B42B8">
              <w:rPr>
                <w:rFonts w:ascii="Times New Roman" w:hAnsi="Times New Roman" w:cs="Times New Roman"/>
                <w:color w:val="000000"/>
                <w:sz w:val="20"/>
                <w:szCs w:val="20"/>
              </w:rPr>
              <w:t>3</w:t>
            </w:r>
          </w:p>
        </w:tc>
        <w:tc>
          <w:tcPr>
            <w:tcW w:w="1276" w:type="dxa"/>
            <w:shd w:val="clear" w:color="auto" w:fill="auto"/>
            <w:vAlign w:val="center"/>
            <w:hideMark/>
          </w:tcPr>
          <w:p w:rsidR="007B42B8" w:rsidRPr="007B42B8" w:rsidRDefault="007B42B8" w:rsidP="007B42B8">
            <w:pPr>
              <w:widowControl/>
              <w:autoSpaceDE/>
              <w:autoSpaceDN/>
              <w:adjustRightInd/>
              <w:ind w:firstLine="0"/>
              <w:jc w:val="center"/>
              <w:rPr>
                <w:rFonts w:ascii="Times New Roman" w:hAnsi="Times New Roman" w:cs="Times New Roman"/>
                <w:color w:val="000000"/>
                <w:sz w:val="20"/>
                <w:szCs w:val="20"/>
              </w:rPr>
            </w:pPr>
            <w:r w:rsidRPr="007B42B8">
              <w:rPr>
                <w:rFonts w:ascii="Times New Roman" w:hAnsi="Times New Roman" w:cs="Times New Roman"/>
                <w:color w:val="000000"/>
                <w:sz w:val="20"/>
                <w:szCs w:val="20"/>
              </w:rPr>
              <w:t>4</w:t>
            </w:r>
          </w:p>
        </w:tc>
        <w:tc>
          <w:tcPr>
            <w:tcW w:w="1276" w:type="dxa"/>
            <w:shd w:val="clear" w:color="auto" w:fill="auto"/>
            <w:vAlign w:val="center"/>
            <w:hideMark/>
          </w:tcPr>
          <w:p w:rsidR="007B42B8" w:rsidRPr="007B42B8" w:rsidRDefault="007B42B8" w:rsidP="007B42B8">
            <w:pPr>
              <w:widowControl/>
              <w:autoSpaceDE/>
              <w:autoSpaceDN/>
              <w:adjustRightInd/>
              <w:ind w:firstLine="0"/>
              <w:jc w:val="center"/>
              <w:rPr>
                <w:rFonts w:ascii="Times New Roman" w:hAnsi="Times New Roman" w:cs="Times New Roman"/>
                <w:color w:val="000000"/>
                <w:sz w:val="20"/>
                <w:szCs w:val="20"/>
              </w:rPr>
            </w:pPr>
            <w:r w:rsidRPr="007B42B8">
              <w:rPr>
                <w:rFonts w:ascii="Times New Roman" w:hAnsi="Times New Roman" w:cs="Times New Roman"/>
                <w:color w:val="000000"/>
                <w:sz w:val="20"/>
                <w:szCs w:val="20"/>
              </w:rPr>
              <w:t>5</w:t>
            </w:r>
          </w:p>
        </w:tc>
        <w:tc>
          <w:tcPr>
            <w:tcW w:w="1275" w:type="dxa"/>
            <w:shd w:val="clear" w:color="auto" w:fill="auto"/>
            <w:vAlign w:val="center"/>
            <w:hideMark/>
          </w:tcPr>
          <w:p w:rsidR="007B42B8" w:rsidRPr="007B42B8" w:rsidRDefault="007B42B8" w:rsidP="007B42B8">
            <w:pPr>
              <w:widowControl/>
              <w:autoSpaceDE/>
              <w:autoSpaceDN/>
              <w:adjustRightInd/>
              <w:ind w:firstLine="0"/>
              <w:jc w:val="center"/>
              <w:rPr>
                <w:rFonts w:ascii="Times New Roman" w:hAnsi="Times New Roman" w:cs="Times New Roman"/>
                <w:color w:val="000000"/>
                <w:sz w:val="20"/>
                <w:szCs w:val="20"/>
              </w:rPr>
            </w:pPr>
            <w:r w:rsidRPr="007B42B8">
              <w:rPr>
                <w:rFonts w:ascii="Times New Roman" w:hAnsi="Times New Roman" w:cs="Times New Roman"/>
                <w:color w:val="000000"/>
                <w:sz w:val="20"/>
                <w:szCs w:val="20"/>
              </w:rPr>
              <w:t>6</w:t>
            </w:r>
          </w:p>
        </w:tc>
        <w:tc>
          <w:tcPr>
            <w:tcW w:w="1418" w:type="dxa"/>
            <w:shd w:val="clear" w:color="auto" w:fill="auto"/>
            <w:vAlign w:val="center"/>
            <w:hideMark/>
          </w:tcPr>
          <w:p w:rsidR="007B42B8" w:rsidRPr="007B42B8" w:rsidRDefault="007B42B8" w:rsidP="007B42B8">
            <w:pPr>
              <w:widowControl/>
              <w:autoSpaceDE/>
              <w:autoSpaceDN/>
              <w:adjustRightInd/>
              <w:ind w:firstLine="0"/>
              <w:jc w:val="center"/>
              <w:rPr>
                <w:rFonts w:ascii="Times New Roman" w:hAnsi="Times New Roman" w:cs="Times New Roman"/>
                <w:color w:val="000000"/>
                <w:sz w:val="20"/>
                <w:szCs w:val="20"/>
              </w:rPr>
            </w:pPr>
            <w:r w:rsidRPr="007B42B8">
              <w:rPr>
                <w:rFonts w:ascii="Times New Roman" w:hAnsi="Times New Roman" w:cs="Times New Roman"/>
                <w:color w:val="000000"/>
                <w:sz w:val="20"/>
                <w:szCs w:val="20"/>
              </w:rPr>
              <w:t>7</w:t>
            </w:r>
          </w:p>
        </w:tc>
        <w:tc>
          <w:tcPr>
            <w:tcW w:w="1417" w:type="dxa"/>
            <w:shd w:val="clear" w:color="auto" w:fill="auto"/>
            <w:vAlign w:val="center"/>
            <w:hideMark/>
          </w:tcPr>
          <w:p w:rsidR="007B42B8" w:rsidRPr="007B42B8" w:rsidRDefault="007B42B8" w:rsidP="007B42B8">
            <w:pPr>
              <w:widowControl/>
              <w:autoSpaceDE/>
              <w:autoSpaceDN/>
              <w:adjustRightInd/>
              <w:ind w:firstLine="0"/>
              <w:jc w:val="center"/>
              <w:rPr>
                <w:rFonts w:ascii="Times New Roman" w:hAnsi="Times New Roman" w:cs="Times New Roman"/>
                <w:color w:val="000000"/>
                <w:sz w:val="20"/>
                <w:szCs w:val="20"/>
              </w:rPr>
            </w:pPr>
            <w:r w:rsidRPr="007B42B8">
              <w:rPr>
                <w:rFonts w:ascii="Times New Roman" w:hAnsi="Times New Roman" w:cs="Times New Roman"/>
                <w:color w:val="000000"/>
                <w:sz w:val="20"/>
                <w:szCs w:val="20"/>
              </w:rPr>
              <w:t>8</w:t>
            </w:r>
          </w:p>
        </w:tc>
        <w:tc>
          <w:tcPr>
            <w:tcW w:w="1835" w:type="dxa"/>
            <w:shd w:val="clear" w:color="auto" w:fill="auto"/>
            <w:vAlign w:val="center"/>
            <w:hideMark/>
          </w:tcPr>
          <w:p w:rsidR="007B42B8" w:rsidRPr="007B42B8" w:rsidRDefault="007B42B8" w:rsidP="007B42B8">
            <w:pPr>
              <w:widowControl/>
              <w:autoSpaceDE/>
              <w:autoSpaceDN/>
              <w:adjustRightInd/>
              <w:ind w:firstLine="0"/>
              <w:jc w:val="center"/>
              <w:rPr>
                <w:rFonts w:ascii="Times New Roman" w:hAnsi="Times New Roman" w:cs="Times New Roman"/>
                <w:color w:val="000000"/>
                <w:sz w:val="20"/>
                <w:szCs w:val="20"/>
              </w:rPr>
            </w:pPr>
            <w:r w:rsidRPr="007B42B8">
              <w:rPr>
                <w:rFonts w:ascii="Times New Roman" w:hAnsi="Times New Roman" w:cs="Times New Roman"/>
                <w:color w:val="000000"/>
                <w:sz w:val="20"/>
                <w:szCs w:val="20"/>
              </w:rPr>
              <w:t>9</w:t>
            </w:r>
          </w:p>
        </w:tc>
      </w:tr>
      <w:tr w:rsidR="007B42B8" w:rsidRPr="007B42B8" w:rsidTr="00D5094A">
        <w:trPr>
          <w:trHeight w:val="510"/>
        </w:trPr>
        <w:tc>
          <w:tcPr>
            <w:tcW w:w="4253" w:type="dxa"/>
            <w:shd w:val="clear" w:color="auto" w:fill="auto"/>
            <w:hideMark/>
          </w:tcPr>
          <w:p w:rsidR="007B42B8" w:rsidRPr="007B42B8" w:rsidRDefault="007B42B8" w:rsidP="00D5094A">
            <w:pPr>
              <w:widowControl/>
              <w:autoSpaceDE/>
              <w:autoSpaceDN/>
              <w:adjustRightInd/>
              <w:ind w:firstLine="0"/>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Государственная программа (всего), в том числе:</w:t>
            </w:r>
          </w:p>
        </w:tc>
        <w:tc>
          <w:tcPr>
            <w:tcW w:w="1283"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205 840,30</w:t>
            </w:r>
          </w:p>
        </w:tc>
        <w:tc>
          <w:tcPr>
            <w:tcW w:w="1276"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206 839,60</w:t>
            </w:r>
          </w:p>
        </w:tc>
        <w:tc>
          <w:tcPr>
            <w:tcW w:w="1276"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212 371,60</w:t>
            </w:r>
          </w:p>
        </w:tc>
        <w:tc>
          <w:tcPr>
            <w:tcW w:w="1276"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212 371,60</w:t>
            </w:r>
          </w:p>
        </w:tc>
        <w:tc>
          <w:tcPr>
            <w:tcW w:w="1275"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212 371,60</w:t>
            </w:r>
          </w:p>
        </w:tc>
        <w:tc>
          <w:tcPr>
            <w:tcW w:w="1418"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212 371,60</w:t>
            </w:r>
          </w:p>
        </w:tc>
        <w:tc>
          <w:tcPr>
            <w:tcW w:w="1417"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212 371,60</w:t>
            </w:r>
          </w:p>
        </w:tc>
        <w:tc>
          <w:tcPr>
            <w:tcW w:w="1835"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1 474 537,90</w:t>
            </w:r>
          </w:p>
        </w:tc>
      </w:tr>
      <w:tr w:rsidR="007B42B8" w:rsidRPr="007B42B8" w:rsidTr="00D5094A">
        <w:trPr>
          <w:trHeight w:val="300"/>
        </w:trPr>
        <w:tc>
          <w:tcPr>
            <w:tcW w:w="4253" w:type="dxa"/>
            <w:shd w:val="clear" w:color="auto" w:fill="auto"/>
            <w:hideMark/>
          </w:tcPr>
          <w:p w:rsidR="007B42B8" w:rsidRPr="007B42B8" w:rsidRDefault="007B42B8"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Региональный бюджет (всего), из них:</w:t>
            </w:r>
          </w:p>
        </w:tc>
        <w:tc>
          <w:tcPr>
            <w:tcW w:w="1283"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205 840,30</w:t>
            </w:r>
          </w:p>
        </w:tc>
        <w:tc>
          <w:tcPr>
            <w:tcW w:w="1276"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206 839,60</w:t>
            </w:r>
          </w:p>
        </w:tc>
        <w:tc>
          <w:tcPr>
            <w:tcW w:w="1276"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212 371,60</w:t>
            </w:r>
          </w:p>
        </w:tc>
        <w:tc>
          <w:tcPr>
            <w:tcW w:w="1276"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212 371,60</w:t>
            </w:r>
          </w:p>
        </w:tc>
        <w:tc>
          <w:tcPr>
            <w:tcW w:w="1275"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212 371,60</w:t>
            </w:r>
          </w:p>
        </w:tc>
        <w:tc>
          <w:tcPr>
            <w:tcW w:w="1418"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212 371,60</w:t>
            </w:r>
          </w:p>
        </w:tc>
        <w:tc>
          <w:tcPr>
            <w:tcW w:w="1417"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212 371,60</w:t>
            </w:r>
          </w:p>
        </w:tc>
        <w:tc>
          <w:tcPr>
            <w:tcW w:w="1835"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1 474 537,90</w:t>
            </w:r>
          </w:p>
        </w:tc>
      </w:tr>
      <w:tr w:rsidR="007B42B8" w:rsidRPr="007B42B8" w:rsidTr="00D5094A">
        <w:trPr>
          <w:trHeight w:val="510"/>
        </w:trPr>
        <w:tc>
          <w:tcPr>
            <w:tcW w:w="4253" w:type="dxa"/>
            <w:shd w:val="clear" w:color="auto" w:fill="auto"/>
            <w:hideMark/>
          </w:tcPr>
          <w:p w:rsidR="007B42B8" w:rsidRPr="007B42B8" w:rsidRDefault="007B42B8"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межбюджетные трансферты местным бюджетам</w:t>
            </w:r>
          </w:p>
        </w:tc>
        <w:tc>
          <w:tcPr>
            <w:tcW w:w="1283"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c>
          <w:tcPr>
            <w:tcW w:w="1276"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c>
          <w:tcPr>
            <w:tcW w:w="1276"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c>
          <w:tcPr>
            <w:tcW w:w="1276"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c>
          <w:tcPr>
            <w:tcW w:w="1275"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c>
          <w:tcPr>
            <w:tcW w:w="1418"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c>
          <w:tcPr>
            <w:tcW w:w="1417"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c>
          <w:tcPr>
            <w:tcW w:w="1835"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r>
      <w:tr w:rsidR="007B42B8" w:rsidRPr="007B42B8" w:rsidTr="00D5094A">
        <w:trPr>
          <w:trHeight w:val="1020"/>
        </w:trPr>
        <w:tc>
          <w:tcPr>
            <w:tcW w:w="4253" w:type="dxa"/>
            <w:shd w:val="clear" w:color="auto" w:fill="auto"/>
            <w:hideMark/>
          </w:tcPr>
          <w:p w:rsidR="007B42B8" w:rsidRPr="007B42B8" w:rsidRDefault="007B42B8"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межбюджетные трансферты бюджетам территориальных государственных внебюджетных фондов Российской Федерации</w:t>
            </w:r>
          </w:p>
        </w:tc>
        <w:tc>
          <w:tcPr>
            <w:tcW w:w="1283"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941,70</w:t>
            </w:r>
          </w:p>
        </w:tc>
        <w:tc>
          <w:tcPr>
            <w:tcW w:w="1276" w:type="dxa"/>
            <w:shd w:val="clear" w:color="auto" w:fill="auto"/>
            <w:hideMark/>
          </w:tcPr>
          <w:p w:rsidR="007B42B8" w:rsidRDefault="007B42B8" w:rsidP="007B42B8">
            <w:pPr>
              <w:ind w:firstLine="0"/>
              <w:jc w:val="right"/>
            </w:pPr>
            <w:r w:rsidRPr="007B42B8">
              <w:rPr>
                <w:rFonts w:ascii="Times New Roman" w:hAnsi="Times New Roman" w:cs="Times New Roman"/>
                <w:color w:val="000000"/>
                <w:sz w:val="20"/>
                <w:szCs w:val="20"/>
              </w:rPr>
              <w:t>941,70</w:t>
            </w:r>
          </w:p>
        </w:tc>
        <w:tc>
          <w:tcPr>
            <w:tcW w:w="1276" w:type="dxa"/>
            <w:shd w:val="clear" w:color="auto" w:fill="auto"/>
            <w:hideMark/>
          </w:tcPr>
          <w:p w:rsidR="007B42B8" w:rsidRDefault="007B42B8" w:rsidP="007B42B8">
            <w:pPr>
              <w:ind w:firstLine="0"/>
              <w:jc w:val="right"/>
            </w:pPr>
            <w:r w:rsidRPr="007B42B8">
              <w:rPr>
                <w:rFonts w:ascii="Times New Roman" w:hAnsi="Times New Roman" w:cs="Times New Roman"/>
                <w:color w:val="000000"/>
                <w:sz w:val="20"/>
                <w:szCs w:val="20"/>
              </w:rPr>
              <w:t>941,70</w:t>
            </w:r>
          </w:p>
        </w:tc>
        <w:tc>
          <w:tcPr>
            <w:tcW w:w="1276" w:type="dxa"/>
            <w:shd w:val="clear" w:color="auto" w:fill="auto"/>
            <w:hideMark/>
          </w:tcPr>
          <w:p w:rsidR="007B42B8" w:rsidRDefault="007B42B8" w:rsidP="007B42B8">
            <w:pPr>
              <w:ind w:firstLine="0"/>
              <w:jc w:val="right"/>
            </w:pPr>
            <w:r w:rsidRPr="007B42B8">
              <w:rPr>
                <w:rFonts w:ascii="Times New Roman" w:hAnsi="Times New Roman" w:cs="Times New Roman"/>
                <w:color w:val="000000"/>
                <w:sz w:val="20"/>
                <w:szCs w:val="20"/>
              </w:rPr>
              <w:t>941,70</w:t>
            </w:r>
          </w:p>
        </w:tc>
        <w:tc>
          <w:tcPr>
            <w:tcW w:w="1275" w:type="dxa"/>
            <w:shd w:val="clear" w:color="auto" w:fill="auto"/>
            <w:hideMark/>
          </w:tcPr>
          <w:p w:rsidR="007B42B8" w:rsidRDefault="007B42B8" w:rsidP="007B42B8">
            <w:pPr>
              <w:ind w:firstLine="0"/>
              <w:jc w:val="right"/>
            </w:pPr>
            <w:r w:rsidRPr="007B42B8">
              <w:rPr>
                <w:rFonts w:ascii="Times New Roman" w:hAnsi="Times New Roman" w:cs="Times New Roman"/>
                <w:color w:val="000000"/>
                <w:sz w:val="20"/>
                <w:szCs w:val="20"/>
              </w:rPr>
              <w:t>941,70</w:t>
            </w:r>
          </w:p>
        </w:tc>
        <w:tc>
          <w:tcPr>
            <w:tcW w:w="1418" w:type="dxa"/>
            <w:shd w:val="clear" w:color="auto" w:fill="auto"/>
            <w:hideMark/>
          </w:tcPr>
          <w:p w:rsidR="007B42B8" w:rsidRDefault="007B42B8" w:rsidP="007B42B8">
            <w:pPr>
              <w:ind w:firstLine="0"/>
              <w:jc w:val="right"/>
            </w:pPr>
            <w:r w:rsidRPr="007B42B8">
              <w:rPr>
                <w:rFonts w:ascii="Times New Roman" w:hAnsi="Times New Roman" w:cs="Times New Roman"/>
                <w:color w:val="000000"/>
                <w:sz w:val="20"/>
                <w:szCs w:val="20"/>
              </w:rPr>
              <w:t>941,70</w:t>
            </w:r>
          </w:p>
        </w:tc>
        <w:tc>
          <w:tcPr>
            <w:tcW w:w="1417" w:type="dxa"/>
            <w:shd w:val="clear" w:color="auto" w:fill="auto"/>
            <w:hideMark/>
          </w:tcPr>
          <w:p w:rsidR="007B42B8" w:rsidRDefault="007B42B8" w:rsidP="007B42B8">
            <w:pPr>
              <w:ind w:firstLine="0"/>
              <w:jc w:val="right"/>
            </w:pPr>
            <w:r w:rsidRPr="007B42B8">
              <w:rPr>
                <w:rFonts w:ascii="Times New Roman" w:hAnsi="Times New Roman" w:cs="Times New Roman"/>
                <w:color w:val="000000"/>
                <w:sz w:val="20"/>
                <w:szCs w:val="20"/>
              </w:rPr>
              <w:t>941,70</w:t>
            </w:r>
          </w:p>
        </w:tc>
        <w:tc>
          <w:tcPr>
            <w:tcW w:w="1835"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6 591,90</w:t>
            </w:r>
          </w:p>
        </w:tc>
      </w:tr>
      <w:tr w:rsidR="007B42B8" w:rsidRPr="007B42B8" w:rsidTr="00D5094A">
        <w:trPr>
          <w:trHeight w:val="1020"/>
        </w:trPr>
        <w:tc>
          <w:tcPr>
            <w:tcW w:w="4253" w:type="dxa"/>
            <w:shd w:val="clear" w:color="auto" w:fill="auto"/>
            <w:hideMark/>
          </w:tcPr>
          <w:p w:rsidR="007B42B8" w:rsidRPr="007B42B8" w:rsidRDefault="007B42B8"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Бюджеты территориальных государственных внебюджетных фондов (бюджеты территориальных фондов обязательного медицинского страхования)</w:t>
            </w:r>
          </w:p>
        </w:tc>
        <w:tc>
          <w:tcPr>
            <w:tcW w:w="1283"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c>
          <w:tcPr>
            <w:tcW w:w="1276"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c>
          <w:tcPr>
            <w:tcW w:w="1276"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c>
          <w:tcPr>
            <w:tcW w:w="1276"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c>
          <w:tcPr>
            <w:tcW w:w="1275"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c>
          <w:tcPr>
            <w:tcW w:w="1418"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c>
          <w:tcPr>
            <w:tcW w:w="1417"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c>
          <w:tcPr>
            <w:tcW w:w="1835"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r>
      <w:tr w:rsidR="007B42B8" w:rsidRPr="007B42B8" w:rsidTr="00D5094A">
        <w:trPr>
          <w:trHeight w:val="300"/>
        </w:trPr>
        <w:tc>
          <w:tcPr>
            <w:tcW w:w="4253" w:type="dxa"/>
            <w:shd w:val="clear" w:color="auto" w:fill="auto"/>
            <w:hideMark/>
          </w:tcPr>
          <w:p w:rsidR="007B42B8" w:rsidRPr="007B42B8" w:rsidRDefault="007B42B8"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lastRenderedPageBreak/>
              <w:t>Внебюджетные источники</w:t>
            </w:r>
          </w:p>
        </w:tc>
        <w:tc>
          <w:tcPr>
            <w:tcW w:w="1283"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c>
          <w:tcPr>
            <w:tcW w:w="1276"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c>
          <w:tcPr>
            <w:tcW w:w="1276"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c>
          <w:tcPr>
            <w:tcW w:w="1276"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c>
          <w:tcPr>
            <w:tcW w:w="1275"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c>
          <w:tcPr>
            <w:tcW w:w="1418"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c>
          <w:tcPr>
            <w:tcW w:w="1417"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c>
          <w:tcPr>
            <w:tcW w:w="1835" w:type="dxa"/>
            <w:shd w:val="clear" w:color="auto" w:fill="auto"/>
            <w:hideMark/>
          </w:tcPr>
          <w:p w:rsidR="007B42B8" w:rsidRDefault="007B42B8" w:rsidP="007B42B8">
            <w:pPr>
              <w:jc w:val="right"/>
            </w:pPr>
            <w:r w:rsidRPr="007B42B8">
              <w:rPr>
                <w:rFonts w:ascii="Times New Roman" w:hAnsi="Times New Roman" w:cs="Times New Roman"/>
                <w:color w:val="000000"/>
                <w:sz w:val="20"/>
                <w:szCs w:val="20"/>
              </w:rPr>
              <w:t>-</w:t>
            </w:r>
          </w:p>
        </w:tc>
      </w:tr>
      <w:tr w:rsidR="007B42B8" w:rsidRPr="007B42B8" w:rsidTr="00D5094A">
        <w:trPr>
          <w:trHeight w:val="765"/>
        </w:trPr>
        <w:tc>
          <w:tcPr>
            <w:tcW w:w="4253" w:type="dxa"/>
            <w:shd w:val="clear" w:color="auto" w:fill="auto"/>
            <w:hideMark/>
          </w:tcPr>
          <w:p w:rsidR="007B42B8" w:rsidRPr="007B42B8" w:rsidRDefault="007B42B8" w:rsidP="00D5094A">
            <w:pPr>
              <w:widowControl/>
              <w:autoSpaceDE/>
              <w:autoSpaceDN/>
              <w:adjustRightInd/>
              <w:ind w:firstLine="0"/>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Структурный элемент "Региональный проект "Содействие занятости" (всего), в том числе:</w:t>
            </w:r>
          </w:p>
        </w:tc>
        <w:tc>
          <w:tcPr>
            <w:tcW w:w="1283"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27 000,00</w:t>
            </w:r>
          </w:p>
        </w:tc>
        <w:tc>
          <w:tcPr>
            <w:tcW w:w="1276"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22 000,00</w:t>
            </w:r>
          </w:p>
        </w:tc>
        <w:tc>
          <w:tcPr>
            <w:tcW w:w="1276"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25 000,00</w:t>
            </w:r>
          </w:p>
        </w:tc>
        <w:tc>
          <w:tcPr>
            <w:tcW w:w="1276"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25 000,00</w:t>
            </w:r>
          </w:p>
        </w:tc>
        <w:tc>
          <w:tcPr>
            <w:tcW w:w="1275"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25 000,00</w:t>
            </w:r>
          </w:p>
        </w:tc>
        <w:tc>
          <w:tcPr>
            <w:tcW w:w="1418"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25 000,00</w:t>
            </w:r>
          </w:p>
        </w:tc>
        <w:tc>
          <w:tcPr>
            <w:tcW w:w="1417"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25 000,00</w:t>
            </w:r>
          </w:p>
        </w:tc>
        <w:tc>
          <w:tcPr>
            <w:tcW w:w="1835"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174 000,00</w:t>
            </w:r>
          </w:p>
        </w:tc>
      </w:tr>
      <w:tr w:rsidR="007B42B8" w:rsidRPr="007B42B8" w:rsidTr="00D5094A">
        <w:trPr>
          <w:trHeight w:val="300"/>
        </w:trPr>
        <w:tc>
          <w:tcPr>
            <w:tcW w:w="4253" w:type="dxa"/>
            <w:shd w:val="clear" w:color="auto" w:fill="auto"/>
            <w:hideMark/>
          </w:tcPr>
          <w:p w:rsidR="007B42B8" w:rsidRPr="007B42B8" w:rsidRDefault="007B42B8"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Региональный бюджет, из них:</w:t>
            </w:r>
          </w:p>
        </w:tc>
        <w:tc>
          <w:tcPr>
            <w:tcW w:w="1283"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27 000,00</w:t>
            </w:r>
          </w:p>
        </w:tc>
        <w:tc>
          <w:tcPr>
            <w:tcW w:w="1276"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22 000,00</w:t>
            </w:r>
          </w:p>
        </w:tc>
        <w:tc>
          <w:tcPr>
            <w:tcW w:w="1276"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25 000,00</w:t>
            </w:r>
          </w:p>
        </w:tc>
        <w:tc>
          <w:tcPr>
            <w:tcW w:w="1276"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25 000,00</w:t>
            </w:r>
          </w:p>
        </w:tc>
        <w:tc>
          <w:tcPr>
            <w:tcW w:w="1275"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25 000,00</w:t>
            </w:r>
          </w:p>
        </w:tc>
        <w:tc>
          <w:tcPr>
            <w:tcW w:w="1418"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25 000,00</w:t>
            </w:r>
          </w:p>
        </w:tc>
        <w:tc>
          <w:tcPr>
            <w:tcW w:w="1417"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25 000,00</w:t>
            </w:r>
          </w:p>
        </w:tc>
        <w:tc>
          <w:tcPr>
            <w:tcW w:w="1835"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174 000,00</w:t>
            </w:r>
          </w:p>
        </w:tc>
      </w:tr>
      <w:tr w:rsidR="007B42B8" w:rsidRPr="007B42B8" w:rsidTr="00D5094A">
        <w:trPr>
          <w:trHeight w:val="510"/>
        </w:trPr>
        <w:tc>
          <w:tcPr>
            <w:tcW w:w="4253" w:type="dxa"/>
            <w:shd w:val="clear" w:color="auto" w:fill="auto"/>
            <w:hideMark/>
          </w:tcPr>
          <w:p w:rsidR="007B42B8" w:rsidRPr="007B42B8" w:rsidRDefault="007B42B8"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межбюджетные трансферты местным бюджетам</w:t>
            </w:r>
          </w:p>
        </w:tc>
        <w:tc>
          <w:tcPr>
            <w:tcW w:w="1283"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7B42B8" w:rsidRPr="007B42B8" w:rsidRDefault="007B42B8" w:rsidP="007B42B8">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3F33D1" w:rsidRPr="007B42B8" w:rsidTr="00D5094A">
        <w:trPr>
          <w:trHeight w:val="1020"/>
        </w:trPr>
        <w:tc>
          <w:tcPr>
            <w:tcW w:w="4253" w:type="dxa"/>
            <w:shd w:val="clear" w:color="auto" w:fill="auto"/>
            <w:hideMark/>
          </w:tcPr>
          <w:p w:rsidR="003F33D1" w:rsidRPr="007B42B8" w:rsidRDefault="003F33D1"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межбюджетные трансферты бюджетам территориальных государственных внебюджетных фондов Российской Федерации</w:t>
            </w:r>
          </w:p>
        </w:tc>
        <w:tc>
          <w:tcPr>
            <w:tcW w:w="1283"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3F33D1" w:rsidRPr="007B42B8" w:rsidTr="00D5094A">
        <w:trPr>
          <w:trHeight w:val="1020"/>
        </w:trPr>
        <w:tc>
          <w:tcPr>
            <w:tcW w:w="4253" w:type="dxa"/>
            <w:shd w:val="clear" w:color="auto" w:fill="auto"/>
            <w:hideMark/>
          </w:tcPr>
          <w:p w:rsidR="003F33D1" w:rsidRPr="007B42B8" w:rsidRDefault="003F33D1"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Бюджеты территориальных государственных внебюджетных фондов (бюджеты территориальных фондов обязательного медицинского страхования)</w:t>
            </w:r>
          </w:p>
        </w:tc>
        <w:tc>
          <w:tcPr>
            <w:tcW w:w="1283"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3F33D1" w:rsidRPr="007B42B8" w:rsidTr="00D5094A">
        <w:trPr>
          <w:trHeight w:val="300"/>
        </w:trPr>
        <w:tc>
          <w:tcPr>
            <w:tcW w:w="4253" w:type="dxa"/>
            <w:shd w:val="clear" w:color="auto" w:fill="auto"/>
            <w:hideMark/>
          </w:tcPr>
          <w:p w:rsidR="003F33D1" w:rsidRPr="007B42B8" w:rsidRDefault="003F33D1"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Внебюджетные источники</w:t>
            </w:r>
          </w:p>
        </w:tc>
        <w:tc>
          <w:tcPr>
            <w:tcW w:w="1283"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7B42B8" w:rsidRPr="007B42B8" w:rsidTr="00D5094A">
        <w:trPr>
          <w:trHeight w:val="1275"/>
        </w:trPr>
        <w:tc>
          <w:tcPr>
            <w:tcW w:w="4253" w:type="dxa"/>
            <w:shd w:val="clear" w:color="auto" w:fill="auto"/>
            <w:hideMark/>
          </w:tcPr>
          <w:p w:rsidR="007B42B8" w:rsidRPr="007B42B8" w:rsidRDefault="007B42B8" w:rsidP="00D5094A">
            <w:pPr>
              <w:widowControl/>
              <w:autoSpaceDE/>
              <w:autoSpaceDN/>
              <w:adjustRightInd/>
              <w:ind w:firstLine="0"/>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Структурный элемент "Комплекс процессных мероприятий "Содействие занятости населения и социальная поддержка безработных граждан" (всего), в том числе:</w:t>
            </w:r>
          </w:p>
        </w:tc>
        <w:tc>
          <w:tcPr>
            <w:tcW w:w="1283" w:type="dxa"/>
            <w:shd w:val="clear" w:color="auto" w:fill="auto"/>
            <w:hideMark/>
          </w:tcPr>
          <w:p w:rsidR="007B42B8" w:rsidRPr="007B42B8" w:rsidRDefault="007B42B8" w:rsidP="003F33D1">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65 694,60</w:t>
            </w:r>
          </w:p>
        </w:tc>
        <w:tc>
          <w:tcPr>
            <w:tcW w:w="1276" w:type="dxa"/>
            <w:shd w:val="clear" w:color="auto" w:fill="auto"/>
            <w:hideMark/>
          </w:tcPr>
          <w:p w:rsidR="007B42B8" w:rsidRPr="007B42B8" w:rsidRDefault="007B42B8" w:rsidP="003F33D1">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72 348,70</w:t>
            </w:r>
          </w:p>
        </w:tc>
        <w:tc>
          <w:tcPr>
            <w:tcW w:w="1276" w:type="dxa"/>
            <w:shd w:val="clear" w:color="auto" w:fill="auto"/>
            <w:hideMark/>
          </w:tcPr>
          <w:p w:rsidR="007B42B8" w:rsidRPr="007B42B8" w:rsidRDefault="007B42B8" w:rsidP="003F33D1">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74 960,60</w:t>
            </w:r>
          </w:p>
        </w:tc>
        <w:tc>
          <w:tcPr>
            <w:tcW w:w="1276" w:type="dxa"/>
            <w:shd w:val="clear" w:color="auto" w:fill="auto"/>
            <w:hideMark/>
          </w:tcPr>
          <w:p w:rsidR="007B42B8" w:rsidRPr="007B42B8" w:rsidRDefault="007B42B8" w:rsidP="003F33D1">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74 960,60</w:t>
            </w:r>
          </w:p>
        </w:tc>
        <w:tc>
          <w:tcPr>
            <w:tcW w:w="1275" w:type="dxa"/>
            <w:shd w:val="clear" w:color="auto" w:fill="auto"/>
            <w:hideMark/>
          </w:tcPr>
          <w:p w:rsidR="007B42B8" w:rsidRPr="007B42B8" w:rsidRDefault="007B42B8" w:rsidP="003F33D1">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74 960,60</w:t>
            </w:r>
          </w:p>
        </w:tc>
        <w:tc>
          <w:tcPr>
            <w:tcW w:w="1418" w:type="dxa"/>
            <w:shd w:val="clear" w:color="auto" w:fill="auto"/>
            <w:hideMark/>
          </w:tcPr>
          <w:p w:rsidR="007B42B8" w:rsidRPr="007B42B8" w:rsidRDefault="007B42B8" w:rsidP="003F33D1">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74 960,60</w:t>
            </w:r>
          </w:p>
        </w:tc>
        <w:tc>
          <w:tcPr>
            <w:tcW w:w="1417" w:type="dxa"/>
            <w:shd w:val="clear" w:color="auto" w:fill="auto"/>
            <w:hideMark/>
          </w:tcPr>
          <w:p w:rsidR="007B42B8" w:rsidRPr="007B42B8" w:rsidRDefault="007B42B8" w:rsidP="003F33D1">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74 960,60</w:t>
            </w:r>
          </w:p>
        </w:tc>
        <w:tc>
          <w:tcPr>
            <w:tcW w:w="1835" w:type="dxa"/>
            <w:shd w:val="clear" w:color="auto" w:fill="auto"/>
            <w:hideMark/>
          </w:tcPr>
          <w:p w:rsidR="007B42B8" w:rsidRPr="007B42B8" w:rsidRDefault="007B42B8" w:rsidP="003F33D1">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512 846,30</w:t>
            </w:r>
          </w:p>
        </w:tc>
      </w:tr>
      <w:tr w:rsidR="007B42B8" w:rsidRPr="007B42B8" w:rsidTr="00D5094A">
        <w:trPr>
          <w:trHeight w:val="300"/>
        </w:trPr>
        <w:tc>
          <w:tcPr>
            <w:tcW w:w="4253" w:type="dxa"/>
            <w:shd w:val="clear" w:color="auto" w:fill="auto"/>
            <w:hideMark/>
          </w:tcPr>
          <w:p w:rsidR="007B42B8" w:rsidRPr="007B42B8" w:rsidRDefault="007B42B8"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Региональный бюджет, из них:</w:t>
            </w:r>
          </w:p>
        </w:tc>
        <w:tc>
          <w:tcPr>
            <w:tcW w:w="1283" w:type="dxa"/>
            <w:shd w:val="clear" w:color="auto" w:fill="auto"/>
            <w:hideMark/>
          </w:tcPr>
          <w:p w:rsidR="007B42B8" w:rsidRPr="007B42B8" w:rsidRDefault="007B42B8"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65 694,60 </w:t>
            </w:r>
          </w:p>
        </w:tc>
        <w:tc>
          <w:tcPr>
            <w:tcW w:w="1276" w:type="dxa"/>
            <w:shd w:val="clear" w:color="auto" w:fill="auto"/>
            <w:hideMark/>
          </w:tcPr>
          <w:p w:rsidR="007B42B8" w:rsidRPr="007B42B8" w:rsidRDefault="007B42B8"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72 348,70 </w:t>
            </w:r>
          </w:p>
        </w:tc>
        <w:tc>
          <w:tcPr>
            <w:tcW w:w="1276" w:type="dxa"/>
            <w:shd w:val="clear" w:color="auto" w:fill="auto"/>
            <w:hideMark/>
          </w:tcPr>
          <w:p w:rsidR="007B42B8" w:rsidRPr="007B42B8" w:rsidRDefault="007B42B8"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74 960,60 </w:t>
            </w:r>
          </w:p>
        </w:tc>
        <w:tc>
          <w:tcPr>
            <w:tcW w:w="1276" w:type="dxa"/>
            <w:shd w:val="clear" w:color="auto" w:fill="auto"/>
            <w:hideMark/>
          </w:tcPr>
          <w:p w:rsidR="007B42B8" w:rsidRPr="007B42B8" w:rsidRDefault="007B42B8"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74 960,60 </w:t>
            </w:r>
          </w:p>
        </w:tc>
        <w:tc>
          <w:tcPr>
            <w:tcW w:w="1275" w:type="dxa"/>
            <w:shd w:val="clear" w:color="auto" w:fill="auto"/>
            <w:hideMark/>
          </w:tcPr>
          <w:p w:rsidR="007B42B8"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74 960,60</w:t>
            </w:r>
          </w:p>
        </w:tc>
        <w:tc>
          <w:tcPr>
            <w:tcW w:w="1418" w:type="dxa"/>
            <w:shd w:val="clear" w:color="auto" w:fill="auto"/>
            <w:hideMark/>
          </w:tcPr>
          <w:p w:rsidR="007B42B8" w:rsidRPr="007B42B8" w:rsidRDefault="007B42B8"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74 960,60 </w:t>
            </w:r>
          </w:p>
        </w:tc>
        <w:tc>
          <w:tcPr>
            <w:tcW w:w="1417" w:type="dxa"/>
            <w:shd w:val="clear" w:color="auto" w:fill="auto"/>
            <w:hideMark/>
          </w:tcPr>
          <w:p w:rsidR="007B42B8" w:rsidRPr="007B42B8" w:rsidRDefault="007B42B8"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74 960,60 </w:t>
            </w:r>
          </w:p>
        </w:tc>
        <w:tc>
          <w:tcPr>
            <w:tcW w:w="1835" w:type="dxa"/>
            <w:shd w:val="clear" w:color="auto" w:fill="auto"/>
            <w:hideMark/>
          </w:tcPr>
          <w:p w:rsidR="007B42B8" w:rsidRPr="007B42B8" w:rsidRDefault="00D5094A"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512 846,30</w:t>
            </w:r>
          </w:p>
        </w:tc>
      </w:tr>
      <w:tr w:rsidR="003F33D1" w:rsidRPr="007B42B8" w:rsidTr="00D5094A">
        <w:trPr>
          <w:trHeight w:val="510"/>
        </w:trPr>
        <w:tc>
          <w:tcPr>
            <w:tcW w:w="4253" w:type="dxa"/>
            <w:shd w:val="clear" w:color="auto" w:fill="auto"/>
            <w:hideMark/>
          </w:tcPr>
          <w:p w:rsidR="003F33D1" w:rsidRPr="007B42B8" w:rsidRDefault="003F33D1"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межбюджетные трансферты местным бюджетам</w:t>
            </w:r>
          </w:p>
        </w:tc>
        <w:tc>
          <w:tcPr>
            <w:tcW w:w="1283"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3F33D1" w:rsidRPr="007B42B8" w:rsidTr="00D5094A">
        <w:trPr>
          <w:trHeight w:val="1020"/>
        </w:trPr>
        <w:tc>
          <w:tcPr>
            <w:tcW w:w="4253" w:type="dxa"/>
            <w:shd w:val="clear" w:color="auto" w:fill="auto"/>
            <w:hideMark/>
          </w:tcPr>
          <w:p w:rsidR="003F33D1" w:rsidRPr="007B42B8" w:rsidRDefault="003F33D1"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межбюджетные трансферты бюджетам территориальных государственных внебюджетных фондов Российской Федерации</w:t>
            </w:r>
          </w:p>
        </w:tc>
        <w:tc>
          <w:tcPr>
            <w:tcW w:w="1283"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941,70</w:t>
            </w:r>
          </w:p>
        </w:tc>
        <w:tc>
          <w:tcPr>
            <w:tcW w:w="1276" w:type="dxa"/>
            <w:shd w:val="clear" w:color="auto" w:fill="auto"/>
            <w:hideMark/>
          </w:tcPr>
          <w:p w:rsidR="003F33D1" w:rsidRDefault="003F33D1" w:rsidP="003F33D1">
            <w:pPr>
              <w:ind w:firstLine="0"/>
              <w:jc w:val="right"/>
            </w:pPr>
            <w:r w:rsidRPr="00C94A67">
              <w:rPr>
                <w:rFonts w:ascii="Times New Roman" w:hAnsi="Times New Roman" w:cs="Times New Roman"/>
                <w:color w:val="000000"/>
                <w:sz w:val="20"/>
                <w:szCs w:val="20"/>
              </w:rPr>
              <w:t>941,70</w:t>
            </w:r>
          </w:p>
        </w:tc>
        <w:tc>
          <w:tcPr>
            <w:tcW w:w="1276" w:type="dxa"/>
            <w:shd w:val="clear" w:color="auto" w:fill="auto"/>
            <w:hideMark/>
          </w:tcPr>
          <w:p w:rsidR="003F33D1" w:rsidRDefault="003F33D1" w:rsidP="003F33D1">
            <w:pPr>
              <w:ind w:firstLine="0"/>
              <w:jc w:val="right"/>
            </w:pPr>
            <w:r w:rsidRPr="00C94A67">
              <w:rPr>
                <w:rFonts w:ascii="Times New Roman" w:hAnsi="Times New Roman" w:cs="Times New Roman"/>
                <w:color w:val="000000"/>
                <w:sz w:val="20"/>
                <w:szCs w:val="20"/>
              </w:rPr>
              <w:t>941,70</w:t>
            </w:r>
          </w:p>
        </w:tc>
        <w:tc>
          <w:tcPr>
            <w:tcW w:w="1276" w:type="dxa"/>
            <w:shd w:val="clear" w:color="auto" w:fill="auto"/>
            <w:hideMark/>
          </w:tcPr>
          <w:p w:rsidR="003F33D1" w:rsidRDefault="003F33D1" w:rsidP="003F33D1">
            <w:pPr>
              <w:ind w:firstLine="0"/>
              <w:jc w:val="right"/>
            </w:pPr>
            <w:r w:rsidRPr="00C94A67">
              <w:rPr>
                <w:rFonts w:ascii="Times New Roman" w:hAnsi="Times New Roman" w:cs="Times New Roman"/>
                <w:color w:val="000000"/>
                <w:sz w:val="20"/>
                <w:szCs w:val="20"/>
              </w:rPr>
              <w:t>941,70</w:t>
            </w:r>
          </w:p>
        </w:tc>
        <w:tc>
          <w:tcPr>
            <w:tcW w:w="1275" w:type="dxa"/>
            <w:shd w:val="clear" w:color="auto" w:fill="auto"/>
            <w:hideMark/>
          </w:tcPr>
          <w:p w:rsidR="003F33D1" w:rsidRDefault="003F33D1" w:rsidP="003F33D1">
            <w:pPr>
              <w:ind w:firstLine="0"/>
              <w:jc w:val="right"/>
            </w:pPr>
            <w:r w:rsidRPr="00C94A67">
              <w:rPr>
                <w:rFonts w:ascii="Times New Roman" w:hAnsi="Times New Roman" w:cs="Times New Roman"/>
                <w:color w:val="000000"/>
                <w:sz w:val="20"/>
                <w:szCs w:val="20"/>
              </w:rPr>
              <w:t>941,70</w:t>
            </w:r>
          </w:p>
        </w:tc>
        <w:tc>
          <w:tcPr>
            <w:tcW w:w="1418" w:type="dxa"/>
            <w:shd w:val="clear" w:color="auto" w:fill="auto"/>
            <w:hideMark/>
          </w:tcPr>
          <w:p w:rsidR="003F33D1" w:rsidRDefault="003F33D1" w:rsidP="003F33D1">
            <w:pPr>
              <w:ind w:firstLine="0"/>
              <w:jc w:val="right"/>
            </w:pPr>
            <w:r w:rsidRPr="00C94A67">
              <w:rPr>
                <w:rFonts w:ascii="Times New Roman" w:hAnsi="Times New Roman" w:cs="Times New Roman"/>
                <w:color w:val="000000"/>
                <w:sz w:val="20"/>
                <w:szCs w:val="20"/>
              </w:rPr>
              <w:t>941,70</w:t>
            </w:r>
          </w:p>
        </w:tc>
        <w:tc>
          <w:tcPr>
            <w:tcW w:w="1417" w:type="dxa"/>
            <w:shd w:val="clear" w:color="auto" w:fill="auto"/>
            <w:hideMark/>
          </w:tcPr>
          <w:p w:rsidR="003F33D1" w:rsidRDefault="003F33D1" w:rsidP="003F33D1">
            <w:pPr>
              <w:ind w:firstLine="0"/>
              <w:jc w:val="right"/>
            </w:pPr>
            <w:r w:rsidRPr="00C94A67">
              <w:rPr>
                <w:rFonts w:ascii="Times New Roman" w:hAnsi="Times New Roman" w:cs="Times New Roman"/>
                <w:color w:val="000000"/>
                <w:sz w:val="20"/>
                <w:szCs w:val="20"/>
              </w:rPr>
              <w:t>941,70</w:t>
            </w:r>
          </w:p>
        </w:tc>
        <w:tc>
          <w:tcPr>
            <w:tcW w:w="183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6 591,90</w:t>
            </w:r>
          </w:p>
        </w:tc>
      </w:tr>
      <w:tr w:rsidR="003F33D1" w:rsidRPr="007B42B8" w:rsidTr="00D5094A">
        <w:trPr>
          <w:trHeight w:val="1020"/>
        </w:trPr>
        <w:tc>
          <w:tcPr>
            <w:tcW w:w="4253" w:type="dxa"/>
            <w:shd w:val="clear" w:color="auto" w:fill="auto"/>
            <w:hideMark/>
          </w:tcPr>
          <w:p w:rsidR="003F33D1" w:rsidRPr="007B42B8" w:rsidRDefault="003F33D1"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Бюджеты территориальных государственных внебюджетных фондов (бюджеты территориальных фондов обязательного медицинского страхования)</w:t>
            </w:r>
          </w:p>
        </w:tc>
        <w:tc>
          <w:tcPr>
            <w:tcW w:w="1283"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3F33D1" w:rsidRPr="007B42B8" w:rsidTr="00D5094A">
        <w:trPr>
          <w:trHeight w:val="300"/>
        </w:trPr>
        <w:tc>
          <w:tcPr>
            <w:tcW w:w="4253" w:type="dxa"/>
            <w:shd w:val="clear" w:color="auto" w:fill="auto"/>
            <w:hideMark/>
          </w:tcPr>
          <w:p w:rsidR="003F33D1" w:rsidRPr="007B42B8" w:rsidRDefault="003F33D1"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Внебюджетные источники</w:t>
            </w:r>
          </w:p>
        </w:tc>
        <w:tc>
          <w:tcPr>
            <w:tcW w:w="1283"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3F33D1" w:rsidRPr="007B42B8" w:rsidTr="00D5094A">
        <w:trPr>
          <w:trHeight w:val="1020"/>
        </w:trPr>
        <w:tc>
          <w:tcPr>
            <w:tcW w:w="4253" w:type="dxa"/>
            <w:shd w:val="clear" w:color="auto" w:fill="auto"/>
            <w:hideMark/>
          </w:tcPr>
          <w:p w:rsidR="003F33D1" w:rsidRPr="007B42B8" w:rsidRDefault="003F33D1" w:rsidP="00D5094A">
            <w:pPr>
              <w:widowControl/>
              <w:autoSpaceDE/>
              <w:autoSpaceDN/>
              <w:adjustRightInd/>
              <w:ind w:firstLine="0"/>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lastRenderedPageBreak/>
              <w:t>Структурный элемент "Комплекс процессных мероприятий "Улучшение условий и охраны труда" (всего), в том числе:</w:t>
            </w:r>
          </w:p>
        </w:tc>
        <w:tc>
          <w:tcPr>
            <w:tcW w:w="1283"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235,50</w:t>
            </w:r>
          </w:p>
        </w:tc>
        <w:tc>
          <w:tcPr>
            <w:tcW w:w="1276" w:type="dxa"/>
            <w:shd w:val="clear" w:color="auto" w:fill="auto"/>
            <w:hideMark/>
          </w:tcPr>
          <w:p w:rsidR="003F33D1" w:rsidRDefault="003F33D1" w:rsidP="003F33D1">
            <w:pPr>
              <w:ind w:firstLine="0"/>
              <w:jc w:val="right"/>
            </w:pPr>
            <w:r w:rsidRPr="006D61AA">
              <w:rPr>
                <w:rFonts w:ascii="Times New Roman" w:hAnsi="Times New Roman" w:cs="Times New Roman"/>
                <w:b/>
                <w:bCs/>
                <w:color w:val="000000"/>
                <w:sz w:val="20"/>
                <w:szCs w:val="20"/>
              </w:rPr>
              <w:t>235,50</w:t>
            </w:r>
          </w:p>
        </w:tc>
        <w:tc>
          <w:tcPr>
            <w:tcW w:w="1276" w:type="dxa"/>
            <w:shd w:val="clear" w:color="auto" w:fill="auto"/>
            <w:hideMark/>
          </w:tcPr>
          <w:p w:rsidR="003F33D1" w:rsidRDefault="003F33D1" w:rsidP="003F33D1">
            <w:pPr>
              <w:ind w:firstLine="0"/>
              <w:jc w:val="right"/>
            </w:pPr>
            <w:r w:rsidRPr="006D61AA">
              <w:rPr>
                <w:rFonts w:ascii="Times New Roman" w:hAnsi="Times New Roman" w:cs="Times New Roman"/>
                <w:b/>
                <w:bCs/>
                <w:color w:val="000000"/>
                <w:sz w:val="20"/>
                <w:szCs w:val="20"/>
              </w:rPr>
              <w:t>235,50</w:t>
            </w:r>
          </w:p>
        </w:tc>
        <w:tc>
          <w:tcPr>
            <w:tcW w:w="1276" w:type="dxa"/>
            <w:shd w:val="clear" w:color="auto" w:fill="auto"/>
            <w:hideMark/>
          </w:tcPr>
          <w:p w:rsidR="003F33D1" w:rsidRDefault="003F33D1" w:rsidP="003F33D1">
            <w:pPr>
              <w:ind w:firstLine="0"/>
              <w:jc w:val="right"/>
            </w:pPr>
            <w:r w:rsidRPr="006D61AA">
              <w:rPr>
                <w:rFonts w:ascii="Times New Roman" w:hAnsi="Times New Roman" w:cs="Times New Roman"/>
                <w:b/>
                <w:bCs/>
                <w:color w:val="000000"/>
                <w:sz w:val="20"/>
                <w:szCs w:val="20"/>
              </w:rPr>
              <w:t>235,50</w:t>
            </w:r>
          </w:p>
        </w:tc>
        <w:tc>
          <w:tcPr>
            <w:tcW w:w="1275" w:type="dxa"/>
            <w:shd w:val="clear" w:color="auto" w:fill="auto"/>
            <w:hideMark/>
          </w:tcPr>
          <w:p w:rsidR="003F33D1" w:rsidRDefault="003F33D1" w:rsidP="003F33D1">
            <w:pPr>
              <w:ind w:firstLine="0"/>
              <w:jc w:val="right"/>
            </w:pPr>
            <w:r w:rsidRPr="006D61AA">
              <w:rPr>
                <w:rFonts w:ascii="Times New Roman" w:hAnsi="Times New Roman" w:cs="Times New Roman"/>
                <w:b/>
                <w:bCs/>
                <w:color w:val="000000"/>
                <w:sz w:val="20"/>
                <w:szCs w:val="20"/>
              </w:rPr>
              <w:t>235,50</w:t>
            </w:r>
          </w:p>
        </w:tc>
        <w:tc>
          <w:tcPr>
            <w:tcW w:w="1418" w:type="dxa"/>
            <w:shd w:val="clear" w:color="auto" w:fill="auto"/>
            <w:hideMark/>
          </w:tcPr>
          <w:p w:rsidR="003F33D1" w:rsidRDefault="003F33D1" w:rsidP="003F33D1">
            <w:pPr>
              <w:ind w:firstLine="0"/>
              <w:jc w:val="right"/>
            </w:pPr>
            <w:r w:rsidRPr="006D61AA">
              <w:rPr>
                <w:rFonts w:ascii="Times New Roman" w:hAnsi="Times New Roman" w:cs="Times New Roman"/>
                <w:b/>
                <w:bCs/>
                <w:color w:val="000000"/>
                <w:sz w:val="20"/>
                <w:szCs w:val="20"/>
              </w:rPr>
              <w:t>235,50</w:t>
            </w:r>
          </w:p>
        </w:tc>
        <w:tc>
          <w:tcPr>
            <w:tcW w:w="1417" w:type="dxa"/>
            <w:shd w:val="clear" w:color="auto" w:fill="auto"/>
            <w:hideMark/>
          </w:tcPr>
          <w:p w:rsidR="003F33D1" w:rsidRDefault="003F33D1" w:rsidP="003F33D1">
            <w:pPr>
              <w:ind w:firstLine="0"/>
              <w:jc w:val="right"/>
            </w:pPr>
            <w:r w:rsidRPr="006D61AA">
              <w:rPr>
                <w:rFonts w:ascii="Times New Roman" w:hAnsi="Times New Roman" w:cs="Times New Roman"/>
                <w:b/>
                <w:bCs/>
                <w:color w:val="000000"/>
                <w:sz w:val="20"/>
                <w:szCs w:val="20"/>
              </w:rPr>
              <w:t>235,50</w:t>
            </w:r>
          </w:p>
        </w:tc>
        <w:tc>
          <w:tcPr>
            <w:tcW w:w="183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1 648,50</w:t>
            </w:r>
          </w:p>
        </w:tc>
      </w:tr>
      <w:tr w:rsidR="003F33D1" w:rsidRPr="007B42B8" w:rsidTr="00D5094A">
        <w:trPr>
          <w:trHeight w:val="300"/>
        </w:trPr>
        <w:tc>
          <w:tcPr>
            <w:tcW w:w="4253" w:type="dxa"/>
            <w:shd w:val="clear" w:color="auto" w:fill="auto"/>
            <w:hideMark/>
          </w:tcPr>
          <w:p w:rsidR="003F33D1" w:rsidRPr="007B42B8" w:rsidRDefault="003F33D1"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Региональный бюджет, из них:</w:t>
            </w:r>
          </w:p>
        </w:tc>
        <w:tc>
          <w:tcPr>
            <w:tcW w:w="1283"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235,50</w:t>
            </w:r>
          </w:p>
        </w:tc>
        <w:tc>
          <w:tcPr>
            <w:tcW w:w="1276" w:type="dxa"/>
            <w:shd w:val="clear" w:color="auto" w:fill="auto"/>
            <w:hideMark/>
          </w:tcPr>
          <w:p w:rsidR="003F33D1" w:rsidRDefault="003F33D1" w:rsidP="003F33D1">
            <w:pPr>
              <w:ind w:firstLine="0"/>
              <w:jc w:val="right"/>
            </w:pPr>
            <w:r w:rsidRPr="00AF1B93">
              <w:rPr>
                <w:rFonts w:ascii="Times New Roman" w:hAnsi="Times New Roman" w:cs="Times New Roman"/>
                <w:color w:val="000000"/>
                <w:sz w:val="20"/>
                <w:szCs w:val="20"/>
              </w:rPr>
              <w:t>235,50</w:t>
            </w:r>
          </w:p>
        </w:tc>
        <w:tc>
          <w:tcPr>
            <w:tcW w:w="1276" w:type="dxa"/>
            <w:shd w:val="clear" w:color="auto" w:fill="auto"/>
            <w:hideMark/>
          </w:tcPr>
          <w:p w:rsidR="003F33D1" w:rsidRDefault="003F33D1" w:rsidP="003F33D1">
            <w:pPr>
              <w:ind w:firstLine="0"/>
              <w:jc w:val="right"/>
            </w:pPr>
            <w:r w:rsidRPr="00AF1B93">
              <w:rPr>
                <w:rFonts w:ascii="Times New Roman" w:hAnsi="Times New Roman" w:cs="Times New Roman"/>
                <w:color w:val="000000"/>
                <w:sz w:val="20"/>
                <w:szCs w:val="20"/>
              </w:rPr>
              <w:t>235,50</w:t>
            </w:r>
          </w:p>
        </w:tc>
        <w:tc>
          <w:tcPr>
            <w:tcW w:w="1276" w:type="dxa"/>
            <w:shd w:val="clear" w:color="auto" w:fill="auto"/>
            <w:hideMark/>
          </w:tcPr>
          <w:p w:rsidR="003F33D1" w:rsidRDefault="003F33D1" w:rsidP="003F33D1">
            <w:pPr>
              <w:ind w:firstLine="0"/>
              <w:jc w:val="right"/>
            </w:pPr>
            <w:r w:rsidRPr="00AF1B93">
              <w:rPr>
                <w:rFonts w:ascii="Times New Roman" w:hAnsi="Times New Roman" w:cs="Times New Roman"/>
                <w:color w:val="000000"/>
                <w:sz w:val="20"/>
                <w:szCs w:val="20"/>
              </w:rPr>
              <w:t>235,50</w:t>
            </w:r>
          </w:p>
        </w:tc>
        <w:tc>
          <w:tcPr>
            <w:tcW w:w="1275" w:type="dxa"/>
            <w:shd w:val="clear" w:color="auto" w:fill="auto"/>
            <w:hideMark/>
          </w:tcPr>
          <w:p w:rsidR="003F33D1" w:rsidRDefault="003F33D1" w:rsidP="003F33D1">
            <w:pPr>
              <w:ind w:firstLine="0"/>
              <w:jc w:val="right"/>
            </w:pPr>
            <w:r w:rsidRPr="00AF1B93">
              <w:rPr>
                <w:rFonts w:ascii="Times New Roman" w:hAnsi="Times New Roman" w:cs="Times New Roman"/>
                <w:color w:val="000000"/>
                <w:sz w:val="20"/>
                <w:szCs w:val="20"/>
              </w:rPr>
              <w:t>235,50</w:t>
            </w:r>
          </w:p>
        </w:tc>
        <w:tc>
          <w:tcPr>
            <w:tcW w:w="1418" w:type="dxa"/>
            <w:shd w:val="clear" w:color="auto" w:fill="auto"/>
            <w:hideMark/>
          </w:tcPr>
          <w:p w:rsidR="003F33D1" w:rsidRDefault="003F33D1" w:rsidP="003F33D1">
            <w:pPr>
              <w:ind w:firstLine="0"/>
              <w:jc w:val="right"/>
            </w:pPr>
            <w:r w:rsidRPr="00AF1B93">
              <w:rPr>
                <w:rFonts w:ascii="Times New Roman" w:hAnsi="Times New Roman" w:cs="Times New Roman"/>
                <w:color w:val="000000"/>
                <w:sz w:val="20"/>
                <w:szCs w:val="20"/>
              </w:rPr>
              <w:t>235,50</w:t>
            </w:r>
          </w:p>
        </w:tc>
        <w:tc>
          <w:tcPr>
            <w:tcW w:w="1417" w:type="dxa"/>
            <w:shd w:val="clear" w:color="auto" w:fill="auto"/>
            <w:hideMark/>
          </w:tcPr>
          <w:p w:rsidR="003F33D1" w:rsidRDefault="003F33D1" w:rsidP="003F33D1">
            <w:pPr>
              <w:ind w:firstLine="0"/>
              <w:jc w:val="right"/>
            </w:pPr>
            <w:r w:rsidRPr="00AF1B93">
              <w:rPr>
                <w:rFonts w:ascii="Times New Roman" w:hAnsi="Times New Roman" w:cs="Times New Roman"/>
                <w:color w:val="000000"/>
                <w:sz w:val="20"/>
                <w:szCs w:val="20"/>
              </w:rPr>
              <w:t>235,50</w:t>
            </w:r>
          </w:p>
        </w:tc>
        <w:tc>
          <w:tcPr>
            <w:tcW w:w="1835" w:type="dxa"/>
            <w:shd w:val="clear" w:color="auto" w:fill="auto"/>
            <w:hideMark/>
          </w:tcPr>
          <w:p w:rsidR="003F33D1" w:rsidRPr="007B42B8" w:rsidRDefault="00D5094A"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1 648,5</w:t>
            </w:r>
          </w:p>
        </w:tc>
      </w:tr>
      <w:tr w:rsidR="003F33D1" w:rsidRPr="007B42B8" w:rsidTr="00D5094A">
        <w:trPr>
          <w:trHeight w:val="510"/>
        </w:trPr>
        <w:tc>
          <w:tcPr>
            <w:tcW w:w="4253" w:type="dxa"/>
            <w:shd w:val="clear" w:color="auto" w:fill="auto"/>
            <w:hideMark/>
          </w:tcPr>
          <w:p w:rsidR="003F33D1" w:rsidRPr="007B42B8" w:rsidRDefault="003F33D1"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межбюджетные трансферты местным бюджетам</w:t>
            </w:r>
          </w:p>
        </w:tc>
        <w:tc>
          <w:tcPr>
            <w:tcW w:w="1283"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3F33D1" w:rsidRPr="007B42B8" w:rsidTr="00D5094A">
        <w:trPr>
          <w:trHeight w:val="1020"/>
        </w:trPr>
        <w:tc>
          <w:tcPr>
            <w:tcW w:w="4253" w:type="dxa"/>
            <w:shd w:val="clear" w:color="auto" w:fill="auto"/>
            <w:hideMark/>
          </w:tcPr>
          <w:p w:rsidR="003F33D1" w:rsidRPr="007B42B8" w:rsidRDefault="003F33D1"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межбюджетные трансферты бюджетам территориальных государственных внебюджетных фондов Российской Федерации</w:t>
            </w:r>
          </w:p>
        </w:tc>
        <w:tc>
          <w:tcPr>
            <w:tcW w:w="1283"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3F33D1" w:rsidRPr="007B42B8" w:rsidTr="00D5094A">
        <w:trPr>
          <w:trHeight w:val="1020"/>
        </w:trPr>
        <w:tc>
          <w:tcPr>
            <w:tcW w:w="4253" w:type="dxa"/>
            <w:shd w:val="clear" w:color="auto" w:fill="auto"/>
            <w:hideMark/>
          </w:tcPr>
          <w:p w:rsidR="003F33D1" w:rsidRPr="007B42B8" w:rsidRDefault="003F33D1"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Бюджеты территориальных государственных внебюджетных фондов (бюджеты территориальных фондов обязательного медицинского страхования)</w:t>
            </w:r>
          </w:p>
        </w:tc>
        <w:tc>
          <w:tcPr>
            <w:tcW w:w="1283"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3F33D1" w:rsidRPr="007B42B8" w:rsidTr="00D5094A">
        <w:trPr>
          <w:trHeight w:val="300"/>
        </w:trPr>
        <w:tc>
          <w:tcPr>
            <w:tcW w:w="4253" w:type="dxa"/>
            <w:shd w:val="clear" w:color="auto" w:fill="auto"/>
            <w:hideMark/>
          </w:tcPr>
          <w:p w:rsidR="003F33D1" w:rsidRPr="007B42B8" w:rsidRDefault="003F33D1"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Внебюджетные источники</w:t>
            </w:r>
          </w:p>
        </w:tc>
        <w:tc>
          <w:tcPr>
            <w:tcW w:w="1283"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3F33D1" w:rsidRPr="007B42B8" w:rsidTr="00D5094A">
        <w:trPr>
          <w:trHeight w:val="1785"/>
        </w:trPr>
        <w:tc>
          <w:tcPr>
            <w:tcW w:w="4253" w:type="dxa"/>
            <w:shd w:val="clear" w:color="auto" w:fill="auto"/>
            <w:hideMark/>
          </w:tcPr>
          <w:p w:rsidR="003F33D1" w:rsidRPr="007B42B8" w:rsidRDefault="003F33D1" w:rsidP="00D5094A">
            <w:pPr>
              <w:widowControl/>
              <w:autoSpaceDE/>
              <w:autoSpaceDN/>
              <w:adjustRightInd/>
              <w:ind w:firstLine="0"/>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Структурный элемент "Комплекс процессных мероприятий "Сопровождение инвалидов молодого возраста при получении ими профессионального образования и содействие в последующем трудоустройстве" (всего), в том числе:</w:t>
            </w:r>
          </w:p>
        </w:tc>
        <w:tc>
          <w:tcPr>
            <w:tcW w:w="1283"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4 125,00</w:t>
            </w:r>
          </w:p>
        </w:tc>
        <w:tc>
          <w:tcPr>
            <w:tcW w:w="1276" w:type="dxa"/>
            <w:shd w:val="clear" w:color="auto" w:fill="auto"/>
            <w:hideMark/>
          </w:tcPr>
          <w:p w:rsidR="003F33D1" w:rsidRDefault="003F33D1" w:rsidP="003F33D1">
            <w:pPr>
              <w:ind w:firstLine="0"/>
              <w:jc w:val="right"/>
            </w:pPr>
            <w:r w:rsidRPr="00BF534D">
              <w:rPr>
                <w:rFonts w:ascii="Times New Roman" w:hAnsi="Times New Roman" w:cs="Times New Roman"/>
                <w:b/>
                <w:bCs/>
                <w:color w:val="000000"/>
                <w:sz w:val="20"/>
                <w:szCs w:val="20"/>
              </w:rPr>
              <w:t>4 125,00</w:t>
            </w:r>
          </w:p>
        </w:tc>
        <w:tc>
          <w:tcPr>
            <w:tcW w:w="1276" w:type="dxa"/>
            <w:shd w:val="clear" w:color="auto" w:fill="auto"/>
            <w:hideMark/>
          </w:tcPr>
          <w:p w:rsidR="003F33D1" w:rsidRDefault="003F33D1" w:rsidP="003F33D1">
            <w:pPr>
              <w:ind w:firstLine="0"/>
              <w:jc w:val="right"/>
            </w:pPr>
            <w:r w:rsidRPr="00BF534D">
              <w:rPr>
                <w:rFonts w:ascii="Times New Roman" w:hAnsi="Times New Roman" w:cs="Times New Roman"/>
                <w:b/>
                <w:bCs/>
                <w:color w:val="000000"/>
                <w:sz w:val="20"/>
                <w:szCs w:val="20"/>
              </w:rPr>
              <w:t>4 125,00</w:t>
            </w:r>
          </w:p>
        </w:tc>
        <w:tc>
          <w:tcPr>
            <w:tcW w:w="1276" w:type="dxa"/>
            <w:shd w:val="clear" w:color="auto" w:fill="auto"/>
            <w:hideMark/>
          </w:tcPr>
          <w:p w:rsidR="003F33D1" w:rsidRDefault="003F33D1" w:rsidP="003F33D1">
            <w:pPr>
              <w:ind w:firstLine="0"/>
              <w:jc w:val="right"/>
            </w:pPr>
            <w:r w:rsidRPr="00BF534D">
              <w:rPr>
                <w:rFonts w:ascii="Times New Roman" w:hAnsi="Times New Roman" w:cs="Times New Roman"/>
                <w:b/>
                <w:bCs/>
                <w:color w:val="000000"/>
                <w:sz w:val="20"/>
                <w:szCs w:val="20"/>
              </w:rPr>
              <w:t>4 125,00</w:t>
            </w:r>
          </w:p>
        </w:tc>
        <w:tc>
          <w:tcPr>
            <w:tcW w:w="1275" w:type="dxa"/>
            <w:shd w:val="clear" w:color="auto" w:fill="auto"/>
            <w:hideMark/>
          </w:tcPr>
          <w:p w:rsidR="003F33D1" w:rsidRDefault="003F33D1" w:rsidP="003F33D1">
            <w:pPr>
              <w:ind w:firstLine="0"/>
              <w:jc w:val="right"/>
            </w:pPr>
            <w:r w:rsidRPr="00BF534D">
              <w:rPr>
                <w:rFonts w:ascii="Times New Roman" w:hAnsi="Times New Roman" w:cs="Times New Roman"/>
                <w:b/>
                <w:bCs/>
                <w:color w:val="000000"/>
                <w:sz w:val="20"/>
                <w:szCs w:val="20"/>
              </w:rPr>
              <w:t>4 125,00</w:t>
            </w:r>
          </w:p>
        </w:tc>
        <w:tc>
          <w:tcPr>
            <w:tcW w:w="1418" w:type="dxa"/>
            <w:shd w:val="clear" w:color="auto" w:fill="auto"/>
            <w:hideMark/>
          </w:tcPr>
          <w:p w:rsidR="003F33D1" w:rsidRDefault="003F33D1" w:rsidP="003F33D1">
            <w:pPr>
              <w:ind w:firstLine="0"/>
              <w:jc w:val="right"/>
            </w:pPr>
            <w:r w:rsidRPr="00BF534D">
              <w:rPr>
                <w:rFonts w:ascii="Times New Roman" w:hAnsi="Times New Roman" w:cs="Times New Roman"/>
                <w:b/>
                <w:bCs/>
                <w:color w:val="000000"/>
                <w:sz w:val="20"/>
                <w:szCs w:val="20"/>
              </w:rPr>
              <w:t>4 125,00</w:t>
            </w:r>
          </w:p>
        </w:tc>
        <w:tc>
          <w:tcPr>
            <w:tcW w:w="1417" w:type="dxa"/>
            <w:shd w:val="clear" w:color="auto" w:fill="auto"/>
            <w:hideMark/>
          </w:tcPr>
          <w:p w:rsidR="003F33D1" w:rsidRDefault="003F33D1" w:rsidP="003F33D1">
            <w:pPr>
              <w:ind w:firstLine="0"/>
              <w:jc w:val="right"/>
            </w:pPr>
            <w:r w:rsidRPr="00BF534D">
              <w:rPr>
                <w:rFonts w:ascii="Times New Roman" w:hAnsi="Times New Roman" w:cs="Times New Roman"/>
                <w:b/>
                <w:bCs/>
                <w:color w:val="000000"/>
                <w:sz w:val="20"/>
                <w:szCs w:val="20"/>
              </w:rPr>
              <w:t>4 125,00</w:t>
            </w:r>
          </w:p>
        </w:tc>
        <w:tc>
          <w:tcPr>
            <w:tcW w:w="183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28 875,00</w:t>
            </w:r>
          </w:p>
        </w:tc>
      </w:tr>
      <w:tr w:rsidR="003F33D1" w:rsidRPr="007B42B8" w:rsidTr="00D5094A">
        <w:trPr>
          <w:trHeight w:val="300"/>
        </w:trPr>
        <w:tc>
          <w:tcPr>
            <w:tcW w:w="4253" w:type="dxa"/>
            <w:shd w:val="clear" w:color="auto" w:fill="auto"/>
            <w:hideMark/>
          </w:tcPr>
          <w:p w:rsidR="003F33D1" w:rsidRPr="007B42B8" w:rsidRDefault="003F33D1"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Региональный бюджет, из них:</w:t>
            </w:r>
          </w:p>
        </w:tc>
        <w:tc>
          <w:tcPr>
            <w:tcW w:w="1283"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4 125,00</w:t>
            </w:r>
          </w:p>
        </w:tc>
        <w:tc>
          <w:tcPr>
            <w:tcW w:w="1276" w:type="dxa"/>
            <w:shd w:val="clear" w:color="auto" w:fill="auto"/>
            <w:hideMark/>
          </w:tcPr>
          <w:p w:rsidR="003F33D1" w:rsidRDefault="003F33D1" w:rsidP="003F33D1">
            <w:pPr>
              <w:ind w:firstLine="0"/>
              <w:jc w:val="right"/>
            </w:pPr>
            <w:r w:rsidRPr="008210DF">
              <w:rPr>
                <w:rFonts w:ascii="Times New Roman" w:hAnsi="Times New Roman" w:cs="Times New Roman"/>
                <w:color w:val="000000"/>
                <w:sz w:val="20"/>
                <w:szCs w:val="20"/>
              </w:rPr>
              <w:t>4 125,00</w:t>
            </w:r>
          </w:p>
        </w:tc>
        <w:tc>
          <w:tcPr>
            <w:tcW w:w="1276" w:type="dxa"/>
            <w:shd w:val="clear" w:color="auto" w:fill="auto"/>
            <w:hideMark/>
          </w:tcPr>
          <w:p w:rsidR="003F33D1" w:rsidRDefault="003F33D1" w:rsidP="003F33D1">
            <w:pPr>
              <w:ind w:firstLine="0"/>
              <w:jc w:val="right"/>
            </w:pPr>
            <w:r w:rsidRPr="008210DF">
              <w:rPr>
                <w:rFonts w:ascii="Times New Roman" w:hAnsi="Times New Roman" w:cs="Times New Roman"/>
                <w:color w:val="000000"/>
                <w:sz w:val="20"/>
                <w:szCs w:val="20"/>
              </w:rPr>
              <w:t>4 125,00</w:t>
            </w:r>
          </w:p>
        </w:tc>
        <w:tc>
          <w:tcPr>
            <w:tcW w:w="1276" w:type="dxa"/>
            <w:shd w:val="clear" w:color="auto" w:fill="auto"/>
            <w:hideMark/>
          </w:tcPr>
          <w:p w:rsidR="003F33D1" w:rsidRDefault="003F33D1" w:rsidP="003F33D1">
            <w:pPr>
              <w:ind w:firstLine="0"/>
              <w:jc w:val="right"/>
            </w:pPr>
            <w:r w:rsidRPr="008210DF">
              <w:rPr>
                <w:rFonts w:ascii="Times New Roman" w:hAnsi="Times New Roman" w:cs="Times New Roman"/>
                <w:color w:val="000000"/>
                <w:sz w:val="20"/>
                <w:szCs w:val="20"/>
              </w:rPr>
              <w:t>4 125,00</w:t>
            </w:r>
          </w:p>
        </w:tc>
        <w:tc>
          <w:tcPr>
            <w:tcW w:w="1275" w:type="dxa"/>
            <w:shd w:val="clear" w:color="auto" w:fill="auto"/>
            <w:hideMark/>
          </w:tcPr>
          <w:p w:rsidR="003F33D1" w:rsidRDefault="003F33D1" w:rsidP="003F33D1">
            <w:pPr>
              <w:ind w:firstLine="0"/>
              <w:jc w:val="right"/>
            </w:pPr>
            <w:r w:rsidRPr="008210DF">
              <w:rPr>
                <w:rFonts w:ascii="Times New Roman" w:hAnsi="Times New Roman" w:cs="Times New Roman"/>
                <w:color w:val="000000"/>
                <w:sz w:val="20"/>
                <w:szCs w:val="20"/>
              </w:rPr>
              <w:t>4 125,00</w:t>
            </w:r>
          </w:p>
        </w:tc>
        <w:tc>
          <w:tcPr>
            <w:tcW w:w="1418" w:type="dxa"/>
            <w:shd w:val="clear" w:color="auto" w:fill="auto"/>
            <w:hideMark/>
          </w:tcPr>
          <w:p w:rsidR="003F33D1" w:rsidRDefault="003F33D1" w:rsidP="003F33D1">
            <w:pPr>
              <w:ind w:firstLine="0"/>
              <w:jc w:val="right"/>
            </w:pPr>
            <w:r w:rsidRPr="008210DF">
              <w:rPr>
                <w:rFonts w:ascii="Times New Roman" w:hAnsi="Times New Roman" w:cs="Times New Roman"/>
                <w:color w:val="000000"/>
                <w:sz w:val="20"/>
                <w:szCs w:val="20"/>
              </w:rPr>
              <w:t>4 125,00</w:t>
            </w:r>
          </w:p>
        </w:tc>
        <w:tc>
          <w:tcPr>
            <w:tcW w:w="1417" w:type="dxa"/>
            <w:shd w:val="clear" w:color="auto" w:fill="auto"/>
            <w:hideMark/>
          </w:tcPr>
          <w:p w:rsidR="003F33D1" w:rsidRDefault="003F33D1" w:rsidP="003F33D1">
            <w:pPr>
              <w:ind w:firstLine="0"/>
              <w:jc w:val="right"/>
            </w:pPr>
            <w:r w:rsidRPr="008210DF">
              <w:rPr>
                <w:rFonts w:ascii="Times New Roman" w:hAnsi="Times New Roman" w:cs="Times New Roman"/>
                <w:color w:val="000000"/>
                <w:sz w:val="20"/>
                <w:szCs w:val="20"/>
              </w:rPr>
              <w:t>4 125,00</w:t>
            </w:r>
          </w:p>
        </w:tc>
        <w:tc>
          <w:tcPr>
            <w:tcW w:w="183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28 875,00</w:t>
            </w:r>
          </w:p>
        </w:tc>
      </w:tr>
      <w:tr w:rsidR="003F33D1" w:rsidRPr="007B42B8" w:rsidTr="00D5094A">
        <w:trPr>
          <w:trHeight w:val="510"/>
        </w:trPr>
        <w:tc>
          <w:tcPr>
            <w:tcW w:w="4253" w:type="dxa"/>
            <w:shd w:val="clear" w:color="auto" w:fill="auto"/>
            <w:hideMark/>
          </w:tcPr>
          <w:p w:rsidR="003F33D1" w:rsidRPr="007B42B8" w:rsidRDefault="003F33D1"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межбюджетные трансферты местным бюджетам</w:t>
            </w:r>
          </w:p>
        </w:tc>
        <w:tc>
          <w:tcPr>
            <w:tcW w:w="1283"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3F33D1" w:rsidRPr="007B42B8" w:rsidTr="00D5094A">
        <w:trPr>
          <w:trHeight w:val="1020"/>
        </w:trPr>
        <w:tc>
          <w:tcPr>
            <w:tcW w:w="4253" w:type="dxa"/>
            <w:shd w:val="clear" w:color="auto" w:fill="auto"/>
            <w:hideMark/>
          </w:tcPr>
          <w:p w:rsidR="003F33D1" w:rsidRPr="007B42B8" w:rsidRDefault="003F33D1"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межбюджетные трансферты бюджетам территориальных государственных внебюджетных фондов Российской Федерации</w:t>
            </w:r>
          </w:p>
        </w:tc>
        <w:tc>
          <w:tcPr>
            <w:tcW w:w="1283"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3F33D1" w:rsidRPr="007B42B8" w:rsidTr="00D5094A">
        <w:trPr>
          <w:trHeight w:val="1020"/>
        </w:trPr>
        <w:tc>
          <w:tcPr>
            <w:tcW w:w="4253" w:type="dxa"/>
            <w:shd w:val="clear" w:color="auto" w:fill="auto"/>
            <w:hideMark/>
          </w:tcPr>
          <w:p w:rsidR="003F33D1" w:rsidRPr="007B42B8" w:rsidRDefault="003F33D1"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Бюджеты территориальных государственных внебюджетных фондов (бюджеты территориальных фондов обязательного медицинского страхования)</w:t>
            </w:r>
          </w:p>
        </w:tc>
        <w:tc>
          <w:tcPr>
            <w:tcW w:w="1283"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3F33D1" w:rsidRPr="007B42B8" w:rsidTr="00D5094A">
        <w:trPr>
          <w:trHeight w:val="300"/>
        </w:trPr>
        <w:tc>
          <w:tcPr>
            <w:tcW w:w="4253" w:type="dxa"/>
            <w:shd w:val="clear" w:color="auto" w:fill="auto"/>
            <w:hideMark/>
          </w:tcPr>
          <w:p w:rsidR="003F33D1" w:rsidRPr="007B42B8" w:rsidRDefault="003F33D1"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Внебюджетные источники</w:t>
            </w:r>
          </w:p>
        </w:tc>
        <w:tc>
          <w:tcPr>
            <w:tcW w:w="1283"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3F33D1" w:rsidRPr="007B42B8" w:rsidRDefault="003F33D1" w:rsidP="003F33D1">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7B42B8" w:rsidRPr="007B42B8" w:rsidTr="00D5094A">
        <w:trPr>
          <w:trHeight w:val="1530"/>
        </w:trPr>
        <w:tc>
          <w:tcPr>
            <w:tcW w:w="4253" w:type="dxa"/>
            <w:shd w:val="clear" w:color="auto" w:fill="auto"/>
            <w:hideMark/>
          </w:tcPr>
          <w:p w:rsidR="007B42B8" w:rsidRPr="007B42B8" w:rsidRDefault="007B42B8" w:rsidP="00D5094A">
            <w:pPr>
              <w:widowControl/>
              <w:autoSpaceDE/>
              <w:autoSpaceDN/>
              <w:adjustRightInd/>
              <w:ind w:firstLine="0"/>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lastRenderedPageBreak/>
              <w:t>Структурный элемент "Комплекс процессных мероприятий "Оказание содействия добровольному переселению в Чукотский автономный округ соотечественников, проживающих за рубежом" (всего), в том числе:</w:t>
            </w:r>
          </w:p>
        </w:tc>
        <w:tc>
          <w:tcPr>
            <w:tcW w:w="1283" w:type="dxa"/>
            <w:shd w:val="clear" w:color="auto" w:fill="auto"/>
            <w:hideMark/>
          </w:tcPr>
          <w:p w:rsidR="007B42B8" w:rsidRPr="007B42B8" w:rsidRDefault="003F33D1" w:rsidP="003F33D1">
            <w:pPr>
              <w:widowControl/>
              <w:autoSpaceDE/>
              <w:autoSpaceDN/>
              <w:adjustRightInd/>
              <w:ind w:firstLine="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70,00</w:t>
            </w:r>
          </w:p>
        </w:tc>
        <w:tc>
          <w:tcPr>
            <w:tcW w:w="1276" w:type="dxa"/>
            <w:shd w:val="clear" w:color="auto" w:fill="auto"/>
            <w:hideMark/>
          </w:tcPr>
          <w:p w:rsidR="007B42B8" w:rsidRPr="007B42B8" w:rsidRDefault="003F33D1" w:rsidP="003F33D1">
            <w:pPr>
              <w:widowControl/>
              <w:autoSpaceDE/>
              <w:autoSpaceDN/>
              <w:adjustRightInd/>
              <w:ind w:firstLine="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80,00</w:t>
            </w:r>
          </w:p>
        </w:tc>
        <w:tc>
          <w:tcPr>
            <w:tcW w:w="1276" w:type="dxa"/>
            <w:shd w:val="clear" w:color="auto" w:fill="auto"/>
            <w:hideMark/>
          </w:tcPr>
          <w:p w:rsidR="007B42B8" w:rsidRPr="007B42B8" w:rsidRDefault="003F33D1" w:rsidP="003F33D1">
            <w:pPr>
              <w:widowControl/>
              <w:autoSpaceDE/>
              <w:autoSpaceDN/>
              <w:adjustRightInd/>
              <w:ind w:firstLine="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1276" w:type="dxa"/>
            <w:shd w:val="clear" w:color="auto" w:fill="auto"/>
            <w:hideMark/>
          </w:tcPr>
          <w:p w:rsidR="007B42B8" w:rsidRPr="007B42B8" w:rsidRDefault="007B42B8" w:rsidP="003F33D1">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w:t>
            </w:r>
          </w:p>
        </w:tc>
        <w:tc>
          <w:tcPr>
            <w:tcW w:w="1275" w:type="dxa"/>
            <w:shd w:val="clear" w:color="auto" w:fill="auto"/>
            <w:hideMark/>
          </w:tcPr>
          <w:p w:rsidR="007B42B8" w:rsidRPr="007B42B8" w:rsidRDefault="007B42B8" w:rsidP="003F33D1">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w:t>
            </w:r>
          </w:p>
        </w:tc>
        <w:tc>
          <w:tcPr>
            <w:tcW w:w="1418" w:type="dxa"/>
            <w:shd w:val="clear" w:color="auto" w:fill="auto"/>
            <w:hideMark/>
          </w:tcPr>
          <w:p w:rsidR="007B42B8" w:rsidRPr="007B42B8" w:rsidRDefault="003F33D1" w:rsidP="003F33D1">
            <w:pPr>
              <w:widowControl/>
              <w:autoSpaceDE/>
              <w:autoSpaceDN/>
              <w:adjustRightInd/>
              <w:ind w:firstLine="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417" w:type="dxa"/>
            <w:shd w:val="clear" w:color="auto" w:fill="auto"/>
            <w:hideMark/>
          </w:tcPr>
          <w:p w:rsidR="007B42B8" w:rsidRPr="007B42B8" w:rsidRDefault="003F33D1" w:rsidP="003F33D1">
            <w:pPr>
              <w:widowControl/>
              <w:autoSpaceDE/>
              <w:autoSpaceDN/>
              <w:adjustRightInd/>
              <w:ind w:firstLine="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835" w:type="dxa"/>
            <w:shd w:val="clear" w:color="auto" w:fill="auto"/>
            <w:hideMark/>
          </w:tcPr>
          <w:p w:rsidR="007B42B8" w:rsidRPr="007B42B8" w:rsidRDefault="007B42B8" w:rsidP="003F33D1">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150,00</w:t>
            </w:r>
          </w:p>
        </w:tc>
      </w:tr>
      <w:tr w:rsidR="00D5094A" w:rsidRPr="007B42B8" w:rsidTr="00D5094A">
        <w:trPr>
          <w:trHeight w:val="300"/>
        </w:trPr>
        <w:tc>
          <w:tcPr>
            <w:tcW w:w="4253" w:type="dxa"/>
            <w:shd w:val="clear" w:color="auto" w:fill="auto"/>
            <w:hideMark/>
          </w:tcPr>
          <w:p w:rsidR="00D5094A" w:rsidRPr="007B42B8" w:rsidRDefault="00D5094A"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Региональный бюджет, из них:</w:t>
            </w:r>
          </w:p>
        </w:tc>
        <w:tc>
          <w:tcPr>
            <w:tcW w:w="1283"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70,00</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80,00</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150,00</w:t>
            </w:r>
          </w:p>
        </w:tc>
      </w:tr>
      <w:tr w:rsidR="00D5094A" w:rsidRPr="007B42B8" w:rsidTr="00D5094A">
        <w:trPr>
          <w:trHeight w:val="510"/>
        </w:trPr>
        <w:tc>
          <w:tcPr>
            <w:tcW w:w="4253" w:type="dxa"/>
            <w:shd w:val="clear" w:color="auto" w:fill="auto"/>
            <w:hideMark/>
          </w:tcPr>
          <w:p w:rsidR="00D5094A" w:rsidRPr="007B42B8" w:rsidRDefault="00D5094A"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межбюджетные трансферты местным бюджетам</w:t>
            </w:r>
          </w:p>
        </w:tc>
        <w:tc>
          <w:tcPr>
            <w:tcW w:w="1283"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D5094A" w:rsidRPr="007B42B8" w:rsidTr="00D5094A">
        <w:trPr>
          <w:trHeight w:val="1020"/>
        </w:trPr>
        <w:tc>
          <w:tcPr>
            <w:tcW w:w="4253" w:type="dxa"/>
            <w:shd w:val="clear" w:color="auto" w:fill="auto"/>
            <w:hideMark/>
          </w:tcPr>
          <w:p w:rsidR="00D5094A" w:rsidRPr="007B42B8" w:rsidRDefault="00D5094A"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межбюджетные трансферты бюджетам территориальных государственных внебюджетных фондов Российской Федерации</w:t>
            </w:r>
          </w:p>
        </w:tc>
        <w:tc>
          <w:tcPr>
            <w:tcW w:w="1283"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D5094A" w:rsidRPr="007B42B8" w:rsidTr="00D5094A">
        <w:trPr>
          <w:trHeight w:val="1020"/>
        </w:trPr>
        <w:tc>
          <w:tcPr>
            <w:tcW w:w="4253" w:type="dxa"/>
            <w:shd w:val="clear" w:color="auto" w:fill="auto"/>
            <w:hideMark/>
          </w:tcPr>
          <w:p w:rsidR="00D5094A" w:rsidRPr="007B42B8" w:rsidRDefault="00D5094A"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Бюджеты территориальных государственных внебюджетных фондов (бюджеты территориальных фондов обязательного медицинского страхования)</w:t>
            </w:r>
          </w:p>
        </w:tc>
        <w:tc>
          <w:tcPr>
            <w:tcW w:w="1283"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D5094A" w:rsidRPr="007B42B8" w:rsidTr="00D5094A">
        <w:trPr>
          <w:trHeight w:val="300"/>
        </w:trPr>
        <w:tc>
          <w:tcPr>
            <w:tcW w:w="4253" w:type="dxa"/>
            <w:shd w:val="clear" w:color="auto" w:fill="auto"/>
            <w:hideMark/>
          </w:tcPr>
          <w:p w:rsidR="00D5094A" w:rsidRPr="007B42B8" w:rsidRDefault="00D5094A"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Внебюджетные источники</w:t>
            </w:r>
          </w:p>
        </w:tc>
        <w:tc>
          <w:tcPr>
            <w:tcW w:w="1283"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7B42B8" w:rsidRPr="007B42B8" w:rsidTr="00D5094A">
        <w:trPr>
          <w:trHeight w:val="1275"/>
        </w:trPr>
        <w:tc>
          <w:tcPr>
            <w:tcW w:w="4253" w:type="dxa"/>
            <w:shd w:val="clear" w:color="auto" w:fill="auto"/>
            <w:hideMark/>
          </w:tcPr>
          <w:p w:rsidR="007B42B8" w:rsidRPr="007B42B8" w:rsidRDefault="007B42B8" w:rsidP="00D5094A">
            <w:pPr>
              <w:widowControl/>
              <w:autoSpaceDE/>
              <w:autoSpaceDN/>
              <w:adjustRightInd/>
              <w:ind w:firstLine="0"/>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Структурный элемент "Комплекс процессных мероприятий "Обеспечение деятельности государственных органов и подведомственных учреждений" (всего), в том числе:</w:t>
            </w:r>
          </w:p>
        </w:tc>
        <w:tc>
          <w:tcPr>
            <w:tcW w:w="1283" w:type="dxa"/>
            <w:shd w:val="clear" w:color="auto" w:fill="auto"/>
            <w:hideMark/>
          </w:tcPr>
          <w:p w:rsidR="007B42B8" w:rsidRPr="007B42B8" w:rsidRDefault="007B42B8" w:rsidP="00D5094A">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108 715,20</w:t>
            </w:r>
          </w:p>
        </w:tc>
        <w:tc>
          <w:tcPr>
            <w:tcW w:w="1276" w:type="dxa"/>
            <w:shd w:val="clear" w:color="auto" w:fill="auto"/>
            <w:hideMark/>
          </w:tcPr>
          <w:p w:rsidR="007B42B8" w:rsidRPr="007B42B8" w:rsidRDefault="007B42B8" w:rsidP="00D5094A">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108 050,40</w:t>
            </w:r>
          </w:p>
        </w:tc>
        <w:tc>
          <w:tcPr>
            <w:tcW w:w="1276" w:type="dxa"/>
            <w:shd w:val="clear" w:color="auto" w:fill="auto"/>
            <w:hideMark/>
          </w:tcPr>
          <w:p w:rsidR="007B42B8" w:rsidRPr="007B42B8" w:rsidRDefault="007B42B8" w:rsidP="00D5094A">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108 050,50</w:t>
            </w:r>
          </w:p>
        </w:tc>
        <w:tc>
          <w:tcPr>
            <w:tcW w:w="1276" w:type="dxa"/>
            <w:shd w:val="clear" w:color="auto" w:fill="auto"/>
            <w:hideMark/>
          </w:tcPr>
          <w:p w:rsidR="007B42B8" w:rsidRPr="007B42B8" w:rsidRDefault="007B42B8" w:rsidP="00D5094A">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108 050,50</w:t>
            </w:r>
          </w:p>
        </w:tc>
        <w:tc>
          <w:tcPr>
            <w:tcW w:w="1275" w:type="dxa"/>
            <w:shd w:val="clear" w:color="auto" w:fill="auto"/>
            <w:hideMark/>
          </w:tcPr>
          <w:p w:rsidR="007B42B8" w:rsidRPr="007B42B8" w:rsidRDefault="007B42B8" w:rsidP="00D5094A">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108 050,50</w:t>
            </w:r>
          </w:p>
        </w:tc>
        <w:tc>
          <w:tcPr>
            <w:tcW w:w="1418" w:type="dxa"/>
            <w:shd w:val="clear" w:color="auto" w:fill="auto"/>
            <w:hideMark/>
          </w:tcPr>
          <w:p w:rsidR="007B42B8" w:rsidRPr="007B42B8" w:rsidRDefault="007B42B8" w:rsidP="00D5094A">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108 050,50</w:t>
            </w:r>
          </w:p>
        </w:tc>
        <w:tc>
          <w:tcPr>
            <w:tcW w:w="1417" w:type="dxa"/>
            <w:shd w:val="clear" w:color="auto" w:fill="auto"/>
            <w:hideMark/>
          </w:tcPr>
          <w:p w:rsidR="007B42B8" w:rsidRPr="007B42B8" w:rsidRDefault="007B42B8" w:rsidP="00D5094A">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108 050,50</w:t>
            </w:r>
          </w:p>
        </w:tc>
        <w:tc>
          <w:tcPr>
            <w:tcW w:w="1835" w:type="dxa"/>
            <w:shd w:val="clear" w:color="auto" w:fill="auto"/>
            <w:hideMark/>
          </w:tcPr>
          <w:p w:rsidR="007B42B8" w:rsidRPr="007B42B8" w:rsidRDefault="007B42B8" w:rsidP="00D5094A">
            <w:pPr>
              <w:widowControl/>
              <w:autoSpaceDE/>
              <w:autoSpaceDN/>
              <w:adjustRightInd/>
              <w:ind w:firstLine="0"/>
              <w:jc w:val="right"/>
              <w:rPr>
                <w:rFonts w:ascii="Times New Roman" w:hAnsi="Times New Roman" w:cs="Times New Roman"/>
                <w:b/>
                <w:bCs/>
                <w:color w:val="000000"/>
                <w:sz w:val="20"/>
                <w:szCs w:val="20"/>
              </w:rPr>
            </w:pPr>
            <w:r w:rsidRPr="007B42B8">
              <w:rPr>
                <w:rFonts w:ascii="Times New Roman" w:hAnsi="Times New Roman" w:cs="Times New Roman"/>
                <w:b/>
                <w:bCs/>
                <w:color w:val="000000"/>
                <w:sz w:val="20"/>
                <w:szCs w:val="20"/>
              </w:rPr>
              <w:t>757 018,10</w:t>
            </w:r>
          </w:p>
        </w:tc>
      </w:tr>
      <w:tr w:rsidR="007B42B8" w:rsidRPr="007B42B8" w:rsidTr="00D5094A">
        <w:trPr>
          <w:trHeight w:val="300"/>
        </w:trPr>
        <w:tc>
          <w:tcPr>
            <w:tcW w:w="4253" w:type="dxa"/>
            <w:shd w:val="clear" w:color="auto" w:fill="auto"/>
            <w:hideMark/>
          </w:tcPr>
          <w:p w:rsidR="007B42B8" w:rsidRPr="007B42B8" w:rsidRDefault="007B42B8"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Региональный бюджет, из них:</w:t>
            </w:r>
          </w:p>
        </w:tc>
        <w:tc>
          <w:tcPr>
            <w:tcW w:w="1283" w:type="dxa"/>
            <w:shd w:val="clear" w:color="auto" w:fill="auto"/>
            <w:hideMark/>
          </w:tcPr>
          <w:p w:rsidR="007B42B8" w:rsidRPr="007B42B8" w:rsidRDefault="007B42B8"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108 715,20</w:t>
            </w:r>
          </w:p>
        </w:tc>
        <w:tc>
          <w:tcPr>
            <w:tcW w:w="1276" w:type="dxa"/>
            <w:shd w:val="clear" w:color="auto" w:fill="auto"/>
            <w:hideMark/>
          </w:tcPr>
          <w:p w:rsidR="007B42B8" w:rsidRPr="007B42B8" w:rsidRDefault="007B42B8"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108 050,40</w:t>
            </w:r>
          </w:p>
        </w:tc>
        <w:tc>
          <w:tcPr>
            <w:tcW w:w="1276" w:type="dxa"/>
            <w:shd w:val="clear" w:color="auto" w:fill="auto"/>
            <w:hideMark/>
          </w:tcPr>
          <w:p w:rsidR="007B42B8" w:rsidRPr="007B42B8" w:rsidRDefault="007B42B8"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108 050,50</w:t>
            </w:r>
          </w:p>
        </w:tc>
        <w:tc>
          <w:tcPr>
            <w:tcW w:w="1276" w:type="dxa"/>
            <w:shd w:val="clear" w:color="auto" w:fill="auto"/>
            <w:hideMark/>
          </w:tcPr>
          <w:p w:rsidR="007B42B8" w:rsidRPr="007B42B8" w:rsidRDefault="007B42B8"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108 050,50</w:t>
            </w:r>
          </w:p>
        </w:tc>
        <w:tc>
          <w:tcPr>
            <w:tcW w:w="1275" w:type="dxa"/>
            <w:shd w:val="clear" w:color="auto" w:fill="auto"/>
            <w:hideMark/>
          </w:tcPr>
          <w:p w:rsidR="007B42B8" w:rsidRPr="007B42B8" w:rsidRDefault="007B42B8"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108 050,50</w:t>
            </w:r>
          </w:p>
        </w:tc>
        <w:tc>
          <w:tcPr>
            <w:tcW w:w="1418" w:type="dxa"/>
            <w:shd w:val="clear" w:color="auto" w:fill="auto"/>
            <w:hideMark/>
          </w:tcPr>
          <w:p w:rsidR="007B42B8" w:rsidRPr="007B42B8" w:rsidRDefault="007B42B8"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108 050,50</w:t>
            </w:r>
          </w:p>
        </w:tc>
        <w:tc>
          <w:tcPr>
            <w:tcW w:w="1417" w:type="dxa"/>
            <w:shd w:val="clear" w:color="auto" w:fill="auto"/>
            <w:hideMark/>
          </w:tcPr>
          <w:p w:rsidR="007B42B8" w:rsidRPr="007B42B8" w:rsidRDefault="007B42B8"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108 050,50</w:t>
            </w:r>
          </w:p>
        </w:tc>
        <w:tc>
          <w:tcPr>
            <w:tcW w:w="1835" w:type="dxa"/>
            <w:shd w:val="clear" w:color="auto" w:fill="auto"/>
            <w:hideMark/>
          </w:tcPr>
          <w:p w:rsidR="007B42B8" w:rsidRPr="007B42B8" w:rsidRDefault="007B42B8"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757 </w:t>
            </w:r>
            <w:bookmarkStart w:id="0" w:name="_GoBack"/>
            <w:bookmarkEnd w:id="0"/>
            <w:r w:rsidRPr="007B42B8">
              <w:rPr>
                <w:rFonts w:ascii="Times New Roman" w:hAnsi="Times New Roman" w:cs="Times New Roman"/>
                <w:color w:val="000000"/>
                <w:sz w:val="20"/>
                <w:szCs w:val="20"/>
              </w:rPr>
              <w:t>018,10</w:t>
            </w:r>
          </w:p>
        </w:tc>
      </w:tr>
      <w:tr w:rsidR="00D5094A" w:rsidRPr="007B42B8" w:rsidTr="00D5094A">
        <w:trPr>
          <w:trHeight w:val="510"/>
        </w:trPr>
        <w:tc>
          <w:tcPr>
            <w:tcW w:w="4253" w:type="dxa"/>
            <w:shd w:val="clear" w:color="auto" w:fill="auto"/>
            <w:hideMark/>
          </w:tcPr>
          <w:p w:rsidR="00D5094A" w:rsidRPr="007B42B8" w:rsidRDefault="00D5094A"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межбюджетные трансферты местным бюджетам</w:t>
            </w:r>
          </w:p>
        </w:tc>
        <w:tc>
          <w:tcPr>
            <w:tcW w:w="1283"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D5094A" w:rsidRPr="007B42B8" w:rsidTr="00D5094A">
        <w:trPr>
          <w:trHeight w:val="1020"/>
        </w:trPr>
        <w:tc>
          <w:tcPr>
            <w:tcW w:w="4253" w:type="dxa"/>
            <w:shd w:val="clear" w:color="auto" w:fill="auto"/>
            <w:hideMark/>
          </w:tcPr>
          <w:p w:rsidR="00D5094A" w:rsidRPr="007B42B8" w:rsidRDefault="00D5094A"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межбюджетные трансферты бюджетам территориальных государственных внебюджетных фондов Российской Федерации</w:t>
            </w:r>
          </w:p>
        </w:tc>
        <w:tc>
          <w:tcPr>
            <w:tcW w:w="1283"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D5094A" w:rsidRPr="007B42B8" w:rsidTr="00D5094A">
        <w:trPr>
          <w:trHeight w:val="1020"/>
        </w:trPr>
        <w:tc>
          <w:tcPr>
            <w:tcW w:w="4253" w:type="dxa"/>
            <w:shd w:val="clear" w:color="auto" w:fill="auto"/>
            <w:hideMark/>
          </w:tcPr>
          <w:p w:rsidR="00D5094A" w:rsidRPr="007B42B8" w:rsidRDefault="00D5094A"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Бюджеты территориальных государственных внебюджетных фондов (бюджеты территориальных фондов обязательного медицинского страхования)</w:t>
            </w:r>
          </w:p>
        </w:tc>
        <w:tc>
          <w:tcPr>
            <w:tcW w:w="1283"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r w:rsidR="00D5094A" w:rsidRPr="007B42B8" w:rsidTr="00D5094A">
        <w:trPr>
          <w:trHeight w:val="300"/>
        </w:trPr>
        <w:tc>
          <w:tcPr>
            <w:tcW w:w="4253" w:type="dxa"/>
            <w:shd w:val="clear" w:color="auto" w:fill="auto"/>
            <w:hideMark/>
          </w:tcPr>
          <w:p w:rsidR="00D5094A" w:rsidRPr="007B42B8" w:rsidRDefault="00D5094A" w:rsidP="00D5094A">
            <w:pPr>
              <w:widowControl/>
              <w:autoSpaceDE/>
              <w:autoSpaceDN/>
              <w:adjustRightInd/>
              <w:ind w:firstLine="0"/>
              <w:rPr>
                <w:rFonts w:ascii="Times New Roman" w:hAnsi="Times New Roman" w:cs="Times New Roman"/>
                <w:color w:val="000000"/>
                <w:sz w:val="20"/>
                <w:szCs w:val="20"/>
              </w:rPr>
            </w:pPr>
            <w:r w:rsidRPr="007B42B8">
              <w:rPr>
                <w:rFonts w:ascii="Times New Roman" w:hAnsi="Times New Roman" w:cs="Times New Roman"/>
                <w:color w:val="000000"/>
                <w:sz w:val="20"/>
                <w:szCs w:val="20"/>
              </w:rPr>
              <w:t>Внебюджетные источники</w:t>
            </w:r>
          </w:p>
        </w:tc>
        <w:tc>
          <w:tcPr>
            <w:tcW w:w="1283"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6"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 xml:space="preserve">- </w:t>
            </w:r>
          </w:p>
        </w:tc>
        <w:tc>
          <w:tcPr>
            <w:tcW w:w="1275"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7"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35" w:type="dxa"/>
            <w:shd w:val="clear" w:color="auto" w:fill="auto"/>
            <w:hideMark/>
          </w:tcPr>
          <w:p w:rsidR="00D5094A" w:rsidRPr="007B42B8" w:rsidRDefault="00D5094A" w:rsidP="00D5094A">
            <w:pPr>
              <w:widowControl/>
              <w:autoSpaceDE/>
              <w:autoSpaceDN/>
              <w:adjustRightInd/>
              <w:ind w:firstLine="0"/>
              <w:jc w:val="right"/>
              <w:rPr>
                <w:rFonts w:ascii="Times New Roman" w:hAnsi="Times New Roman" w:cs="Times New Roman"/>
                <w:color w:val="000000"/>
                <w:sz w:val="20"/>
                <w:szCs w:val="20"/>
              </w:rPr>
            </w:pPr>
            <w:r w:rsidRPr="007B42B8">
              <w:rPr>
                <w:rFonts w:ascii="Times New Roman" w:hAnsi="Times New Roman" w:cs="Times New Roman"/>
                <w:color w:val="000000"/>
                <w:sz w:val="20"/>
                <w:szCs w:val="20"/>
              </w:rPr>
              <w:t>-</w:t>
            </w:r>
          </w:p>
        </w:tc>
      </w:tr>
    </w:tbl>
    <w:p w:rsidR="007B42B8" w:rsidRDefault="007B42B8" w:rsidP="00AA7008">
      <w:pPr>
        <w:suppressLineNumbers/>
        <w:ind w:firstLine="567"/>
        <w:rPr>
          <w:rFonts w:ascii="Times New Roman" w:hAnsi="Times New Roman" w:cs="Times New Roman"/>
          <w:sz w:val="20"/>
          <w:szCs w:val="20"/>
          <w:vertAlign w:val="superscript"/>
        </w:rPr>
      </w:pPr>
    </w:p>
    <w:sectPr w:rsidR="007B42B8" w:rsidSect="00E958C5">
      <w:headerReference w:type="first" r:id="rId11"/>
      <w:pgSz w:w="16838" w:h="11906" w:orient="landscape"/>
      <w:pgMar w:top="1701" w:right="567" w:bottom="851"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2B8" w:rsidRDefault="007B42B8" w:rsidP="009708E1">
      <w:r>
        <w:separator/>
      </w:r>
    </w:p>
  </w:endnote>
  <w:endnote w:type="continuationSeparator" w:id="1">
    <w:p w:rsidR="007B42B8" w:rsidRDefault="007B42B8" w:rsidP="00970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2B8" w:rsidRDefault="007B42B8" w:rsidP="009708E1">
      <w:r>
        <w:separator/>
      </w:r>
    </w:p>
  </w:footnote>
  <w:footnote w:type="continuationSeparator" w:id="1">
    <w:p w:rsidR="007B42B8" w:rsidRDefault="007B42B8" w:rsidP="00970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B8" w:rsidRPr="00E9383D" w:rsidRDefault="007B42B8" w:rsidP="00E9383D">
    <w:pPr>
      <w:pStyle w:val="a9"/>
      <w:spacing w:after="0"/>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B8" w:rsidRDefault="00862997">
    <w:pPr>
      <w:pStyle w:val="a9"/>
      <w:jc w:val="center"/>
    </w:pPr>
    <w:r>
      <w:fldChar w:fldCharType="begin"/>
    </w:r>
    <w:r w:rsidR="007B42B8">
      <w:instrText>PAGE   \* MERGEFORMAT</w:instrText>
    </w:r>
    <w:r>
      <w:fldChar w:fldCharType="separate"/>
    </w:r>
    <w:r w:rsidR="003C260C">
      <w:rPr>
        <w:noProof/>
      </w:rPr>
      <w:t>2</w:t>
    </w:r>
    <w:r>
      <w:rPr>
        <w:noProof/>
      </w:rPr>
      <w:fldChar w:fldCharType="end"/>
    </w:r>
  </w:p>
  <w:p w:rsidR="007B42B8" w:rsidRDefault="007B42B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2D8"/>
    <w:multiLevelType w:val="hybridMultilevel"/>
    <w:tmpl w:val="86F846FC"/>
    <w:lvl w:ilvl="0" w:tplc="9C3E64CE">
      <w:start w:val="1"/>
      <w:numFmt w:val="bullet"/>
      <w:lvlText w:val="-"/>
      <w:lvlJc w:val="left"/>
      <w:pPr>
        <w:ind w:left="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8637C">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14CC62">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30CE7C">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5E7ECE">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C47A1C">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F8F922">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9A761E">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586E1C">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D849DC"/>
    <w:multiLevelType w:val="hybridMultilevel"/>
    <w:tmpl w:val="6A12ACCE"/>
    <w:lvl w:ilvl="0" w:tplc="7BEC9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8E5985"/>
    <w:multiLevelType w:val="hybridMultilevel"/>
    <w:tmpl w:val="0C546EA4"/>
    <w:lvl w:ilvl="0" w:tplc="ED80D2D4">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E2A8C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3C33C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864F8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487CB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0CD67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AE396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EAF2F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249CA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52E73B6"/>
    <w:multiLevelType w:val="hybridMultilevel"/>
    <w:tmpl w:val="AFFAA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C5095E"/>
    <w:multiLevelType w:val="hybridMultilevel"/>
    <w:tmpl w:val="0E1ED8A2"/>
    <w:lvl w:ilvl="0" w:tplc="612646D2">
      <w:start w:val="4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14AD0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9C5BD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0EEF5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24F28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E25B6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64D66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3C14E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BE7AC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9DF5B5E"/>
    <w:multiLevelType w:val="hybridMultilevel"/>
    <w:tmpl w:val="D700B972"/>
    <w:lvl w:ilvl="0" w:tplc="DF0EDF90">
      <w:start w:val="3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D4D1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6AA5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1C09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CAC8B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9298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987F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54CA7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D8FBC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B2B3152"/>
    <w:multiLevelType w:val="hybridMultilevel"/>
    <w:tmpl w:val="902C5ED6"/>
    <w:lvl w:ilvl="0" w:tplc="C338AC5E">
      <w:start w:val="5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4432B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40B5A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56901A">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44B68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34A73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541C0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BED99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387B1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87A45EF"/>
    <w:multiLevelType w:val="hybridMultilevel"/>
    <w:tmpl w:val="554E1C76"/>
    <w:lvl w:ilvl="0" w:tplc="2E969B7C">
      <w:start w:val="1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08854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B8231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2C75E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F484E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2ABD9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98380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8AE21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F0F28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A693F07"/>
    <w:multiLevelType w:val="hybridMultilevel"/>
    <w:tmpl w:val="46B26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EB6DA5"/>
    <w:multiLevelType w:val="hybridMultilevel"/>
    <w:tmpl w:val="349A71DC"/>
    <w:lvl w:ilvl="0" w:tplc="74684A9A">
      <w:start w:val="5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D0AB3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6E793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C004D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4E013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E8533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16374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048D6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6CEDA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8333B8C"/>
    <w:multiLevelType w:val="hybridMultilevel"/>
    <w:tmpl w:val="497EF088"/>
    <w:lvl w:ilvl="0" w:tplc="56E4EFD2">
      <w:start w:val="3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0E6D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F462B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DE29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2A83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043C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3E69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842D6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80ED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9261B31"/>
    <w:multiLevelType w:val="hybridMultilevel"/>
    <w:tmpl w:val="9F62DD36"/>
    <w:lvl w:ilvl="0" w:tplc="FEAEE46E">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92B5C0">
      <w:start w:val="1"/>
      <w:numFmt w:val="lowerLetter"/>
      <w:lvlText w:val="%2"/>
      <w:lvlJc w:val="left"/>
      <w:pPr>
        <w:ind w:left="1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54A9F2">
      <w:start w:val="1"/>
      <w:numFmt w:val="lowerRoman"/>
      <w:lvlText w:val="%3"/>
      <w:lvlJc w:val="left"/>
      <w:pPr>
        <w:ind w:left="2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7C35C0">
      <w:start w:val="1"/>
      <w:numFmt w:val="decimal"/>
      <w:lvlText w:val="%4"/>
      <w:lvlJc w:val="left"/>
      <w:pPr>
        <w:ind w:left="3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784FA0">
      <w:start w:val="1"/>
      <w:numFmt w:val="lowerLetter"/>
      <w:lvlText w:val="%5"/>
      <w:lvlJc w:val="left"/>
      <w:pPr>
        <w:ind w:left="3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AE3CDE">
      <w:start w:val="1"/>
      <w:numFmt w:val="lowerRoman"/>
      <w:lvlText w:val="%6"/>
      <w:lvlJc w:val="left"/>
      <w:pPr>
        <w:ind w:left="4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C04F3C">
      <w:start w:val="1"/>
      <w:numFmt w:val="decimal"/>
      <w:lvlText w:val="%7"/>
      <w:lvlJc w:val="left"/>
      <w:pPr>
        <w:ind w:left="5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3EA0E8">
      <w:start w:val="1"/>
      <w:numFmt w:val="lowerLetter"/>
      <w:lvlText w:val="%8"/>
      <w:lvlJc w:val="left"/>
      <w:pPr>
        <w:ind w:left="6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F82314">
      <w:start w:val="1"/>
      <w:numFmt w:val="lowerRoman"/>
      <w:lvlText w:val="%9"/>
      <w:lvlJc w:val="left"/>
      <w:pPr>
        <w:ind w:left="6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F553539"/>
    <w:multiLevelType w:val="hybridMultilevel"/>
    <w:tmpl w:val="02AA6EEA"/>
    <w:lvl w:ilvl="0" w:tplc="977A884A">
      <w:start w:val="5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A8C064">
      <w:start w:val="1"/>
      <w:numFmt w:val="lowerLetter"/>
      <w:lvlText w:val="%2"/>
      <w:lvlJc w:val="left"/>
      <w:pPr>
        <w:ind w:left="1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6E8072">
      <w:start w:val="1"/>
      <w:numFmt w:val="lowerRoman"/>
      <w:lvlText w:val="%3"/>
      <w:lvlJc w:val="left"/>
      <w:pPr>
        <w:ind w:left="2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EE999E">
      <w:start w:val="1"/>
      <w:numFmt w:val="decimal"/>
      <w:lvlText w:val="%4"/>
      <w:lvlJc w:val="left"/>
      <w:pPr>
        <w:ind w:left="3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584596">
      <w:start w:val="1"/>
      <w:numFmt w:val="lowerLetter"/>
      <w:lvlText w:val="%5"/>
      <w:lvlJc w:val="left"/>
      <w:pPr>
        <w:ind w:left="3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94AE20">
      <w:start w:val="1"/>
      <w:numFmt w:val="lowerRoman"/>
      <w:lvlText w:val="%6"/>
      <w:lvlJc w:val="left"/>
      <w:pPr>
        <w:ind w:left="4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C0373A">
      <w:start w:val="1"/>
      <w:numFmt w:val="decimal"/>
      <w:lvlText w:val="%7"/>
      <w:lvlJc w:val="left"/>
      <w:pPr>
        <w:ind w:left="5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2A0F24">
      <w:start w:val="1"/>
      <w:numFmt w:val="lowerLetter"/>
      <w:lvlText w:val="%8"/>
      <w:lvlJc w:val="left"/>
      <w:pPr>
        <w:ind w:left="6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A688C2">
      <w:start w:val="1"/>
      <w:numFmt w:val="lowerRoman"/>
      <w:lvlText w:val="%9"/>
      <w:lvlJc w:val="left"/>
      <w:pPr>
        <w:ind w:left="6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0BC7F4D"/>
    <w:multiLevelType w:val="hybridMultilevel"/>
    <w:tmpl w:val="F600E7A8"/>
    <w:lvl w:ilvl="0" w:tplc="B72ECDD2">
      <w:start w:val="2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52371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76B0F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CC523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20559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1CB74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74175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F4772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E0613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0F74BD4"/>
    <w:multiLevelType w:val="hybridMultilevel"/>
    <w:tmpl w:val="A0709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8E477B"/>
    <w:multiLevelType w:val="hybridMultilevel"/>
    <w:tmpl w:val="DD940490"/>
    <w:lvl w:ilvl="0" w:tplc="81A4D120">
      <w:start w:val="5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8AB06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D056C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70B05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F4AB2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983BE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94FA9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C2217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8EB60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AAD6164"/>
    <w:multiLevelType w:val="hybridMultilevel"/>
    <w:tmpl w:val="06E016B2"/>
    <w:lvl w:ilvl="0" w:tplc="EE2E20F4">
      <w:start w:val="3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7C352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D04BC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E4B79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6CBC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C82BA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143D3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8697F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FC797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15E2DE5"/>
    <w:multiLevelType w:val="hybridMultilevel"/>
    <w:tmpl w:val="AAF60974"/>
    <w:lvl w:ilvl="0" w:tplc="0222392C">
      <w:start w:val="6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C493D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A4584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0E157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B6F0E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9CB7F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56263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3E2F8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063A1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3FB710B"/>
    <w:multiLevelType w:val="hybridMultilevel"/>
    <w:tmpl w:val="18CE0D54"/>
    <w:lvl w:ilvl="0" w:tplc="8D64CDF8">
      <w:start w:val="2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DC3F4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D8605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00BE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A17A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ECEC9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823B5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08EFF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FED05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675557D"/>
    <w:multiLevelType w:val="hybridMultilevel"/>
    <w:tmpl w:val="E51011E6"/>
    <w:lvl w:ilvl="0" w:tplc="2BF6CEE8">
      <w:start w:val="5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8268C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32F6F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A4E9D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C4D23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6AF5B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3CC8F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E4BB6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30D77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8427F53"/>
    <w:multiLevelType w:val="hybridMultilevel"/>
    <w:tmpl w:val="F16EAF84"/>
    <w:lvl w:ilvl="0" w:tplc="0B9A8C8A">
      <w:start w:val="6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B6344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C452B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0088E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484ED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CC56C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5A768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C860B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76E34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B0038D7"/>
    <w:multiLevelType w:val="hybridMultilevel"/>
    <w:tmpl w:val="1800F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8D621A"/>
    <w:multiLevelType w:val="hybridMultilevel"/>
    <w:tmpl w:val="7C042C6A"/>
    <w:lvl w:ilvl="0" w:tplc="4FB670F2">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FECAB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9883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5824A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6E33A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B4C52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E223D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C629E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9C507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1A508B9"/>
    <w:multiLevelType w:val="hybridMultilevel"/>
    <w:tmpl w:val="B12C657A"/>
    <w:lvl w:ilvl="0" w:tplc="7DC6750E">
      <w:start w:val="1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641F0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6A7EB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90AFE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7CA84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DE286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CEFC4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A6BE7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36950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CB45FC0"/>
    <w:multiLevelType w:val="hybridMultilevel"/>
    <w:tmpl w:val="2D800982"/>
    <w:lvl w:ilvl="0" w:tplc="2FBCCF9A">
      <w:start w:val="1"/>
      <w:numFmt w:val="bullet"/>
      <w:lvlText w:val="-"/>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00C714">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14C2F2">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BE8AD2">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68B78E">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78A580">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60BF1A">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9EBF26">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1A447C">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CF80E84"/>
    <w:multiLevelType w:val="multilevel"/>
    <w:tmpl w:val="4492ED96"/>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23"/>
  </w:num>
  <w:num w:numId="3">
    <w:abstractNumId w:val="7"/>
  </w:num>
  <w:num w:numId="4">
    <w:abstractNumId w:val="11"/>
  </w:num>
  <w:num w:numId="5">
    <w:abstractNumId w:val="24"/>
  </w:num>
  <w:num w:numId="6">
    <w:abstractNumId w:val="18"/>
  </w:num>
  <w:num w:numId="7">
    <w:abstractNumId w:val="13"/>
  </w:num>
  <w:num w:numId="8">
    <w:abstractNumId w:val="22"/>
  </w:num>
  <w:num w:numId="9">
    <w:abstractNumId w:val="10"/>
  </w:num>
  <w:num w:numId="10">
    <w:abstractNumId w:val="5"/>
  </w:num>
  <w:num w:numId="11">
    <w:abstractNumId w:val="25"/>
  </w:num>
  <w:num w:numId="12">
    <w:abstractNumId w:val="16"/>
  </w:num>
  <w:num w:numId="13">
    <w:abstractNumId w:val="4"/>
  </w:num>
  <w:num w:numId="14">
    <w:abstractNumId w:val="15"/>
  </w:num>
  <w:num w:numId="15">
    <w:abstractNumId w:val="19"/>
  </w:num>
  <w:num w:numId="16">
    <w:abstractNumId w:val="12"/>
  </w:num>
  <w:num w:numId="17">
    <w:abstractNumId w:val="6"/>
  </w:num>
  <w:num w:numId="18">
    <w:abstractNumId w:val="9"/>
  </w:num>
  <w:num w:numId="19">
    <w:abstractNumId w:val="0"/>
  </w:num>
  <w:num w:numId="20">
    <w:abstractNumId w:val="17"/>
  </w:num>
  <w:num w:numId="21">
    <w:abstractNumId w:val="20"/>
  </w:num>
  <w:num w:numId="22">
    <w:abstractNumId w:val="1"/>
  </w:num>
  <w:num w:numId="23">
    <w:abstractNumId w:val="21"/>
  </w:num>
  <w:num w:numId="24">
    <w:abstractNumId w:val="14"/>
  </w:num>
  <w:num w:numId="25">
    <w:abstractNumId w:val="8"/>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9217"/>
  </w:hdrShapeDefaults>
  <w:footnotePr>
    <w:footnote w:id="0"/>
    <w:footnote w:id="1"/>
  </w:footnotePr>
  <w:endnotePr>
    <w:endnote w:id="0"/>
    <w:endnote w:id="1"/>
  </w:endnotePr>
  <w:compat/>
  <w:rsids>
    <w:rsidRoot w:val="00A5645C"/>
    <w:rsid w:val="00000D2F"/>
    <w:rsid w:val="000021C1"/>
    <w:rsid w:val="00003516"/>
    <w:rsid w:val="00003682"/>
    <w:rsid w:val="00004F8C"/>
    <w:rsid w:val="00006EFD"/>
    <w:rsid w:val="000107B0"/>
    <w:rsid w:val="00010AAE"/>
    <w:rsid w:val="000115A0"/>
    <w:rsid w:val="0001765D"/>
    <w:rsid w:val="0002034B"/>
    <w:rsid w:val="00021FE5"/>
    <w:rsid w:val="00024491"/>
    <w:rsid w:val="00024685"/>
    <w:rsid w:val="00025E7D"/>
    <w:rsid w:val="00026285"/>
    <w:rsid w:val="00026C38"/>
    <w:rsid w:val="00026D30"/>
    <w:rsid w:val="00032452"/>
    <w:rsid w:val="00033887"/>
    <w:rsid w:val="00035582"/>
    <w:rsid w:val="000362BC"/>
    <w:rsid w:val="000417AF"/>
    <w:rsid w:val="00041A2F"/>
    <w:rsid w:val="0004308E"/>
    <w:rsid w:val="0004470C"/>
    <w:rsid w:val="00044942"/>
    <w:rsid w:val="00045178"/>
    <w:rsid w:val="000462A0"/>
    <w:rsid w:val="00050FAD"/>
    <w:rsid w:val="000527BD"/>
    <w:rsid w:val="0005752C"/>
    <w:rsid w:val="00063F36"/>
    <w:rsid w:val="00065E56"/>
    <w:rsid w:val="00066F4B"/>
    <w:rsid w:val="00071FCD"/>
    <w:rsid w:val="0007471E"/>
    <w:rsid w:val="000763EF"/>
    <w:rsid w:val="00077151"/>
    <w:rsid w:val="000807E9"/>
    <w:rsid w:val="000834C8"/>
    <w:rsid w:val="00092D60"/>
    <w:rsid w:val="00092E25"/>
    <w:rsid w:val="00097EB4"/>
    <w:rsid w:val="000A0507"/>
    <w:rsid w:val="000A092B"/>
    <w:rsid w:val="000A37FF"/>
    <w:rsid w:val="000A38B5"/>
    <w:rsid w:val="000A3BF8"/>
    <w:rsid w:val="000B100B"/>
    <w:rsid w:val="000B29C4"/>
    <w:rsid w:val="000B637F"/>
    <w:rsid w:val="000C0C65"/>
    <w:rsid w:val="000C1D67"/>
    <w:rsid w:val="000C4803"/>
    <w:rsid w:val="000C6D96"/>
    <w:rsid w:val="000D0219"/>
    <w:rsid w:val="000D11BB"/>
    <w:rsid w:val="000D47B8"/>
    <w:rsid w:val="000D4DB4"/>
    <w:rsid w:val="000D5377"/>
    <w:rsid w:val="000E42AE"/>
    <w:rsid w:val="000E47A7"/>
    <w:rsid w:val="000E63FF"/>
    <w:rsid w:val="000E71B1"/>
    <w:rsid w:val="000E7210"/>
    <w:rsid w:val="000F6AB9"/>
    <w:rsid w:val="000F7F4D"/>
    <w:rsid w:val="00100CA5"/>
    <w:rsid w:val="001024D8"/>
    <w:rsid w:val="00105195"/>
    <w:rsid w:val="00105717"/>
    <w:rsid w:val="0010740A"/>
    <w:rsid w:val="00116539"/>
    <w:rsid w:val="00117178"/>
    <w:rsid w:val="001177DE"/>
    <w:rsid w:val="00121125"/>
    <w:rsid w:val="00121479"/>
    <w:rsid w:val="00121CAB"/>
    <w:rsid w:val="0012354D"/>
    <w:rsid w:val="00125B29"/>
    <w:rsid w:val="001270EA"/>
    <w:rsid w:val="00127AAB"/>
    <w:rsid w:val="00130D42"/>
    <w:rsid w:val="00132162"/>
    <w:rsid w:val="00133A1B"/>
    <w:rsid w:val="00134DF9"/>
    <w:rsid w:val="0013505E"/>
    <w:rsid w:val="0013593E"/>
    <w:rsid w:val="001369AC"/>
    <w:rsid w:val="0013738C"/>
    <w:rsid w:val="00143F9F"/>
    <w:rsid w:val="00145292"/>
    <w:rsid w:val="001457D7"/>
    <w:rsid w:val="00150149"/>
    <w:rsid w:val="00150900"/>
    <w:rsid w:val="00153BD5"/>
    <w:rsid w:val="001547B0"/>
    <w:rsid w:val="00157243"/>
    <w:rsid w:val="00160CAA"/>
    <w:rsid w:val="001618EC"/>
    <w:rsid w:val="00163728"/>
    <w:rsid w:val="00163BEA"/>
    <w:rsid w:val="00166518"/>
    <w:rsid w:val="00172684"/>
    <w:rsid w:val="001738FB"/>
    <w:rsid w:val="0017673B"/>
    <w:rsid w:val="001773F3"/>
    <w:rsid w:val="00181F84"/>
    <w:rsid w:val="0018297B"/>
    <w:rsid w:val="00183087"/>
    <w:rsid w:val="001836A9"/>
    <w:rsid w:val="0018394F"/>
    <w:rsid w:val="00186EF8"/>
    <w:rsid w:val="0019095C"/>
    <w:rsid w:val="00190A39"/>
    <w:rsid w:val="00192627"/>
    <w:rsid w:val="00195336"/>
    <w:rsid w:val="001A0335"/>
    <w:rsid w:val="001A0AE9"/>
    <w:rsid w:val="001A153A"/>
    <w:rsid w:val="001A2F2E"/>
    <w:rsid w:val="001A6B86"/>
    <w:rsid w:val="001A6D58"/>
    <w:rsid w:val="001A7BA0"/>
    <w:rsid w:val="001B295C"/>
    <w:rsid w:val="001B3AFC"/>
    <w:rsid w:val="001B506C"/>
    <w:rsid w:val="001B62BA"/>
    <w:rsid w:val="001C27FA"/>
    <w:rsid w:val="001C5CCA"/>
    <w:rsid w:val="001C5E7F"/>
    <w:rsid w:val="001D3D2B"/>
    <w:rsid w:val="001D449E"/>
    <w:rsid w:val="001D56BB"/>
    <w:rsid w:val="001D624F"/>
    <w:rsid w:val="001D6FC4"/>
    <w:rsid w:val="001D753B"/>
    <w:rsid w:val="001D779F"/>
    <w:rsid w:val="001E21B2"/>
    <w:rsid w:val="001E2875"/>
    <w:rsid w:val="001E3EB9"/>
    <w:rsid w:val="001E4ECA"/>
    <w:rsid w:val="001F11A9"/>
    <w:rsid w:val="001F1D57"/>
    <w:rsid w:val="001F27A8"/>
    <w:rsid w:val="001F322F"/>
    <w:rsid w:val="001F3905"/>
    <w:rsid w:val="001F4D2C"/>
    <w:rsid w:val="001F6873"/>
    <w:rsid w:val="001F7DA8"/>
    <w:rsid w:val="002015E3"/>
    <w:rsid w:val="00205924"/>
    <w:rsid w:val="00205CEC"/>
    <w:rsid w:val="00210075"/>
    <w:rsid w:val="00210C23"/>
    <w:rsid w:val="002129F2"/>
    <w:rsid w:val="0022346B"/>
    <w:rsid w:val="002246E7"/>
    <w:rsid w:val="00231DBC"/>
    <w:rsid w:val="00231F4F"/>
    <w:rsid w:val="00235049"/>
    <w:rsid w:val="002409B9"/>
    <w:rsid w:val="00242510"/>
    <w:rsid w:val="002434E6"/>
    <w:rsid w:val="00244644"/>
    <w:rsid w:val="002448EB"/>
    <w:rsid w:val="00245532"/>
    <w:rsid w:val="002460BD"/>
    <w:rsid w:val="002463D8"/>
    <w:rsid w:val="0024655D"/>
    <w:rsid w:val="00252201"/>
    <w:rsid w:val="0025556F"/>
    <w:rsid w:val="002568CE"/>
    <w:rsid w:val="00261517"/>
    <w:rsid w:val="00261F26"/>
    <w:rsid w:val="00262A7F"/>
    <w:rsid w:val="00265D5B"/>
    <w:rsid w:val="00267404"/>
    <w:rsid w:val="0027008C"/>
    <w:rsid w:val="00273821"/>
    <w:rsid w:val="00283514"/>
    <w:rsid w:val="0028785C"/>
    <w:rsid w:val="00290201"/>
    <w:rsid w:val="00294600"/>
    <w:rsid w:val="002A08A8"/>
    <w:rsid w:val="002A0B77"/>
    <w:rsid w:val="002A1DB1"/>
    <w:rsid w:val="002A40D0"/>
    <w:rsid w:val="002A472B"/>
    <w:rsid w:val="002A49F9"/>
    <w:rsid w:val="002A4EB3"/>
    <w:rsid w:val="002A5F40"/>
    <w:rsid w:val="002B25D8"/>
    <w:rsid w:val="002B4878"/>
    <w:rsid w:val="002B680C"/>
    <w:rsid w:val="002C09A5"/>
    <w:rsid w:val="002C2E40"/>
    <w:rsid w:val="002C32EB"/>
    <w:rsid w:val="002C53F6"/>
    <w:rsid w:val="002C55FB"/>
    <w:rsid w:val="002D0D77"/>
    <w:rsid w:val="002D1D03"/>
    <w:rsid w:val="002D2047"/>
    <w:rsid w:val="002E0A09"/>
    <w:rsid w:val="002E5713"/>
    <w:rsid w:val="002E704E"/>
    <w:rsid w:val="002E705A"/>
    <w:rsid w:val="002E7A83"/>
    <w:rsid w:val="002F2B19"/>
    <w:rsid w:val="002F4288"/>
    <w:rsid w:val="002F46A8"/>
    <w:rsid w:val="002F69AE"/>
    <w:rsid w:val="002F6E77"/>
    <w:rsid w:val="002F734B"/>
    <w:rsid w:val="003006F2"/>
    <w:rsid w:val="00303C8F"/>
    <w:rsid w:val="00304000"/>
    <w:rsid w:val="00305FAE"/>
    <w:rsid w:val="00307F1F"/>
    <w:rsid w:val="00312A47"/>
    <w:rsid w:val="00313C81"/>
    <w:rsid w:val="00313F2C"/>
    <w:rsid w:val="0031449D"/>
    <w:rsid w:val="00320276"/>
    <w:rsid w:val="00322A71"/>
    <w:rsid w:val="003373A6"/>
    <w:rsid w:val="00340436"/>
    <w:rsid w:val="003412A1"/>
    <w:rsid w:val="00344272"/>
    <w:rsid w:val="003454FC"/>
    <w:rsid w:val="00346006"/>
    <w:rsid w:val="003465DC"/>
    <w:rsid w:val="00351942"/>
    <w:rsid w:val="003533E5"/>
    <w:rsid w:val="00354266"/>
    <w:rsid w:val="00355E4D"/>
    <w:rsid w:val="003561A1"/>
    <w:rsid w:val="00370C41"/>
    <w:rsid w:val="0037278B"/>
    <w:rsid w:val="00373637"/>
    <w:rsid w:val="003738F7"/>
    <w:rsid w:val="00376A49"/>
    <w:rsid w:val="00382AA6"/>
    <w:rsid w:val="00383809"/>
    <w:rsid w:val="003839AB"/>
    <w:rsid w:val="0038498B"/>
    <w:rsid w:val="003849F1"/>
    <w:rsid w:val="00384C74"/>
    <w:rsid w:val="003859ED"/>
    <w:rsid w:val="00386886"/>
    <w:rsid w:val="00387101"/>
    <w:rsid w:val="0038783D"/>
    <w:rsid w:val="00392439"/>
    <w:rsid w:val="00393E9B"/>
    <w:rsid w:val="003945E0"/>
    <w:rsid w:val="003A08FF"/>
    <w:rsid w:val="003A0F79"/>
    <w:rsid w:val="003A1B0D"/>
    <w:rsid w:val="003A6B77"/>
    <w:rsid w:val="003A734C"/>
    <w:rsid w:val="003B13F7"/>
    <w:rsid w:val="003B173B"/>
    <w:rsid w:val="003B64D7"/>
    <w:rsid w:val="003B6529"/>
    <w:rsid w:val="003B6DDD"/>
    <w:rsid w:val="003B79AA"/>
    <w:rsid w:val="003C260C"/>
    <w:rsid w:val="003C28D9"/>
    <w:rsid w:val="003C2ADD"/>
    <w:rsid w:val="003C450C"/>
    <w:rsid w:val="003C632D"/>
    <w:rsid w:val="003C7B35"/>
    <w:rsid w:val="003D3585"/>
    <w:rsid w:val="003D7855"/>
    <w:rsid w:val="003D7B42"/>
    <w:rsid w:val="003E1C08"/>
    <w:rsid w:val="003E26B8"/>
    <w:rsid w:val="003E5595"/>
    <w:rsid w:val="003E7B80"/>
    <w:rsid w:val="003F0BE4"/>
    <w:rsid w:val="003F33D1"/>
    <w:rsid w:val="003F4EFD"/>
    <w:rsid w:val="003F64F7"/>
    <w:rsid w:val="003F6E35"/>
    <w:rsid w:val="003F7050"/>
    <w:rsid w:val="003F716E"/>
    <w:rsid w:val="003F7D6C"/>
    <w:rsid w:val="00404692"/>
    <w:rsid w:val="0040721C"/>
    <w:rsid w:val="00411625"/>
    <w:rsid w:val="00412E4C"/>
    <w:rsid w:val="004156B3"/>
    <w:rsid w:val="00416114"/>
    <w:rsid w:val="00423D30"/>
    <w:rsid w:val="00425F0D"/>
    <w:rsid w:val="004304DB"/>
    <w:rsid w:val="004348A9"/>
    <w:rsid w:val="00434CFA"/>
    <w:rsid w:val="0043548E"/>
    <w:rsid w:val="0043550D"/>
    <w:rsid w:val="0043578C"/>
    <w:rsid w:val="00436A6F"/>
    <w:rsid w:val="00437E05"/>
    <w:rsid w:val="0044078B"/>
    <w:rsid w:val="004411BA"/>
    <w:rsid w:val="00441A82"/>
    <w:rsid w:val="00442BAB"/>
    <w:rsid w:val="00442E63"/>
    <w:rsid w:val="0044366A"/>
    <w:rsid w:val="004462CD"/>
    <w:rsid w:val="004479FB"/>
    <w:rsid w:val="00451F9F"/>
    <w:rsid w:val="00452DDA"/>
    <w:rsid w:val="0045447B"/>
    <w:rsid w:val="00455497"/>
    <w:rsid w:val="004622E0"/>
    <w:rsid w:val="00462423"/>
    <w:rsid w:val="00462FCF"/>
    <w:rsid w:val="004630F3"/>
    <w:rsid w:val="004653E1"/>
    <w:rsid w:val="00471C84"/>
    <w:rsid w:val="00471FFE"/>
    <w:rsid w:val="004733BA"/>
    <w:rsid w:val="00485366"/>
    <w:rsid w:val="004864B5"/>
    <w:rsid w:val="00490A5A"/>
    <w:rsid w:val="00491880"/>
    <w:rsid w:val="0049210E"/>
    <w:rsid w:val="0049212F"/>
    <w:rsid w:val="00495CDF"/>
    <w:rsid w:val="004978DD"/>
    <w:rsid w:val="004A3E09"/>
    <w:rsid w:val="004A5C5F"/>
    <w:rsid w:val="004A7095"/>
    <w:rsid w:val="004A7876"/>
    <w:rsid w:val="004B24C0"/>
    <w:rsid w:val="004B2805"/>
    <w:rsid w:val="004B306A"/>
    <w:rsid w:val="004B3728"/>
    <w:rsid w:val="004B46FE"/>
    <w:rsid w:val="004B48B1"/>
    <w:rsid w:val="004B751B"/>
    <w:rsid w:val="004B7B5A"/>
    <w:rsid w:val="004C1580"/>
    <w:rsid w:val="004C1A1B"/>
    <w:rsid w:val="004D04E2"/>
    <w:rsid w:val="004D3337"/>
    <w:rsid w:val="004D400F"/>
    <w:rsid w:val="004D426B"/>
    <w:rsid w:val="004D4295"/>
    <w:rsid w:val="004D46A1"/>
    <w:rsid w:val="004E1D7D"/>
    <w:rsid w:val="004E28FA"/>
    <w:rsid w:val="004E3175"/>
    <w:rsid w:val="004E39E6"/>
    <w:rsid w:val="004E43F0"/>
    <w:rsid w:val="004E5CD4"/>
    <w:rsid w:val="004F2627"/>
    <w:rsid w:val="004F5CDF"/>
    <w:rsid w:val="004F5D56"/>
    <w:rsid w:val="004F7A3D"/>
    <w:rsid w:val="00500178"/>
    <w:rsid w:val="00500703"/>
    <w:rsid w:val="00501814"/>
    <w:rsid w:val="005029F3"/>
    <w:rsid w:val="00513107"/>
    <w:rsid w:val="0051338B"/>
    <w:rsid w:val="00514789"/>
    <w:rsid w:val="005151CC"/>
    <w:rsid w:val="00517298"/>
    <w:rsid w:val="00520EA3"/>
    <w:rsid w:val="005223A6"/>
    <w:rsid w:val="0052367D"/>
    <w:rsid w:val="0052441C"/>
    <w:rsid w:val="00526E51"/>
    <w:rsid w:val="00533F06"/>
    <w:rsid w:val="00542216"/>
    <w:rsid w:val="00542A33"/>
    <w:rsid w:val="00543BE8"/>
    <w:rsid w:val="00545B3C"/>
    <w:rsid w:val="00556B9A"/>
    <w:rsid w:val="005613D7"/>
    <w:rsid w:val="00561E63"/>
    <w:rsid w:val="00562F5B"/>
    <w:rsid w:val="00563B39"/>
    <w:rsid w:val="005654B0"/>
    <w:rsid w:val="0056760A"/>
    <w:rsid w:val="00567CC5"/>
    <w:rsid w:val="0057484D"/>
    <w:rsid w:val="00576ACD"/>
    <w:rsid w:val="005855C5"/>
    <w:rsid w:val="0058788D"/>
    <w:rsid w:val="00594555"/>
    <w:rsid w:val="005A13A9"/>
    <w:rsid w:val="005A1D42"/>
    <w:rsid w:val="005A1E52"/>
    <w:rsid w:val="005A27FD"/>
    <w:rsid w:val="005A4D25"/>
    <w:rsid w:val="005B0205"/>
    <w:rsid w:val="005B031B"/>
    <w:rsid w:val="005B35F7"/>
    <w:rsid w:val="005B5DD9"/>
    <w:rsid w:val="005C1045"/>
    <w:rsid w:val="005C2947"/>
    <w:rsid w:val="005C440A"/>
    <w:rsid w:val="005C70E9"/>
    <w:rsid w:val="005D0094"/>
    <w:rsid w:val="005D085B"/>
    <w:rsid w:val="005D2878"/>
    <w:rsid w:val="005D3FC3"/>
    <w:rsid w:val="005D5C57"/>
    <w:rsid w:val="005E05A8"/>
    <w:rsid w:val="005E314C"/>
    <w:rsid w:val="005E35CF"/>
    <w:rsid w:val="005E3670"/>
    <w:rsid w:val="005E4617"/>
    <w:rsid w:val="005F1740"/>
    <w:rsid w:val="005F407C"/>
    <w:rsid w:val="005F44C8"/>
    <w:rsid w:val="005F6B3E"/>
    <w:rsid w:val="00601EBE"/>
    <w:rsid w:val="00602120"/>
    <w:rsid w:val="00603C1A"/>
    <w:rsid w:val="006048D4"/>
    <w:rsid w:val="0060745B"/>
    <w:rsid w:val="00610304"/>
    <w:rsid w:val="00612009"/>
    <w:rsid w:val="00612EBF"/>
    <w:rsid w:val="00614C49"/>
    <w:rsid w:val="006166A4"/>
    <w:rsid w:val="006176AB"/>
    <w:rsid w:val="00617744"/>
    <w:rsid w:val="006179A0"/>
    <w:rsid w:val="00621CB0"/>
    <w:rsid w:val="006230B2"/>
    <w:rsid w:val="00625B5C"/>
    <w:rsid w:val="00626498"/>
    <w:rsid w:val="00626D65"/>
    <w:rsid w:val="00627764"/>
    <w:rsid w:val="00630102"/>
    <w:rsid w:val="00632263"/>
    <w:rsid w:val="006328D4"/>
    <w:rsid w:val="0063407F"/>
    <w:rsid w:val="00635488"/>
    <w:rsid w:val="0063629A"/>
    <w:rsid w:val="006425A9"/>
    <w:rsid w:val="00645783"/>
    <w:rsid w:val="00646269"/>
    <w:rsid w:val="006468F7"/>
    <w:rsid w:val="00650B46"/>
    <w:rsid w:val="006531E3"/>
    <w:rsid w:val="006542F9"/>
    <w:rsid w:val="00655BDC"/>
    <w:rsid w:val="00655DD4"/>
    <w:rsid w:val="006564DC"/>
    <w:rsid w:val="00657A45"/>
    <w:rsid w:val="00660119"/>
    <w:rsid w:val="006608C5"/>
    <w:rsid w:val="00663B7F"/>
    <w:rsid w:val="00663C47"/>
    <w:rsid w:val="00664975"/>
    <w:rsid w:val="00666A0C"/>
    <w:rsid w:val="006706A8"/>
    <w:rsid w:val="00670C13"/>
    <w:rsid w:val="0067123D"/>
    <w:rsid w:val="00673B7E"/>
    <w:rsid w:val="00677FF9"/>
    <w:rsid w:val="00680819"/>
    <w:rsid w:val="00681549"/>
    <w:rsid w:val="0068330B"/>
    <w:rsid w:val="00683C40"/>
    <w:rsid w:val="00684F1E"/>
    <w:rsid w:val="00685615"/>
    <w:rsid w:val="00690B1A"/>
    <w:rsid w:val="00690DF0"/>
    <w:rsid w:val="00691198"/>
    <w:rsid w:val="00691BD9"/>
    <w:rsid w:val="00693155"/>
    <w:rsid w:val="006936C2"/>
    <w:rsid w:val="0069457F"/>
    <w:rsid w:val="006948B2"/>
    <w:rsid w:val="006973AB"/>
    <w:rsid w:val="006A0AF8"/>
    <w:rsid w:val="006A26CC"/>
    <w:rsid w:val="006A4D87"/>
    <w:rsid w:val="006A5292"/>
    <w:rsid w:val="006A76F3"/>
    <w:rsid w:val="006B008A"/>
    <w:rsid w:val="006B34FD"/>
    <w:rsid w:val="006B3F6B"/>
    <w:rsid w:val="006B7E20"/>
    <w:rsid w:val="006B7FA3"/>
    <w:rsid w:val="006C24C6"/>
    <w:rsid w:val="006C2645"/>
    <w:rsid w:val="006C2F11"/>
    <w:rsid w:val="006C68D3"/>
    <w:rsid w:val="006D1790"/>
    <w:rsid w:val="006D29FB"/>
    <w:rsid w:val="006D57E9"/>
    <w:rsid w:val="006D666E"/>
    <w:rsid w:val="006E0F5E"/>
    <w:rsid w:val="006E41E6"/>
    <w:rsid w:val="006E5678"/>
    <w:rsid w:val="006E636B"/>
    <w:rsid w:val="006F2A10"/>
    <w:rsid w:val="006F35CC"/>
    <w:rsid w:val="006F59C0"/>
    <w:rsid w:val="00702187"/>
    <w:rsid w:val="007049EF"/>
    <w:rsid w:val="007108C0"/>
    <w:rsid w:val="007111CA"/>
    <w:rsid w:val="00711BDB"/>
    <w:rsid w:val="00712164"/>
    <w:rsid w:val="0071295B"/>
    <w:rsid w:val="00712BDA"/>
    <w:rsid w:val="007135C1"/>
    <w:rsid w:val="0071411A"/>
    <w:rsid w:val="00714EA3"/>
    <w:rsid w:val="00717685"/>
    <w:rsid w:val="007179CE"/>
    <w:rsid w:val="00717CD6"/>
    <w:rsid w:val="007235F7"/>
    <w:rsid w:val="00725E38"/>
    <w:rsid w:val="00727422"/>
    <w:rsid w:val="00727CCB"/>
    <w:rsid w:val="0073112E"/>
    <w:rsid w:val="00732260"/>
    <w:rsid w:val="007329AF"/>
    <w:rsid w:val="00741A27"/>
    <w:rsid w:val="00741AF7"/>
    <w:rsid w:val="0074349A"/>
    <w:rsid w:val="007434FC"/>
    <w:rsid w:val="00743C0A"/>
    <w:rsid w:val="00743E46"/>
    <w:rsid w:val="00744670"/>
    <w:rsid w:val="00745B76"/>
    <w:rsid w:val="007460ED"/>
    <w:rsid w:val="007464E5"/>
    <w:rsid w:val="00752F1A"/>
    <w:rsid w:val="00753268"/>
    <w:rsid w:val="007537F5"/>
    <w:rsid w:val="00753D82"/>
    <w:rsid w:val="00756776"/>
    <w:rsid w:val="00757932"/>
    <w:rsid w:val="0076127F"/>
    <w:rsid w:val="00763894"/>
    <w:rsid w:val="00770391"/>
    <w:rsid w:val="00770A8C"/>
    <w:rsid w:val="007734A5"/>
    <w:rsid w:val="00773D83"/>
    <w:rsid w:val="007751B3"/>
    <w:rsid w:val="0078176C"/>
    <w:rsid w:val="00782464"/>
    <w:rsid w:val="00787FBE"/>
    <w:rsid w:val="00791D6B"/>
    <w:rsid w:val="00791FD3"/>
    <w:rsid w:val="007923B2"/>
    <w:rsid w:val="00792597"/>
    <w:rsid w:val="007948F9"/>
    <w:rsid w:val="00796036"/>
    <w:rsid w:val="007A31AD"/>
    <w:rsid w:val="007A4239"/>
    <w:rsid w:val="007B0ECA"/>
    <w:rsid w:val="007B2296"/>
    <w:rsid w:val="007B24BE"/>
    <w:rsid w:val="007B3A6F"/>
    <w:rsid w:val="007B42B8"/>
    <w:rsid w:val="007B69E6"/>
    <w:rsid w:val="007C2331"/>
    <w:rsid w:val="007C37EB"/>
    <w:rsid w:val="007C4C4E"/>
    <w:rsid w:val="007C506C"/>
    <w:rsid w:val="007C5609"/>
    <w:rsid w:val="007C7CDF"/>
    <w:rsid w:val="007D5AD6"/>
    <w:rsid w:val="007E0360"/>
    <w:rsid w:val="007E2E00"/>
    <w:rsid w:val="007E69EE"/>
    <w:rsid w:val="007F07F7"/>
    <w:rsid w:val="007F4442"/>
    <w:rsid w:val="007F448C"/>
    <w:rsid w:val="007F4654"/>
    <w:rsid w:val="007F55EA"/>
    <w:rsid w:val="007F67E5"/>
    <w:rsid w:val="007F7712"/>
    <w:rsid w:val="007F7881"/>
    <w:rsid w:val="008003F6"/>
    <w:rsid w:val="00802E7E"/>
    <w:rsid w:val="008033A1"/>
    <w:rsid w:val="00807039"/>
    <w:rsid w:val="00810332"/>
    <w:rsid w:val="00810ADA"/>
    <w:rsid w:val="00814CF7"/>
    <w:rsid w:val="008217F6"/>
    <w:rsid w:val="00822B47"/>
    <w:rsid w:val="00823198"/>
    <w:rsid w:val="0082568E"/>
    <w:rsid w:val="008260C3"/>
    <w:rsid w:val="00826305"/>
    <w:rsid w:val="00830984"/>
    <w:rsid w:val="008322C0"/>
    <w:rsid w:val="00832E03"/>
    <w:rsid w:val="008331B2"/>
    <w:rsid w:val="00836117"/>
    <w:rsid w:val="00841EED"/>
    <w:rsid w:val="00843495"/>
    <w:rsid w:val="0084418E"/>
    <w:rsid w:val="00850747"/>
    <w:rsid w:val="00852F62"/>
    <w:rsid w:val="00853FF3"/>
    <w:rsid w:val="00854311"/>
    <w:rsid w:val="008547C1"/>
    <w:rsid w:val="00854993"/>
    <w:rsid w:val="00854D7F"/>
    <w:rsid w:val="0086177A"/>
    <w:rsid w:val="00861984"/>
    <w:rsid w:val="00862997"/>
    <w:rsid w:val="00862C83"/>
    <w:rsid w:val="008633C1"/>
    <w:rsid w:val="00864536"/>
    <w:rsid w:val="008660F0"/>
    <w:rsid w:val="00872878"/>
    <w:rsid w:val="00875701"/>
    <w:rsid w:val="008825F3"/>
    <w:rsid w:val="00882B24"/>
    <w:rsid w:val="00883E26"/>
    <w:rsid w:val="00885ACB"/>
    <w:rsid w:val="00887DA4"/>
    <w:rsid w:val="0089177B"/>
    <w:rsid w:val="008A4252"/>
    <w:rsid w:val="008A6B51"/>
    <w:rsid w:val="008B1A28"/>
    <w:rsid w:val="008B383D"/>
    <w:rsid w:val="008B421C"/>
    <w:rsid w:val="008B51A6"/>
    <w:rsid w:val="008B53DF"/>
    <w:rsid w:val="008C01EF"/>
    <w:rsid w:val="008C3C6B"/>
    <w:rsid w:val="008C3E3B"/>
    <w:rsid w:val="008D1BCE"/>
    <w:rsid w:val="008D4813"/>
    <w:rsid w:val="008D6056"/>
    <w:rsid w:val="008D6EF1"/>
    <w:rsid w:val="008D7B68"/>
    <w:rsid w:val="008E0BDF"/>
    <w:rsid w:val="008E0C7D"/>
    <w:rsid w:val="008E531A"/>
    <w:rsid w:val="008E66DF"/>
    <w:rsid w:val="008F078E"/>
    <w:rsid w:val="008F2369"/>
    <w:rsid w:val="008F29D8"/>
    <w:rsid w:val="008F3964"/>
    <w:rsid w:val="008F3B15"/>
    <w:rsid w:val="008F3D19"/>
    <w:rsid w:val="008F573C"/>
    <w:rsid w:val="0090269E"/>
    <w:rsid w:val="00912037"/>
    <w:rsid w:val="00912262"/>
    <w:rsid w:val="0091301F"/>
    <w:rsid w:val="0091337C"/>
    <w:rsid w:val="009148AA"/>
    <w:rsid w:val="00923B59"/>
    <w:rsid w:val="009257E7"/>
    <w:rsid w:val="00932306"/>
    <w:rsid w:val="0093299B"/>
    <w:rsid w:val="00937B06"/>
    <w:rsid w:val="00943357"/>
    <w:rsid w:val="00947167"/>
    <w:rsid w:val="00951BDE"/>
    <w:rsid w:val="0095247E"/>
    <w:rsid w:val="00955710"/>
    <w:rsid w:val="00960C94"/>
    <w:rsid w:val="009621B5"/>
    <w:rsid w:val="0096451C"/>
    <w:rsid w:val="009708E1"/>
    <w:rsid w:val="00971322"/>
    <w:rsid w:val="00971497"/>
    <w:rsid w:val="009744A9"/>
    <w:rsid w:val="009813D5"/>
    <w:rsid w:val="009859B2"/>
    <w:rsid w:val="00991ECF"/>
    <w:rsid w:val="00993476"/>
    <w:rsid w:val="00995AB4"/>
    <w:rsid w:val="00997768"/>
    <w:rsid w:val="009979CE"/>
    <w:rsid w:val="009A38E0"/>
    <w:rsid w:val="009A3DBB"/>
    <w:rsid w:val="009A4AB8"/>
    <w:rsid w:val="009A52AF"/>
    <w:rsid w:val="009A5455"/>
    <w:rsid w:val="009A6CB5"/>
    <w:rsid w:val="009A783F"/>
    <w:rsid w:val="009B609A"/>
    <w:rsid w:val="009B6CE0"/>
    <w:rsid w:val="009C58D0"/>
    <w:rsid w:val="009C5D14"/>
    <w:rsid w:val="009D3920"/>
    <w:rsid w:val="009D5733"/>
    <w:rsid w:val="009E2CBA"/>
    <w:rsid w:val="009E32B5"/>
    <w:rsid w:val="009E598A"/>
    <w:rsid w:val="009E7B2A"/>
    <w:rsid w:val="009F0D55"/>
    <w:rsid w:val="009F13B3"/>
    <w:rsid w:val="009F13D4"/>
    <w:rsid w:val="009F1A7D"/>
    <w:rsid w:val="009F1CC2"/>
    <w:rsid w:val="009F2318"/>
    <w:rsid w:val="009F3CC2"/>
    <w:rsid w:val="009F4957"/>
    <w:rsid w:val="009F4ABA"/>
    <w:rsid w:val="009F748D"/>
    <w:rsid w:val="00A00046"/>
    <w:rsid w:val="00A01308"/>
    <w:rsid w:val="00A017A2"/>
    <w:rsid w:val="00A12C9F"/>
    <w:rsid w:val="00A165AC"/>
    <w:rsid w:val="00A166E9"/>
    <w:rsid w:val="00A2617B"/>
    <w:rsid w:val="00A30924"/>
    <w:rsid w:val="00A324CD"/>
    <w:rsid w:val="00A3302D"/>
    <w:rsid w:val="00A41AB3"/>
    <w:rsid w:val="00A42DDA"/>
    <w:rsid w:val="00A44424"/>
    <w:rsid w:val="00A509E7"/>
    <w:rsid w:val="00A51633"/>
    <w:rsid w:val="00A533C1"/>
    <w:rsid w:val="00A54244"/>
    <w:rsid w:val="00A5585E"/>
    <w:rsid w:val="00A56132"/>
    <w:rsid w:val="00A5645C"/>
    <w:rsid w:val="00A56EE4"/>
    <w:rsid w:val="00A56FB3"/>
    <w:rsid w:val="00A5772A"/>
    <w:rsid w:val="00A6531F"/>
    <w:rsid w:val="00A716B2"/>
    <w:rsid w:val="00A7442B"/>
    <w:rsid w:val="00A81A0F"/>
    <w:rsid w:val="00A838EF"/>
    <w:rsid w:val="00A84597"/>
    <w:rsid w:val="00A84CB1"/>
    <w:rsid w:val="00A851D3"/>
    <w:rsid w:val="00A85E8E"/>
    <w:rsid w:val="00A8716D"/>
    <w:rsid w:val="00A87D08"/>
    <w:rsid w:val="00A91276"/>
    <w:rsid w:val="00A913D1"/>
    <w:rsid w:val="00A929B1"/>
    <w:rsid w:val="00A93BCE"/>
    <w:rsid w:val="00A976AB"/>
    <w:rsid w:val="00A977EE"/>
    <w:rsid w:val="00A97F17"/>
    <w:rsid w:val="00AA0792"/>
    <w:rsid w:val="00AA0A71"/>
    <w:rsid w:val="00AA1A00"/>
    <w:rsid w:val="00AA1FAD"/>
    <w:rsid w:val="00AA230C"/>
    <w:rsid w:val="00AA61F5"/>
    <w:rsid w:val="00AA680B"/>
    <w:rsid w:val="00AA7008"/>
    <w:rsid w:val="00AB032D"/>
    <w:rsid w:val="00AB1B2B"/>
    <w:rsid w:val="00AB2DF7"/>
    <w:rsid w:val="00AC00B6"/>
    <w:rsid w:val="00AC2E7B"/>
    <w:rsid w:val="00AC45E9"/>
    <w:rsid w:val="00AC6CCD"/>
    <w:rsid w:val="00AC7294"/>
    <w:rsid w:val="00AC73A4"/>
    <w:rsid w:val="00AD0048"/>
    <w:rsid w:val="00AD09E0"/>
    <w:rsid w:val="00AD2775"/>
    <w:rsid w:val="00AD319D"/>
    <w:rsid w:val="00AD5A5E"/>
    <w:rsid w:val="00AD7D0B"/>
    <w:rsid w:val="00AE0AB0"/>
    <w:rsid w:val="00AE1BB4"/>
    <w:rsid w:val="00AE3D86"/>
    <w:rsid w:val="00AE4F0F"/>
    <w:rsid w:val="00AF1CEB"/>
    <w:rsid w:val="00AF2AC7"/>
    <w:rsid w:val="00AF60FE"/>
    <w:rsid w:val="00AF6A7D"/>
    <w:rsid w:val="00B0118A"/>
    <w:rsid w:val="00B06BD6"/>
    <w:rsid w:val="00B0725D"/>
    <w:rsid w:val="00B10A02"/>
    <w:rsid w:val="00B10C02"/>
    <w:rsid w:val="00B16A1A"/>
    <w:rsid w:val="00B16FCD"/>
    <w:rsid w:val="00B16FCF"/>
    <w:rsid w:val="00B170D7"/>
    <w:rsid w:val="00B22F52"/>
    <w:rsid w:val="00B27FA0"/>
    <w:rsid w:val="00B30F97"/>
    <w:rsid w:val="00B3798A"/>
    <w:rsid w:val="00B41924"/>
    <w:rsid w:val="00B426B8"/>
    <w:rsid w:val="00B42720"/>
    <w:rsid w:val="00B43CB0"/>
    <w:rsid w:val="00B43F29"/>
    <w:rsid w:val="00B45DCF"/>
    <w:rsid w:val="00B5084E"/>
    <w:rsid w:val="00B50918"/>
    <w:rsid w:val="00B5529B"/>
    <w:rsid w:val="00B57A58"/>
    <w:rsid w:val="00B57ACA"/>
    <w:rsid w:val="00B601F4"/>
    <w:rsid w:val="00B61D00"/>
    <w:rsid w:val="00B61E2B"/>
    <w:rsid w:val="00B61F0B"/>
    <w:rsid w:val="00B6237B"/>
    <w:rsid w:val="00B64493"/>
    <w:rsid w:val="00B65376"/>
    <w:rsid w:val="00B66543"/>
    <w:rsid w:val="00B75E7F"/>
    <w:rsid w:val="00B81442"/>
    <w:rsid w:val="00B82DB9"/>
    <w:rsid w:val="00B83724"/>
    <w:rsid w:val="00B841D5"/>
    <w:rsid w:val="00B84373"/>
    <w:rsid w:val="00B85923"/>
    <w:rsid w:val="00B87FC6"/>
    <w:rsid w:val="00B913C5"/>
    <w:rsid w:val="00B94411"/>
    <w:rsid w:val="00B970AD"/>
    <w:rsid w:val="00B9758D"/>
    <w:rsid w:val="00BA1594"/>
    <w:rsid w:val="00BA3641"/>
    <w:rsid w:val="00BA5CA1"/>
    <w:rsid w:val="00BA61DF"/>
    <w:rsid w:val="00BB0C5D"/>
    <w:rsid w:val="00BB17C2"/>
    <w:rsid w:val="00BB32F4"/>
    <w:rsid w:val="00BB4A5F"/>
    <w:rsid w:val="00BB4AA7"/>
    <w:rsid w:val="00BB5BDA"/>
    <w:rsid w:val="00BB614B"/>
    <w:rsid w:val="00BB6D78"/>
    <w:rsid w:val="00BC00E2"/>
    <w:rsid w:val="00BC01DE"/>
    <w:rsid w:val="00BC0AF4"/>
    <w:rsid w:val="00BC19F5"/>
    <w:rsid w:val="00BC25C1"/>
    <w:rsid w:val="00BC3FF6"/>
    <w:rsid w:val="00BC7357"/>
    <w:rsid w:val="00BC748F"/>
    <w:rsid w:val="00BC7AE4"/>
    <w:rsid w:val="00BD5C59"/>
    <w:rsid w:val="00BD60B3"/>
    <w:rsid w:val="00BD68F3"/>
    <w:rsid w:val="00BD6EA7"/>
    <w:rsid w:val="00BE07C1"/>
    <w:rsid w:val="00BE0884"/>
    <w:rsid w:val="00BE0B02"/>
    <w:rsid w:val="00BE267D"/>
    <w:rsid w:val="00BE400F"/>
    <w:rsid w:val="00BF0806"/>
    <w:rsid w:val="00BF26DA"/>
    <w:rsid w:val="00BF2C46"/>
    <w:rsid w:val="00BF55DC"/>
    <w:rsid w:val="00BF588E"/>
    <w:rsid w:val="00BF61D0"/>
    <w:rsid w:val="00BF7632"/>
    <w:rsid w:val="00C00314"/>
    <w:rsid w:val="00C04188"/>
    <w:rsid w:val="00C05741"/>
    <w:rsid w:val="00C06CD1"/>
    <w:rsid w:val="00C104B6"/>
    <w:rsid w:val="00C12D09"/>
    <w:rsid w:val="00C22129"/>
    <w:rsid w:val="00C246FD"/>
    <w:rsid w:val="00C26172"/>
    <w:rsid w:val="00C271DC"/>
    <w:rsid w:val="00C303A4"/>
    <w:rsid w:val="00C31609"/>
    <w:rsid w:val="00C32213"/>
    <w:rsid w:val="00C32BC5"/>
    <w:rsid w:val="00C337FB"/>
    <w:rsid w:val="00C4000E"/>
    <w:rsid w:val="00C40242"/>
    <w:rsid w:val="00C41BE2"/>
    <w:rsid w:val="00C4375B"/>
    <w:rsid w:val="00C43C51"/>
    <w:rsid w:val="00C442C9"/>
    <w:rsid w:val="00C450CF"/>
    <w:rsid w:val="00C46B50"/>
    <w:rsid w:val="00C47128"/>
    <w:rsid w:val="00C52E16"/>
    <w:rsid w:val="00C54CBC"/>
    <w:rsid w:val="00C62711"/>
    <w:rsid w:val="00C6373B"/>
    <w:rsid w:val="00C648CC"/>
    <w:rsid w:val="00C64CE6"/>
    <w:rsid w:val="00C65A42"/>
    <w:rsid w:val="00C66EAB"/>
    <w:rsid w:val="00C7035B"/>
    <w:rsid w:val="00C7156A"/>
    <w:rsid w:val="00C71803"/>
    <w:rsid w:val="00C7388C"/>
    <w:rsid w:val="00C74541"/>
    <w:rsid w:val="00C805F7"/>
    <w:rsid w:val="00C8087D"/>
    <w:rsid w:val="00C830DE"/>
    <w:rsid w:val="00C841C7"/>
    <w:rsid w:val="00C869BC"/>
    <w:rsid w:val="00C90891"/>
    <w:rsid w:val="00C92540"/>
    <w:rsid w:val="00C933FE"/>
    <w:rsid w:val="00CA049B"/>
    <w:rsid w:val="00CA1A1D"/>
    <w:rsid w:val="00CA2E5E"/>
    <w:rsid w:val="00CA394D"/>
    <w:rsid w:val="00CA4AEA"/>
    <w:rsid w:val="00CA5311"/>
    <w:rsid w:val="00CA649A"/>
    <w:rsid w:val="00CA6622"/>
    <w:rsid w:val="00CB0847"/>
    <w:rsid w:val="00CB0CB6"/>
    <w:rsid w:val="00CB166A"/>
    <w:rsid w:val="00CB3665"/>
    <w:rsid w:val="00CB45C3"/>
    <w:rsid w:val="00CB7A6F"/>
    <w:rsid w:val="00CC501F"/>
    <w:rsid w:val="00CD16C0"/>
    <w:rsid w:val="00CD26EF"/>
    <w:rsid w:val="00CD2845"/>
    <w:rsid w:val="00CE1F44"/>
    <w:rsid w:val="00CE2858"/>
    <w:rsid w:val="00CE476F"/>
    <w:rsid w:val="00CE490E"/>
    <w:rsid w:val="00CE5D78"/>
    <w:rsid w:val="00CE66C5"/>
    <w:rsid w:val="00CF1AD8"/>
    <w:rsid w:val="00CF206E"/>
    <w:rsid w:val="00CF54DD"/>
    <w:rsid w:val="00CF5D74"/>
    <w:rsid w:val="00CF5F4E"/>
    <w:rsid w:val="00CF704D"/>
    <w:rsid w:val="00CF7C3C"/>
    <w:rsid w:val="00CF7F20"/>
    <w:rsid w:val="00D0011F"/>
    <w:rsid w:val="00D003BB"/>
    <w:rsid w:val="00D02116"/>
    <w:rsid w:val="00D05BE8"/>
    <w:rsid w:val="00D06E14"/>
    <w:rsid w:val="00D104F8"/>
    <w:rsid w:val="00D12BA2"/>
    <w:rsid w:val="00D146A0"/>
    <w:rsid w:val="00D15B01"/>
    <w:rsid w:val="00D164AF"/>
    <w:rsid w:val="00D213CB"/>
    <w:rsid w:val="00D21495"/>
    <w:rsid w:val="00D2535A"/>
    <w:rsid w:val="00D3001A"/>
    <w:rsid w:val="00D3113D"/>
    <w:rsid w:val="00D311C8"/>
    <w:rsid w:val="00D34261"/>
    <w:rsid w:val="00D34E59"/>
    <w:rsid w:val="00D4463B"/>
    <w:rsid w:val="00D5094A"/>
    <w:rsid w:val="00D52767"/>
    <w:rsid w:val="00D52A78"/>
    <w:rsid w:val="00D57BB4"/>
    <w:rsid w:val="00D607D1"/>
    <w:rsid w:val="00D60A0E"/>
    <w:rsid w:val="00D60D3E"/>
    <w:rsid w:val="00D60FD8"/>
    <w:rsid w:val="00D622C7"/>
    <w:rsid w:val="00D62540"/>
    <w:rsid w:val="00D6309D"/>
    <w:rsid w:val="00D655B1"/>
    <w:rsid w:val="00D65A69"/>
    <w:rsid w:val="00D65E5D"/>
    <w:rsid w:val="00D673EF"/>
    <w:rsid w:val="00D67B9A"/>
    <w:rsid w:val="00D71FCB"/>
    <w:rsid w:val="00D72A35"/>
    <w:rsid w:val="00D72C16"/>
    <w:rsid w:val="00D752D5"/>
    <w:rsid w:val="00D82627"/>
    <w:rsid w:val="00D87B8E"/>
    <w:rsid w:val="00D87C5E"/>
    <w:rsid w:val="00D924C4"/>
    <w:rsid w:val="00D93F71"/>
    <w:rsid w:val="00DA0CFC"/>
    <w:rsid w:val="00DA1FE1"/>
    <w:rsid w:val="00DA25F5"/>
    <w:rsid w:val="00DA311D"/>
    <w:rsid w:val="00DA4170"/>
    <w:rsid w:val="00DA6EB3"/>
    <w:rsid w:val="00DA784A"/>
    <w:rsid w:val="00DB0693"/>
    <w:rsid w:val="00DB0E5E"/>
    <w:rsid w:val="00DB1322"/>
    <w:rsid w:val="00DB6E56"/>
    <w:rsid w:val="00DB6E5D"/>
    <w:rsid w:val="00DB70EB"/>
    <w:rsid w:val="00DB78B3"/>
    <w:rsid w:val="00DB7948"/>
    <w:rsid w:val="00DC182D"/>
    <w:rsid w:val="00DC57D8"/>
    <w:rsid w:val="00DC5ADA"/>
    <w:rsid w:val="00DD1493"/>
    <w:rsid w:val="00DD4480"/>
    <w:rsid w:val="00DE0310"/>
    <w:rsid w:val="00DE2BD7"/>
    <w:rsid w:val="00DE3CE5"/>
    <w:rsid w:val="00DE5190"/>
    <w:rsid w:val="00DE76F9"/>
    <w:rsid w:val="00DF1089"/>
    <w:rsid w:val="00DF23F2"/>
    <w:rsid w:val="00DF28F4"/>
    <w:rsid w:val="00DF4682"/>
    <w:rsid w:val="00DF7DE7"/>
    <w:rsid w:val="00DF7FCD"/>
    <w:rsid w:val="00E01127"/>
    <w:rsid w:val="00E04C7B"/>
    <w:rsid w:val="00E06C2A"/>
    <w:rsid w:val="00E07D5F"/>
    <w:rsid w:val="00E10924"/>
    <w:rsid w:val="00E13E0A"/>
    <w:rsid w:val="00E1489C"/>
    <w:rsid w:val="00E23294"/>
    <w:rsid w:val="00E240FB"/>
    <w:rsid w:val="00E269FB"/>
    <w:rsid w:val="00E31ADC"/>
    <w:rsid w:val="00E332B5"/>
    <w:rsid w:val="00E340FC"/>
    <w:rsid w:val="00E3430B"/>
    <w:rsid w:val="00E347FF"/>
    <w:rsid w:val="00E35E04"/>
    <w:rsid w:val="00E37794"/>
    <w:rsid w:val="00E37C97"/>
    <w:rsid w:val="00E40CB4"/>
    <w:rsid w:val="00E40D42"/>
    <w:rsid w:val="00E4322E"/>
    <w:rsid w:val="00E4370B"/>
    <w:rsid w:val="00E4735E"/>
    <w:rsid w:val="00E5107A"/>
    <w:rsid w:val="00E513F0"/>
    <w:rsid w:val="00E5176C"/>
    <w:rsid w:val="00E5371F"/>
    <w:rsid w:val="00E5410B"/>
    <w:rsid w:val="00E545D2"/>
    <w:rsid w:val="00E5597D"/>
    <w:rsid w:val="00E56C3E"/>
    <w:rsid w:val="00E600F2"/>
    <w:rsid w:val="00E61748"/>
    <w:rsid w:val="00E62E1D"/>
    <w:rsid w:val="00E6516C"/>
    <w:rsid w:val="00E701C3"/>
    <w:rsid w:val="00E70B47"/>
    <w:rsid w:val="00E71F29"/>
    <w:rsid w:val="00E71F8A"/>
    <w:rsid w:val="00E727DC"/>
    <w:rsid w:val="00E7438A"/>
    <w:rsid w:val="00E74407"/>
    <w:rsid w:val="00E81A69"/>
    <w:rsid w:val="00E84A9B"/>
    <w:rsid w:val="00E85533"/>
    <w:rsid w:val="00E90152"/>
    <w:rsid w:val="00E91485"/>
    <w:rsid w:val="00E92F06"/>
    <w:rsid w:val="00E9383D"/>
    <w:rsid w:val="00E958C5"/>
    <w:rsid w:val="00EA096C"/>
    <w:rsid w:val="00EA161D"/>
    <w:rsid w:val="00EA1C8A"/>
    <w:rsid w:val="00EA51A8"/>
    <w:rsid w:val="00EB0464"/>
    <w:rsid w:val="00EB3258"/>
    <w:rsid w:val="00EB42CD"/>
    <w:rsid w:val="00EC264A"/>
    <w:rsid w:val="00EC3074"/>
    <w:rsid w:val="00EC3D8B"/>
    <w:rsid w:val="00EC54EF"/>
    <w:rsid w:val="00EE1481"/>
    <w:rsid w:val="00EE2581"/>
    <w:rsid w:val="00EE2AD2"/>
    <w:rsid w:val="00EE2DE2"/>
    <w:rsid w:val="00EF1FCC"/>
    <w:rsid w:val="00EF21F0"/>
    <w:rsid w:val="00EF303E"/>
    <w:rsid w:val="00EF4E34"/>
    <w:rsid w:val="00EF6F6B"/>
    <w:rsid w:val="00EF76B0"/>
    <w:rsid w:val="00F00679"/>
    <w:rsid w:val="00F00B8E"/>
    <w:rsid w:val="00F01D5D"/>
    <w:rsid w:val="00F02078"/>
    <w:rsid w:val="00F0399D"/>
    <w:rsid w:val="00F0462E"/>
    <w:rsid w:val="00F0673C"/>
    <w:rsid w:val="00F1055D"/>
    <w:rsid w:val="00F1099C"/>
    <w:rsid w:val="00F10C1B"/>
    <w:rsid w:val="00F17AE9"/>
    <w:rsid w:val="00F20041"/>
    <w:rsid w:val="00F20AF9"/>
    <w:rsid w:val="00F222BD"/>
    <w:rsid w:val="00F2407A"/>
    <w:rsid w:val="00F250D4"/>
    <w:rsid w:val="00F25CCA"/>
    <w:rsid w:val="00F25E83"/>
    <w:rsid w:val="00F26287"/>
    <w:rsid w:val="00F26CF3"/>
    <w:rsid w:val="00F26D94"/>
    <w:rsid w:val="00F300CC"/>
    <w:rsid w:val="00F33C64"/>
    <w:rsid w:val="00F34CF8"/>
    <w:rsid w:val="00F3569C"/>
    <w:rsid w:val="00F3684A"/>
    <w:rsid w:val="00F40D22"/>
    <w:rsid w:val="00F419E2"/>
    <w:rsid w:val="00F41AF6"/>
    <w:rsid w:val="00F4589D"/>
    <w:rsid w:val="00F51209"/>
    <w:rsid w:val="00F57A4E"/>
    <w:rsid w:val="00F6188B"/>
    <w:rsid w:val="00F63D99"/>
    <w:rsid w:val="00F641ED"/>
    <w:rsid w:val="00F64BB7"/>
    <w:rsid w:val="00F6740A"/>
    <w:rsid w:val="00F67A29"/>
    <w:rsid w:val="00F71D83"/>
    <w:rsid w:val="00F73276"/>
    <w:rsid w:val="00F735DD"/>
    <w:rsid w:val="00F8006F"/>
    <w:rsid w:val="00F82EF2"/>
    <w:rsid w:val="00F837DF"/>
    <w:rsid w:val="00F83BC4"/>
    <w:rsid w:val="00F862F4"/>
    <w:rsid w:val="00F86FCA"/>
    <w:rsid w:val="00F9024B"/>
    <w:rsid w:val="00F9302B"/>
    <w:rsid w:val="00F95539"/>
    <w:rsid w:val="00FA2C87"/>
    <w:rsid w:val="00FA4A64"/>
    <w:rsid w:val="00FA67A7"/>
    <w:rsid w:val="00FA67CC"/>
    <w:rsid w:val="00FB207F"/>
    <w:rsid w:val="00FB3CC1"/>
    <w:rsid w:val="00FB461C"/>
    <w:rsid w:val="00FB4D69"/>
    <w:rsid w:val="00FB5B5B"/>
    <w:rsid w:val="00FB6596"/>
    <w:rsid w:val="00FC0053"/>
    <w:rsid w:val="00FC08CE"/>
    <w:rsid w:val="00FC6322"/>
    <w:rsid w:val="00FC703B"/>
    <w:rsid w:val="00FD0BC1"/>
    <w:rsid w:val="00FD209B"/>
    <w:rsid w:val="00FD2259"/>
    <w:rsid w:val="00FD31DD"/>
    <w:rsid w:val="00FD4A29"/>
    <w:rsid w:val="00FD6B45"/>
    <w:rsid w:val="00FE175E"/>
    <w:rsid w:val="00FE2091"/>
    <w:rsid w:val="00FE2139"/>
    <w:rsid w:val="00FE41ED"/>
    <w:rsid w:val="00FE42E3"/>
    <w:rsid w:val="00FF0091"/>
    <w:rsid w:val="00FF0CF1"/>
    <w:rsid w:val="00FF52FB"/>
    <w:rsid w:val="00FF5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C8"/>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qFormat/>
    <w:rsid w:val="00CA1A1D"/>
    <w:pPr>
      <w:keepNext/>
      <w:widowControl/>
      <w:autoSpaceDE/>
      <w:autoSpaceDN/>
      <w:adjustRightInd/>
      <w:ind w:firstLine="0"/>
      <w:jc w:val="center"/>
      <w:outlineLvl w:val="0"/>
    </w:pPr>
    <w:rPr>
      <w:rFonts w:ascii="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45C"/>
    <w:pPr>
      <w:widowControl w:val="0"/>
      <w:autoSpaceDE w:val="0"/>
      <w:autoSpaceDN w:val="0"/>
    </w:pPr>
    <w:rPr>
      <w:rFonts w:eastAsia="Times New Roman" w:cs="Calibri"/>
      <w:sz w:val="22"/>
      <w:szCs w:val="22"/>
    </w:rPr>
  </w:style>
  <w:style w:type="paragraph" w:customStyle="1" w:styleId="ConsPlusNonformat">
    <w:name w:val="ConsPlusNonformat"/>
    <w:rsid w:val="00A5645C"/>
    <w:pPr>
      <w:widowControl w:val="0"/>
      <w:autoSpaceDE w:val="0"/>
      <w:autoSpaceDN w:val="0"/>
    </w:pPr>
    <w:rPr>
      <w:rFonts w:ascii="Courier New" w:eastAsia="Times New Roman" w:hAnsi="Courier New" w:cs="Courier New"/>
      <w:szCs w:val="22"/>
    </w:rPr>
  </w:style>
  <w:style w:type="paragraph" w:customStyle="1" w:styleId="ConsPlusTitle">
    <w:name w:val="ConsPlusTitle"/>
    <w:rsid w:val="00A5645C"/>
    <w:pPr>
      <w:widowControl w:val="0"/>
      <w:autoSpaceDE w:val="0"/>
      <w:autoSpaceDN w:val="0"/>
    </w:pPr>
    <w:rPr>
      <w:rFonts w:eastAsia="Times New Roman" w:cs="Calibri"/>
      <w:b/>
      <w:sz w:val="22"/>
      <w:szCs w:val="22"/>
    </w:rPr>
  </w:style>
  <w:style w:type="paragraph" w:customStyle="1" w:styleId="ConsPlusCell">
    <w:name w:val="ConsPlusCell"/>
    <w:rsid w:val="00A5645C"/>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A5645C"/>
    <w:pPr>
      <w:widowControl w:val="0"/>
      <w:autoSpaceDE w:val="0"/>
      <w:autoSpaceDN w:val="0"/>
    </w:pPr>
    <w:rPr>
      <w:rFonts w:eastAsia="Times New Roman" w:cs="Calibri"/>
      <w:sz w:val="22"/>
      <w:szCs w:val="22"/>
    </w:rPr>
  </w:style>
  <w:style w:type="paragraph" w:customStyle="1" w:styleId="ConsPlusTitlePage">
    <w:name w:val="ConsPlusTitlePage"/>
    <w:rsid w:val="00A5645C"/>
    <w:pPr>
      <w:widowControl w:val="0"/>
      <w:autoSpaceDE w:val="0"/>
      <w:autoSpaceDN w:val="0"/>
    </w:pPr>
    <w:rPr>
      <w:rFonts w:ascii="Tahoma" w:eastAsia="Times New Roman" w:hAnsi="Tahoma" w:cs="Tahoma"/>
      <w:szCs w:val="22"/>
    </w:rPr>
  </w:style>
  <w:style w:type="paragraph" w:customStyle="1" w:styleId="ConsPlusJurTerm">
    <w:name w:val="ConsPlusJurTerm"/>
    <w:rsid w:val="00A5645C"/>
    <w:pPr>
      <w:widowControl w:val="0"/>
      <w:autoSpaceDE w:val="0"/>
      <w:autoSpaceDN w:val="0"/>
    </w:pPr>
    <w:rPr>
      <w:rFonts w:ascii="Tahoma" w:eastAsia="Times New Roman" w:hAnsi="Tahoma" w:cs="Tahoma"/>
      <w:sz w:val="26"/>
      <w:szCs w:val="22"/>
    </w:rPr>
  </w:style>
  <w:style w:type="paragraph" w:customStyle="1" w:styleId="ConsPlusTextList">
    <w:name w:val="ConsPlusTextList"/>
    <w:rsid w:val="00A5645C"/>
    <w:pPr>
      <w:widowControl w:val="0"/>
      <w:autoSpaceDE w:val="0"/>
      <w:autoSpaceDN w:val="0"/>
    </w:pPr>
    <w:rPr>
      <w:rFonts w:ascii="Arial" w:eastAsia="Times New Roman" w:hAnsi="Arial" w:cs="Arial"/>
      <w:szCs w:val="22"/>
    </w:rPr>
  </w:style>
  <w:style w:type="character" w:styleId="a3">
    <w:name w:val="Hyperlink"/>
    <w:uiPriority w:val="99"/>
    <w:unhideWhenUsed/>
    <w:rsid w:val="00B65376"/>
    <w:rPr>
      <w:color w:val="0000FF"/>
      <w:u w:val="single"/>
    </w:rPr>
  </w:style>
  <w:style w:type="paragraph" w:styleId="a4">
    <w:name w:val="List Paragraph"/>
    <w:basedOn w:val="a"/>
    <w:uiPriority w:val="34"/>
    <w:qFormat/>
    <w:rsid w:val="003849F1"/>
    <w:pPr>
      <w:ind w:left="720"/>
      <w:contextualSpacing/>
    </w:pPr>
  </w:style>
  <w:style w:type="table" w:styleId="a5">
    <w:name w:val="Table Grid"/>
    <w:basedOn w:val="a1"/>
    <w:uiPriority w:val="59"/>
    <w:rsid w:val="00670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unhideWhenUsed/>
    <w:rsid w:val="009708E1"/>
    <w:pPr>
      <w:widowControl/>
      <w:autoSpaceDE/>
      <w:autoSpaceDN/>
      <w:adjustRightInd/>
      <w:spacing w:after="160" w:line="259" w:lineRule="auto"/>
      <w:ind w:firstLine="0"/>
      <w:jc w:val="left"/>
    </w:pPr>
    <w:rPr>
      <w:rFonts w:ascii="Calibri" w:hAnsi="Calibri" w:cs="Times New Roman"/>
      <w:sz w:val="20"/>
      <w:szCs w:val="20"/>
    </w:rPr>
  </w:style>
  <w:style w:type="character" w:customStyle="1" w:styleId="a7">
    <w:name w:val="Текст сноски Знак"/>
    <w:link w:val="a6"/>
    <w:uiPriority w:val="99"/>
    <w:rsid w:val="009708E1"/>
    <w:rPr>
      <w:rFonts w:eastAsia="Times New Roman" w:cs="Times New Roman"/>
      <w:sz w:val="20"/>
      <w:szCs w:val="20"/>
      <w:lang w:eastAsia="ru-RU"/>
    </w:rPr>
  </w:style>
  <w:style w:type="character" w:styleId="a8">
    <w:name w:val="footnote reference"/>
    <w:uiPriority w:val="99"/>
    <w:unhideWhenUsed/>
    <w:rsid w:val="009708E1"/>
    <w:rPr>
      <w:rFonts w:cs="Times New Roman"/>
      <w:vertAlign w:val="superscript"/>
    </w:rPr>
  </w:style>
  <w:style w:type="paragraph" w:styleId="a9">
    <w:name w:val="header"/>
    <w:basedOn w:val="a"/>
    <w:link w:val="aa"/>
    <w:uiPriority w:val="99"/>
    <w:unhideWhenUsed/>
    <w:rsid w:val="009708E1"/>
    <w:pPr>
      <w:widowControl/>
      <w:tabs>
        <w:tab w:val="center" w:pos="4677"/>
        <w:tab w:val="right" w:pos="9355"/>
      </w:tabs>
      <w:autoSpaceDE/>
      <w:autoSpaceDN/>
      <w:adjustRightInd/>
      <w:spacing w:after="160" w:line="259" w:lineRule="auto"/>
      <w:ind w:firstLine="0"/>
      <w:jc w:val="left"/>
    </w:pPr>
    <w:rPr>
      <w:rFonts w:ascii="Calibri" w:hAnsi="Calibri" w:cs="Times New Roman"/>
      <w:sz w:val="20"/>
      <w:szCs w:val="20"/>
    </w:rPr>
  </w:style>
  <w:style w:type="character" w:customStyle="1" w:styleId="aa">
    <w:name w:val="Верхний колонтитул Знак"/>
    <w:link w:val="a9"/>
    <w:uiPriority w:val="99"/>
    <w:rsid w:val="009708E1"/>
    <w:rPr>
      <w:rFonts w:eastAsia="Times New Roman" w:cs="Times New Roman"/>
      <w:lang w:eastAsia="ru-RU"/>
    </w:rPr>
  </w:style>
  <w:style w:type="paragraph" w:styleId="ab">
    <w:name w:val="Balloon Text"/>
    <w:basedOn w:val="a"/>
    <w:link w:val="ac"/>
    <w:uiPriority w:val="99"/>
    <w:semiHidden/>
    <w:unhideWhenUsed/>
    <w:rsid w:val="00205924"/>
    <w:rPr>
      <w:rFonts w:ascii="Tahoma" w:hAnsi="Tahoma" w:cs="Times New Roman"/>
      <w:sz w:val="16"/>
      <w:szCs w:val="16"/>
    </w:rPr>
  </w:style>
  <w:style w:type="character" w:customStyle="1" w:styleId="ac">
    <w:name w:val="Текст выноски Знак"/>
    <w:link w:val="ab"/>
    <w:uiPriority w:val="99"/>
    <w:semiHidden/>
    <w:rsid w:val="00205924"/>
    <w:rPr>
      <w:rFonts w:ascii="Tahoma" w:eastAsia="Times New Roman" w:hAnsi="Tahoma" w:cs="Tahoma"/>
      <w:sz w:val="16"/>
      <w:szCs w:val="16"/>
      <w:lang w:eastAsia="ru-RU"/>
    </w:rPr>
  </w:style>
  <w:style w:type="paragraph" w:styleId="ad">
    <w:name w:val="footer"/>
    <w:basedOn w:val="a"/>
    <w:link w:val="ae"/>
    <w:uiPriority w:val="99"/>
    <w:unhideWhenUsed/>
    <w:rsid w:val="00AD0048"/>
    <w:pPr>
      <w:tabs>
        <w:tab w:val="center" w:pos="4677"/>
        <w:tab w:val="right" w:pos="9355"/>
      </w:tabs>
    </w:pPr>
    <w:rPr>
      <w:rFonts w:cs="Times New Roman"/>
    </w:rPr>
  </w:style>
  <w:style w:type="character" w:customStyle="1" w:styleId="ae">
    <w:name w:val="Нижний колонтитул Знак"/>
    <w:link w:val="ad"/>
    <w:uiPriority w:val="99"/>
    <w:rsid w:val="00AD0048"/>
    <w:rPr>
      <w:rFonts w:ascii="Times New Roman CYR" w:eastAsia="Times New Roman" w:hAnsi="Times New Roman CYR" w:cs="Times New Roman CYR"/>
      <w:sz w:val="24"/>
      <w:szCs w:val="24"/>
      <w:lang w:eastAsia="ru-RU"/>
    </w:rPr>
  </w:style>
  <w:style w:type="character" w:styleId="af">
    <w:name w:val="line number"/>
    <w:basedOn w:val="a0"/>
    <w:uiPriority w:val="99"/>
    <w:semiHidden/>
    <w:unhideWhenUsed/>
    <w:rsid w:val="00AD0048"/>
  </w:style>
  <w:style w:type="character" w:customStyle="1" w:styleId="af0">
    <w:name w:val="Гипертекстовая ссылка"/>
    <w:uiPriority w:val="99"/>
    <w:rsid w:val="0084418E"/>
    <w:rPr>
      <w:color w:val="106BBE"/>
    </w:rPr>
  </w:style>
  <w:style w:type="paragraph" w:customStyle="1" w:styleId="af1">
    <w:name w:val="Комментарий"/>
    <w:basedOn w:val="a"/>
    <w:next w:val="a"/>
    <w:uiPriority w:val="99"/>
    <w:rsid w:val="0073112E"/>
    <w:pPr>
      <w:spacing w:before="75"/>
      <w:ind w:left="170" w:firstLine="0"/>
    </w:pPr>
    <w:rPr>
      <w:color w:val="353842"/>
    </w:rPr>
  </w:style>
  <w:style w:type="paragraph" w:customStyle="1" w:styleId="af2">
    <w:name w:val="Информация о версии"/>
    <w:basedOn w:val="af1"/>
    <w:next w:val="a"/>
    <w:uiPriority w:val="99"/>
    <w:rsid w:val="00442BAB"/>
    <w:rPr>
      <w:i/>
      <w:iCs/>
    </w:rPr>
  </w:style>
  <w:style w:type="character" w:customStyle="1" w:styleId="10">
    <w:name w:val="Заголовок 1 Знак"/>
    <w:link w:val="1"/>
    <w:rsid w:val="00CA1A1D"/>
    <w:rPr>
      <w:rFonts w:ascii="Times New Roman" w:eastAsia="Times New Roman" w:hAnsi="Times New Roman" w:cs="Times New Roman"/>
      <w:b/>
      <w:sz w:val="28"/>
      <w:szCs w:val="20"/>
      <w:lang w:eastAsia="ru-RU"/>
    </w:rPr>
  </w:style>
  <w:style w:type="paragraph" w:styleId="af3">
    <w:name w:val="caption"/>
    <w:basedOn w:val="a"/>
    <w:next w:val="a"/>
    <w:qFormat/>
    <w:rsid w:val="00CA1A1D"/>
    <w:pPr>
      <w:widowControl/>
      <w:autoSpaceDE/>
      <w:autoSpaceDN/>
      <w:adjustRightInd/>
      <w:ind w:firstLine="0"/>
      <w:jc w:val="center"/>
    </w:pPr>
    <w:rPr>
      <w:rFonts w:ascii="Times New Roman" w:hAnsi="Times New Roman" w:cs="Times New Roman"/>
      <w:b/>
      <w:sz w:val="28"/>
      <w:szCs w:val="20"/>
    </w:rPr>
  </w:style>
  <w:style w:type="paragraph" w:styleId="af4">
    <w:name w:val="Body Text Indent"/>
    <w:basedOn w:val="a"/>
    <w:link w:val="af5"/>
    <w:uiPriority w:val="99"/>
    <w:rsid w:val="00CA1A1D"/>
    <w:pPr>
      <w:widowControl/>
      <w:autoSpaceDE/>
      <w:autoSpaceDN/>
      <w:adjustRightInd/>
      <w:ind w:firstLine="851"/>
    </w:pPr>
    <w:rPr>
      <w:rFonts w:ascii="Times New Roman" w:hAnsi="Times New Roman" w:cs="Times New Roman"/>
      <w:sz w:val="26"/>
      <w:szCs w:val="20"/>
    </w:rPr>
  </w:style>
  <w:style w:type="character" w:customStyle="1" w:styleId="af5">
    <w:name w:val="Основной текст с отступом Знак"/>
    <w:link w:val="af4"/>
    <w:uiPriority w:val="99"/>
    <w:rsid w:val="00CA1A1D"/>
    <w:rPr>
      <w:rFonts w:ascii="Times New Roman" w:eastAsia="Times New Roman" w:hAnsi="Times New Roman" w:cs="Times New Roman"/>
      <w:sz w:val="26"/>
      <w:szCs w:val="20"/>
      <w:lang w:eastAsia="ru-RU"/>
    </w:rPr>
  </w:style>
  <w:style w:type="paragraph" w:styleId="af6">
    <w:name w:val="Body Text"/>
    <w:basedOn w:val="a"/>
    <w:link w:val="af7"/>
    <w:rsid w:val="00CD26EF"/>
    <w:pPr>
      <w:widowControl/>
      <w:autoSpaceDE/>
      <w:autoSpaceDN/>
      <w:adjustRightInd/>
      <w:spacing w:after="120"/>
      <w:ind w:firstLine="0"/>
      <w:jc w:val="left"/>
    </w:pPr>
    <w:rPr>
      <w:rFonts w:ascii="Times New Roman" w:hAnsi="Times New Roman" w:cs="Times New Roman"/>
    </w:rPr>
  </w:style>
  <w:style w:type="character" w:customStyle="1" w:styleId="af7">
    <w:name w:val="Основной текст Знак"/>
    <w:link w:val="af6"/>
    <w:rsid w:val="00CD26EF"/>
    <w:rPr>
      <w:rFonts w:ascii="Times New Roman" w:eastAsia="Times New Roman" w:hAnsi="Times New Roman"/>
      <w:sz w:val="24"/>
      <w:szCs w:val="24"/>
    </w:rPr>
  </w:style>
  <w:style w:type="paragraph" w:customStyle="1" w:styleId="af8">
    <w:name w:val="Нормальный (таблица)"/>
    <w:basedOn w:val="a"/>
    <w:next w:val="a"/>
    <w:uiPriority w:val="99"/>
    <w:rsid w:val="000B100B"/>
    <w:pPr>
      <w:ind w:firstLine="0"/>
    </w:pPr>
    <w:rPr>
      <w:rFonts w:ascii="Arial" w:eastAsiaTheme="minorEastAsia" w:hAnsi="Arial" w:cs="Arial"/>
    </w:rPr>
  </w:style>
  <w:style w:type="character" w:customStyle="1" w:styleId="af9">
    <w:name w:val="Цветовое выделение для Текст"/>
    <w:uiPriority w:val="99"/>
    <w:rsid w:val="00B66543"/>
    <w:rPr>
      <w:sz w:val="24"/>
    </w:rPr>
  </w:style>
  <w:style w:type="character" w:styleId="afa">
    <w:name w:val="Emphasis"/>
    <w:basedOn w:val="a0"/>
    <w:uiPriority w:val="20"/>
    <w:qFormat/>
    <w:rsid w:val="00576ACD"/>
    <w:rPr>
      <w:i/>
      <w:iCs/>
    </w:rPr>
  </w:style>
  <w:style w:type="character" w:customStyle="1" w:styleId="sptxt">
    <w:name w:val="sp_txt"/>
    <w:basedOn w:val="a0"/>
    <w:rsid w:val="001B3AFC"/>
  </w:style>
</w:styles>
</file>

<file path=word/webSettings.xml><?xml version="1.0" encoding="utf-8"?>
<w:webSettings xmlns:r="http://schemas.openxmlformats.org/officeDocument/2006/relationships" xmlns:w="http://schemas.openxmlformats.org/wordprocessingml/2006/main">
  <w:divs>
    <w:div w:id="131289942">
      <w:bodyDiv w:val="1"/>
      <w:marLeft w:val="0"/>
      <w:marRight w:val="0"/>
      <w:marTop w:val="0"/>
      <w:marBottom w:val="0"/>
      <w:divBdr>
        <w:top w:val="none" w:sz="0" w:space="0" w:color="auto"/>
        <w:left w:val="none" w:sz="0" w:space="0" w:color="auto"/>
        <w:bottom w:val="none" w:sz="0" w:space="0" w:color="auto"/>
        <w:right w:val="none" w:sz="0" w:space="0" w:color="auto"/>
      </w:divBdr>
    </w:div>
    <w:div w:id="221410014">
      <w:bodyDiv w:val="1"/>
      <w:marLeft w:val="0"/>
      <w:marRight w:val="0"/>
      <w:marTop w:val="0"/>
      <w:marBottom w:val="0"/>
      <w:divBdr>
        <w:top w:val="none" w:sz="0" w:space="0" w:color="auto"/>
        <w:left w:val="none" w:sz="0" w:space="0" w:color="auto"/>
        <w:bottom w:val="none" w:sz="0" w:space="0" w:color="auto"/>
        <w:right w:val="none" w:sz="0" w:space="0" w:color="auto"/>
      </w:divBdr>
    </w:div>
    <w:div w:id="266087134">
      <w:bodyDiv w:val="1"/>
      <w:marLeft w:val="0"/>
      <w:marRight w:val="0"/>
      <w:marTop w:val="0"/>
      <w:marBottom w:val="0"/>
      <w:divBdr>
        <w:top w:val="none" w:sz="0" w:space="0" w:color="auto"/>
        <w:left w:val="none" w:sz="0" w:space="0" w:color="auto"/>
        <w:bottom w:val="none" w:sz="0" w:space="0" w:color="auto"/>
        <w:right w:val="none" w:sz="0" w:space="0" w:color="auto"/>
      </w:divBdr>
    </w:div>
    <w:div w:id="339738772">
      <w:bodyDiv w:val="1"/>
      <w:marLeft w:val="0"/>
      <w:marRight w:val="0"/>
      <w:marTop w:val="0"/>
      <w:marBottom w:val="0"/>
      <w:divBdr>
        <w:top w:val="none" w:sz="0" w:space="0" w:color="auto"/>
        <w:left w:val="none" w:sz="0" w:space="0" w:color="auto"/>
        <w:bottom w:val="none" w:sz="0" w:space="0" w:color="auto"/>
        <w:right w:val="none" w:sz="0" w:space="0" w:color="auto"/>
      </w:divBdr>
    </w:div>
    <w:div w:id="367754242">
      <w:bodyDiv w:val="1"/>
      <w:marLeft w:val="0"/>
      <w:marRight w:val="0"/>
      <w:marTop w:val="0"/>
      <w:marBottom w:val="0"/>
      <w:divBdr>
        <w:top w:val="none" w:sz="0" w:space="0" w:color="auto"/>
        <w:left w:val="none" w:sz="0" w:space="0" w:color="auto"/>
        <w:bottom w:val="none" w:sz="0" w:space="0" w:color="auto"/>
        <w:right w:val="none" w:sz="0" w:space="0" w:color="auto"/>
      </w:divBdr>
    </w:div>
    <w:div w:id="498736839">
      <w:bodyDiv w:val="1"/>
      <w:marLeft w:val="0"/>
      <w:marRight w:val="0"/>
      <w:marTop w:val="0"/>
      <w:marBottom w:val="0"/>
      <w:divBdr>
        <w:top w:val="none" w:sz="0" w:space="0" w:color="auto"/>
        <w:left w:val="none" w:sz="0" w:space="0" w:color="auto"/>
        <w:bottom w:val="none" w:sz="0" w:space="0" w:color="auto"/>
        <w:right w:val="none" w:sz="0" w:space="0" w:color="auto"/>
      </w:divBdr>
    </w:div>
    <w:div w:id="521285133">
      <w:bodyDiv w:val="1"/>
      <w:marLeft w:val="0"/>
      <w:marRight w:val="0"/>
      <w:marTop w:val="0"/>
      <w:marBottom w:val="0"/>
      <w:divBdr>
        <w:top w:val="none" w:sz="0" w:space="0" w:color="auto"/>
        <w:left w:val="none" w:sz="0" w:space="0" w:color="auto"/>
        <w:bottom w:val="none" w:sz="0" w:space="0" w:color="auto"/>
        <w:right w:val="none" w:sz="0" w:space="0" w:color="auto"/>
      </w:divBdr>
    </w:div>
    <w:div w:id="737823288">
      <w:bodyDiv w:val="1"/>
      <w:marLeft w:val="0"/>
      <w:marRight w:val="0"/>
      <w:marTop w:val="0"/>
      <w:marBottom w:val="0"/>
      <w:divBdr>
        <w:top w:val="none" w:sz="0" w:space="0" w:color="auto"/>
        <w:left w:val="none" w:sz="0" w:space="0" w:color="auto"/>
        <w:bottom w:val="none" w:sz="0" w:space="0" w:color="auto"/>
        <w:right w:val="none" w:sz="0" w:space="0" w:color="auto"/>
      </w:divBdr>
    </w:div>
    <w:div w:id="911355585">
      <w:bodyDiv w:val="1"/>
      <w:marLeft w:val="0"/>
      <w:marRight w:val="0"/>
      <w:marTop w:val="0"/>
      <w:marBottom w:val="0"/>
      <w:divBdr>
        <w:top w:val="none" w:sz="0" w:space="0" w:color="auto"/>
        <w:left w:val="none" w:sz="0" w:space="0" w:color="auto"/>
        <w:bottom w:val="none" w:sz="0" w:space="0" w:color="auto"/>
        <w:right w:val="none" w:sz="0" w:space="0" w:color="auto"/>
      </w:divBdr>
    </w:div>
    <w:div w:id="1005326863">
      <w:bodyDiv w:val="1"/>
      <w:marLeft w:val="0"/>
      <w:marRight w:val="0"/>
      <w:marTop w:val="0"/>
      <w:marBottom w:val="0"/>
      <w:divBdr>
        <w:top w:val="none" w:sz="0" w:space="0" w:color="auto"/>
        <w:left w:val="none" w:sz="0" w:space="0" w:color="auto"/>
        <w:bottom w:val="none" w:sz="0" w:space="0" w:color="auto"/>
        <w:right w:val="none" w:sz="0" w:space="0" w:color="auto"/>
      </w:divBdr>
    </w:div>
    <w:div w:id="1125268358">
      <w:bodyDiv w:val="1"/>
      <w:marLeft w:val="0"/>
      <w:marRight w:val="0"/>
      <w:marTop w:val="0"/>
      <w:marBottom w:val="0"/>
      <w:divBdr>
        <w:top w:val="none" w:sz="0" w:space="0" w:color="auto"/>
        <w:left w:val="none" w:sz="0" w:space="0" w:color="auto"/>
        <w:bottom w:val="none" w:sz="0" w:space="0" w:color="auto"/>
        <w:right w:val="none" w:sz="0" w:space="0" w:color="auto"/>
      </w:divBdr>
    </w:div>
    <w:div w:id="1206790646">
      <w:bodyDiv w:val="1"/>
      <w:marLeft w:val="0"/>
      <w:marRight w:val="0"/>
      <w:marTop w:val="0"/>
      <w:marBottom w:val="0"/>
      <w:divBdr>
        <w:top w:val="none" w:sz="0" w:space="0" w:color="auto"/>
        <w:left w:val="none" w:sz="0" w:space="0" w:color="auto"/>
        <w:bottom w:val="none" w:sz="0" w:space="0" w:color="auto"/>
        <w:right w:val="none" w:sz="0" w:space="0" w:color="auto"/>
      </w:divBdr>
    </w:div>
    <w:div w:id="1321813346">
      <w:bodyDiv w:val="1"/>
      <w:marLeft w:val="0"/>
      <w:marRight w:val="0"/>
      <w:marTop w:val="0"/>
      <w:marBottom w:val="0"/>
      <w:divBdr>
        <w:top w:val="none" w:sz="0" w:space="0" w:color="auto"/>
        <w:left w:val="none" w:sz="0" w:space="0" w:color="auto"/>
        <w:bottom w:val="none" w:sz="0" w:space="0" w:color="auto"/>
        <w:right w:val="none" w:sz="0" w:space="0" w:color="auto"/>
      </w:divBdr>
    </w:div>
    <w:div w:id="1450928355">
      <w:bodyDiv w:val="1"/>
      <w:marLeft w:val="0"/>
      <w:marRight w:val="0"/>
      <w:marTop w:val="0"/>
      <w:marBottom w:val="0"/>
      <w:divBdr>
        <w:top w:val="none" w:sz="0" w:space="0" w:color="auto"/>
        <w:left w:val="none" w:sz="0" w:space="0" w:color="auto"/>
        <w:bottom w:val="none" w:sz="0" w:space="0" w:color="auto"/>
        <w:right w:val="none" w:sz="0" w:space="0" w:color="auto"/>
      </w:divBdr>
    </w:div>
    <w:div w:id="1608653264">
      <w:bodyDiv w:val="1"/>
      <w:marLeft w:val="0"/>
      <w:marRight w:val="0"/>
      <w:marTop w:val="0"/>
      <w:marBottom w:val="0"/>
      <w:divBdr>
        <w:top w:val="none" w:sz="0" w:space="0" w:color="auto"/>
        <w:left w:val="none" w:sz="0" w:space="0" w:color="auto"/>
        <w:bottom w:val="none" w:sz="0" w:space="0" w:color="auto"/>
        <w:right w:val="none" w:sz="0" w:space="0" w:color="auto"/>
      </w:divBdr>
    </w:div>
    <w:div w:id="1702390208">
      <w:bodyDiv w:val="1"/>
      <w:marLeft w:val="0"/>
      <w:marRight w:val="0"/>
      <w:marTop w:val="0"/>
      <w:marBottom w:val="0"/>
      <w:divBdr>
        <w:top w:val="none" w:sz="0" w:space="0" w:color="auto"/>
        <w:left w:val="none" w:sz="0" w:space="0" w:color="auto"/>
        <w:bottom w:val="none" w:sz="0" w:space="0" w:color="auto"/>
        <w:right w:val="none" w:sz="0" w:space="0" w:color="auto"/>
      </w:divBdr>
    </w:div>
    <w:div w:id="1819883729">
      <w:bodyDiv w:val="1"/>
      <w:marLeft w:val="0"/>
      <w:marRight w:val="0"/>
      <w:marTop w:val="0"/>
      <w:marBottom w:val="0"/>
      <w:divBdr>
        <w:top w:val="none" w:sz="0" w:space="0" w:color="auto"/>
        <w:left w:val="none" w:sz="0" w:space="0" w:color="auto"/>
        <w:bottom w:val="none" w:sz="0" w:space="0" w:color="auto"/>
        <w:right w:val="none" w:sz="0" w:space="0" w:color="auto"/>
      </w:divBdr>
    </w:div>
    <w:div w:id="1840000500">
      <w:bodyDiv w:val="1"/>
      <w:marLeft w:val="0"/>
      <w:marRight w:val="0"/>
      <w:marTop w:val="0"/>
      <w:marBottom w:val="0"/>
      <w:divBdr>
        <w:top w:val="none" w:sz="0" w:space="0" w:color="auto"/>
        <w:left w:val="none" w:sz="0" w:space="0" w:color="auto"/>
        <w:bottom w:val="none" w:sz="0" w:space="0" w:color="auto"/>
        <w:right w:val="none" w:sz="0" w:space="0" w:color="auto"/>
      </w:divBdr>
    </w:div>
    <w:div w:id="2040009575">
      <w:bodyDiv w:val="1"/>
      <w:marLeft w:val="0"/>
      <w:marRight w:val="0"/>
      <w:marTop w:val="0"/>
      <w:marBottom w:val="0"/>
      <w:divBdr>
        <w:top w:val="none" w:sz="0" w:space="0" w:color="auto"/>
        <w:left w:val="none" w:sz="0" w:space="0" w:color="auto"/>
        <w:bottom w:val="none" w:sz="0" w:space="0" w:color="auto"/>
        <w:right w:val="none" w:sz="0" w:space="0" w:color="auto"/>
      </w:divBdr>
    </w:div>
    <w:div w:id="21406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E7B5-C520-4B16-AB20-EDCB03D9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2865</Words>
  <Characters>16332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19159</CharactersWithSpaces>
  <SharedDoc>false</SharedDoc>
  <HLinks>
    <vt:vector size="216" baseType="variant">
      <vt:variant>
        <vt:i4>720969</vt:i4>
      </vt:variant>
      <vt:variant>
        <vt:i4>105</vt:i4>
      </vt:variant>
      <vt:variant>
        <vt:i4>0</vt:i4>
      </vt:variant>
      <vt:variant>
        <vt:i4>5</vt:i4>
      </vt:variant>
      <vt:variant>
        <vt:lpwstr/>
      </vt:variant>
      <vt:variant>
        <vt:lpwstr>P299</vt:lpwstr>
      </vt:variant>
      <vt:variant>
        <vt:i4>262217</vt:i4>
      </vt:variant>
      <vt:variant>
        <vt:i4>102</vt:i4>
      </vt:variant>
      <vt:variant>
        <vt:i4>0</vt:i4>
      </vt:variant>
      <vt:variant>
        <vt:i4>5</vt:i4>
      </vt:variant>
      <vt:variant>
        <vt:lpwstr/>
      </vt:variant>
      <vt:variant>
        <vt:lpwstr>P296</vt:lpwstr>
      </vt:variant>
      <vt:variant>
        <vt:i4>720969</vt:i4>
      </vt:variant>
      <vt:variant>
        <vt:i4>99</vt:i4>
      </vt:variant>
      <vt:variant>
        <vt:i4>0</vt:i4>
      </vt:variant>
      <vt:variant>
        <vt:i4>5</vt:i4>
      </vt:variant>
      <vt:variant>
        <vt:lpwstr/>
      </vt:variant>
      <vt:variant>
        <vt:lpwstr>P299</vt:lpwstr>
      </vt:variant>
      <vt:variant>
        <vt:i4>262217</vt:i4>
      </vt:variant>
      <vt:variant>
        <vt:i4>96</vt:i4>
      </vt:variant>
      <vt:variant>
        <vt:i4>0</vt:i4>
      </vt:variant>
      <vt:variant>
        <vt:i4>5</vt:i4>
      </vt:variant>
      <vt:variant>
        <vt:lpwstr/>
      </vt:variant>
      <vt:variant>
        <vt:lpwstr>P296</vt:lpwstr>
      </vt:variant>
      <vt:variant>
        <vt:i4>327753</vt:i4>
      </vt:variant>
      <vt:variant>
        <vt:i4>93</vt:i4>
      </vt:variant>
      <vt:variant>
        <vt:i4>0</vt:i4>
      </vt:variant>
      <vt:variant>
        <vt:i4>5</vt:i4>
      </vt:variant>
      <vt:variant>
        <vt:lpwstr/>
      </vt:variant>
      <vt:variant>
        <vt:lpwstr>P297</vt:lpwstr>
      </vt:variant>
      <vt:variant>
        <vt:i4>262217</vt:i4>
      </vt:variant>
      <vt:variant>
        <vt:i4>90</vt:i4>
      </vt:variant>
      <vt:variant>
        <vt:i4>0</vt:i4>
      </vt:variant>
      <vt:variant>
        <vt:i4>5</vt:i4>
      </vt:variant>
      <vt:variant>
        <vt:lpwstr/>
      </vt:variant>
      <vt:variant>
        <vt:lpwstr>P296</vt:lpwstr>
      </vt:variant>
      <vt:variant>
        <vt:i4>327753</vt:i4>
      </vt:variant>
      <vt:variant>
        <vt:i4>87</vt:i4>
      </vt:variant>
      <vt:variant>
        <vt:i4>0</vt:i4>
      </vt:variant>
      <vt:variant>
        <vt:i4>5</vt:i4>
      </vt:variant>
      <vt:variant>
        <vt:lpwstr/>
      </vt:variant>
      <vt:variant>
        <vt:lpwstr>P297</vt:lpwstr>
      </vt:variant>
      <vt:variant>
        <vt:i4>262217</vt:i4>
      </vt:variant>
      <vt:variant>
        <vt:i4>84</vt:i4>
      </vt:variant>
      <vt:variant>
        <vt:i4>0</vt:i4>
      </vt:variant>
      <vt:variant>
        <vt:i4>5</vt:i4>
      </vt:variant>
      <vt:variant>
        <vt:lpwstr/>
      </vt:variant>
      <vt:variant>
        <vt:lpwstr>P296</vt:lpwstr>
      </vt:variant>
      <vt:variant>
        <vt:i4>458825</vt:i4>
      </vt:variant>
      <vt:variant>
        <vt:i4>81</vt:i4>
      </vt:variant>
      <vt:variant>
        <vt:i4>0</vt:i4>
      </vt:variant>
      <vt:variant>
        <vt:i4>5</vt:i4>
      </vt:variant>
      <vt:variant>
        <vt:lpwstr/>
      </vt:variant>
      <vt:variant>
        <vt:lpwstr>P295</vt:lpwstr>
      </vt:variant>
      <vt:variant>
        <vt:i4>393289</vt:i4>
      </vt:variant>
      <vt:variant>
        <vt:i4>78</vt:i4>
      </vt:variant>
      <vt:variant>
        <vt:i4>0</vt:i4>
      </vt:variant>
      <vt:variant>
        <vt:i4>5</vt:i4>
      </vt:variant>
      <vt:variant>
        <vt:lpwstr/>
      </vt:variant>
      <vt:variant>
        <vt:lpwstr>P294</vt:lpwstr>
      </vt:variant>
      <vt:variant>
        <vt:i4>393286</vt:i4>
      </vt:variant>
      <vt:variant>
        <vt:i4>75</vt:i4>
      </vt:variant>
      <vt:variant>
        <vt:i4>0</vt:i4>
      </vt:variant>
      <vt:variant>
        <vt:i4>5</vt:i4>
      </vt:variant>
      <vt:variant>
        <vt:lpwstr/>
      </vt:variant>
      <vt:variant>
        <vt:lpwstr>P264</vt:lpwstr>
      </vt:variant>
      <vt:variant>
        <vt:i4>69</vt:i4>
      </vt:variant>
      <vt:variant>
        <vt:i4>72</vt:i4>
      </vt:variant>
      <vt:variant>
        <vt:i4>0</vt:i4>
      </vt:variant>
      <vt:variant>
        <vt:i4>5</vt:i4>
      </vt:variant>
      <vt:variant>
        <vt:lpwstr/>
      </vt:variant>
      <vt:variant>
        <vt:lpwstr>P252</vt:lpwstr>
      </vt:variant>
      <vt:variant>
        <vt:i4>3473462</vt:i4>
      </vt:variant>
      <vt:variant>
        <vt:i4>69</vt:i4>
      </vt:variant>
      <vt:variant>
        <vt:i4>0</vt:i4>
      </vt:variant>
      <vt:variant>
        <vt:i4>5</vt:i4>
      </vt:variant>
      <vt:variant>
        <vt:lpwstr>consultantplus://offline/ref=082D3FA9D729D524DE24C282AAE21418BC521B95999447AA77D06DB1D219E68EDC71B380B73983B6D2FF64068923AB18yFm8E</vt:lpwstr>
      </vt:variant>
      <vt:variant>
        <vt:lpwstr/>
      </vt:variant>
      <vt:variant>
        <vt:i4>3473510</vt:i4>
      </vt:variant>
      <vt:variant>
        <vt:i4>66</vt:i4>
      </vt:variant>
      <vt:variant>
        <vt:i4>0</vt:i4>
      </vt:variant>
      <vt:variant>
        <vt:i4>5</vt:i4>
      </vt:variant>
      <vt:variant>
        <vt:lpwstr>consultantplus://offline/ref=082D3FA9D729D524DE24C282AAE21418BC521B95999A4EA776D06DB1D219E68EDC71B380B73983B6D2FF64068923AB18yFm8E</vt:lpwstr>
      </vt:variant>
      <vt:variant>
        <vt:lpwstr/>
      </vt:variant>
      <vt:variant>
        <vt:i4>4325459</vt:i4>
      </vt:variant>
      <vt:variant>
        <vt:i4>63</vt:i4>
      </vt:variant>
      <vt:variant>
        <vt:i4>0</vt:i4>
      </vt:variant>
      <vt:variant>
        <vt:i4>5</vt:i4>
      </vt:variant>
      <vt:variant>
        <vt:lpwstr>consultantplus://offline/ref=7C2981313357B786C9B01ECE8EA9FF9260784C5C1387E28A71C7697B62A4660E0743D1581B528A7A7F4DF6F2311F393A3CF9E73EC0XBr5D</vt:lpwstr>
      </vt:variant>
      <vt:variant>
        <vt:lpwstr/>
      </vt:variant>
      <vt:variant>
        <vt:i4>3932207</vt:i4>
      </vt:variant>
      <vt:variant>
        <vt:i4>60</vt:i4>
      </vt:variant>
      <vt:variant>
        <vt:i4>0</vt:i4>
      </vt:variant>
      <vt:variant>
        <vt:i4>5</vt:i4>
      </vt:variant>
      <vt:variant>
        <vt:lpwstr>http://172.27.1.52/document/redirect/73408261/0</vt:lpwstr>
      </vt:variant>
      <vt:variant>
        <vt:lpwstr/>
      </vt:variant>
      <vt:variant>
        <vt:i4>3342382</vt:i4>
      </vt:variant>
      <vt:variant>
        <vt:i4>57</vt:i4>
      </vt:variant>
      <vt:variant>
        <vt:i4>0</vt:i4>
      </vt:variant>
      <vt:variant>
        <vt:i4>5</vt:i4>
      </vt:variant>
      <vt:variant>
        <vt:lpwstr>http://172.27.1.52/document/redirect/12112604/0</vt:lpwstr>
      </vt:variant>
      <vt:variant>
        <vt:lpwstr/>
      </vt:variant>
      <vt:variant>
        <vt:i4>2752528</vt:i4>
      </vt:variant>
      <vt:variant>
        <vt:i4>54</vt:i4>
      </vt:variant>
      <vt:variant>
        <vt:i4>0</vt:i4>
      </vt:variant>
      <vt:variant>
        <vt:i4>5</vt:i4>
      </vt:variant>
      <vt:variant>
        <vt:lpwstr/>
      </vt:variant>
      <vt:variant>
        <vt:lpwstr>sub_1000</vt:lpwstr>
      </vt:variant>
      <vt:variant>
        <vt:i4>3342378</vt:i4>
      </vt:variant>
      <vt:variant>
        <vt:i4>51</vt:i4>
      </vt:variant>
      <vt:variant>
        <vt:i4>0</vt:i4>
      </vt:variant>
      <vt:variant>
        <vt:i4>5</vt:i4>
      </vt:variant>
      <vt:variant>
        <vt:lpwstr>http://172.27.1.52/document/redirect/48053950/10000</vt:lpwstr>
      </vt:variant>
      <vt:variant>
        <vt:lpwstr/>
      </vt:variant>
      <vt:variant>
        <vt:i4>3407912</vt:i4>
      </vt:variant>
      <vt:variant>
        <vt:i4>48</vt:i4>
      </vt:variant>
      <vt:variant>
        <vt:i4>0</vt:i4>
      </vt:variant>
      <vt:variant>
        <vt:i4>5</vt:i4>
      </vt:variant>
      <vt:variant>
        <vt:lpwstr>http://172.27.1.52/document/redirect/48043228/1000</vt:lpwstr>
      </vt:variant>
      <vt:variant>
        <vt:lpwstr/>
      </vt:variant>
      <vt:variant>
        <vt:i4>3473441</vt:i4>
      </vt:variant>
      <vt:variant>
        <vt:i4>45</vt:i4>
      </vt:variant>
      <vt:variant>
        <vt:i4>0</vt:i4>
      </vt:variant>
      <vt:variant>
        <vt:i4>5</vt:i4>
      </vt:variant>
      <vt:variant>
        <vt:lpwstr>http://172.27.1.52/document/redirect/74687526/1000</vt:lpwstr>
      </vt:variant>
      <vt:variant>
        <vt:lpwstr/>
      </vt:variant>
      <vt:variant>
        <vt:i4>1048581</vt:i4>
      </vt:variant>
      <vt:variant>
        <vt:i4>42</vt:i4>
      </vt:variant>
      <vt:variant>
        <vt:i4>0</vt:i4>
      </vt:variant>
      <vt:variant>
        <vt:i4>5</vt:i4>
      </vt:variant>
      <vt:variant>
        <vt:lpwstr>http://172.27.1.52/document/redirect/402929258/0</vt:lpwstr>
      </vt:variant>
      <vt:variant>
        <vt:lpwstr/>
      </vt:variant>
      <vt:variant>
        <vt:i4>7864379</vt:i4>
      </vt:variant>
      <vt:variant>
        <vt:i4>39</vt:i4>
      </vt:variant>
      <vt:variant>
        <vt:i4>0</vt:i4>
      </vt:variant>
      <vt:variant>
        <vt:i4>5</vt:i4>
      </vt:variant>
      <vt:variant>
        <vt:lpwstr>consultantplus://offline/ref=7C2981313357B786C9B01ECE8EA9FF9260784C5C1387E28A71C7697B62A4660E0743D15F195ED57F6A5CAEFF3707273921E5E53CXCr1D</vt:lpwstr>
      </vt:variant>
      <vt:variant>
        <vt:lpwstr/>
      </vt:variant>
      <vt:variant>
        <vt:i4>7864379</vt:i4>
      </vt:variant>
      <vt:variant>
        <vt:i4>36</vt:i4>
      </vt:variant>
      <vt:variant>
        <vt:i4>0</vt:i4>
      </vt:variant>
      <vt:variant>
        <vt:i4>5</vt:i4>
      </vt:variant>
      <vt:variant>
        <vt:lpwstr>consultantplus://offline/ref=7C2981313357B786C9B01ECE8EA9FF9260784C5C1387E28A71C7697B62A4660E0743D15F195ED57F6A5CAEFF3707273921E5E53CXCr1D</vt:lpwstr>
      </vt:variant>
      <vt:variant>
        <vt:lpwstr/>
      </vt:variant>
      <vt:variant>
        <vt:i4>7864379</vt:i4>
      </vt:variant>
      <vt:variant>
        <vt:i4>33</vt:i4>
      </vt:variant>
      <vt:variant>
        <vt:i4>0</vt:i4>
      </vt:variant>
      <vt:variant>
        <vt:i4>5</vt:i4>
      </vt:variant>
      <vt:variant>
        <vt:lpwstr>consultantplus://offline/ref=7C2981313357B786C9B01ECE8EA9FF9260784C5C1387E28A71C7697B62A4660E0743D15F195ED57F6A5CAEFF3707273921E5E53CXCr1D</vt:lpwstr>
      </vt:variant>
      <vt:variant>
        <vt:lpwstr/>
      </vt:variant>
      <vt:variant>
        <vt:i4>4325390</vt:i4>
      </vt:variant>
      <vt:variant>
        <vt:i4>30</vt:i4>
      </vt:variant>
      <vt:variant>
        <vt:i4>0</vt:i4>
      </vt:variant>
      <vt:variant>
        <vt:i4>5</vt:i4>
      </vt:variant>
      <vt:variant>
        <vt:lpwstr>consultantplus://offline/ref=7C2981313357B786C9B01ECE8EA9FF9260784C5C1387E28A71C7697B62A4660E0743D15818558A7A7F4DF6F2311F393A3CF9E73EC0XBr5D</vt:lpwstr>
      </vt:variant>
      <vt:variant>
        <vt:lpwstr/>
      </vt:variant>
      <vt:variant>
        <vt:i4>393280</vt:i4>
      </vt:variant>
      <vt:variant>
        <vt:i4>27</vt:i4>
      </vt:variant>
      <vt:variant>
        <vt:i4>0</vt:i4>
      </vt:variant>
      <vt:variant>
        <vt:i4>5</vt:i4>
      </vt:variant>
      <vt:variant>
        <vt:lpwstr/>
      </vt:variant>
      <vt:variant>
        <vt:lpwstr>P107</vt:lpwstr>
      </vt:variant>
      <vt:variant>
        <vt:i4>393280</vt:i4>
      </vt:variant>
      <vt:variant>
        <vt:i4>24</vt:i4>
      </vt:variant>
      <vt:variant>
        <vt:i4>0</vt:i4>
      </vt:variant>
      <vt:variant>
        <vt:i4>5</vt:i4>
      </vt:variant>
      <vt:variant>
        <vt:lpwstr/>
      </vt:variant>
      <vt:variant>
        <vt:lpwstr>P107</vt:lpwstr>
      </vt:variant>
      <vt:variant>
        <vt:i4>3473462</vt:i4>
      </vt:variant>
      <vt:variant>
        <vt:i4>21</vt:i4>
      </vt:variant>
      <vt:variant>
        <vt:i4>0</vt:i4>
      </vt:variant>
      <vt:variant>
        <vt:i4>5</vt:i4>
      </vt:variant>
      <vt:variant>
        <vt:lpwstr>consultantplus://offline/ref=082D3FA9D729D524DE24C282AAE21418BC521B95999447AA77D06DB1D219E68EDC71B380B73983B6D2FF64068923AB18yFm8E</vt:lpwstr>
      </vt:variant>
      <vt:variant>
        <vt:lpwstr/>
      </vt:variant>
      <vt:variant>
        <vt:i4>3473510</vt:i4>
      </vt:variant>
      <vt:variant>
        <vt:i4>18</vt:i4>
      </vt:variant>
      <vt:variant>
        <vt:i4>0</vt:i4>
      </vt:variant>
      <vt:variant>
        <vt:i4>5</vt:i4>
      </vt:variant>
      <vt:variant>
        <vt:lpwstr>consultantplus://offline/ref=082D3FA9D729D524DE24C282AAE21418BC521B95999A4EA776D06DB1D219E68EDC71B380B73983B6D2FF64068923AB18yFm8E</vt:lpwstr>
      </vt:variant>
      <vt:variant>
        <vt:lpwstr/>
      </vt:variant>
      <vt:variant>
        <vt:i4>5046363</vt:i4>
      </vt:variant>
      <vt:variant>
        <vt:i4>15</vt:i4>
      </vt:variant>
      <vt:variant>
        <vt:i4>0</vt:i4>
      </vt:variant>
      <vt:variant>
        <vt:i4>5</vt:i4>
      </vt:variant>
      <vt:variant>
        <vt:lpwstr>consultantplus://offline/ref=7C2981313357B786C9B01ECE8EA9FF9260794A5F1B82E28A71C7697B62A4660E1543895019539F2E2D17A1FF33X1rAD</vt:lpwstr>
      </vt:variant>
      <vt:variant>
        <vt:lpwstr/>
      </vt:variant>
      <vt:variant>
        <vt:i4>5701645</vt:i4>
      </vt:variant>
      <vt:variant>
        <vt:i4>12</vt:i4>
      </vt:variant>
      <vt:variant>
        <vt:i4>0</vt:i4>
      </vt:variant>
      <vt:variant>
        <vt:i4>5</vt:i4>
      </vt:variant>
      <vt:variant>
        <vt:lpwstr>consultantplus://offline/ref=082D3FA9D729D524DE24DC8FBC8E4E11BF51449F989D4DF8238F36EC8510ECD9893EB2DCF36F90B6D2FF660595y2m2E</vt:lpwstr>
      </vt:variant>
      <vt:variant>
        <vt:lpwstr/>
      </vt:variant>
      <vt:variant>
        <vt:i4>5046286</vt:i4>
      </vt:variant>
      <vt:variant>
        <vt:i4>9</vt:i4>
      </vt:variant>
      <vt:variant>
        <vt:i4>0</vt:i4>
      </vt:variant>
      <vt:variant>
        <vt:i4>5</vt:i4>
      </vt:variant>
      <vt:variant>
        <vt:lpwstr>consultantplus://offline/ref=7C2981313357B786C9B01ECE8EA9FF92677242581286E28A71C7697B62A4660E1543895019539F2E2D17A1FF33X1rAD</vt:lpwstr>
      </vt:variant>
      <vt:variant>
        <vt:lpwstr/>
      </vt:variant>
      <vt:variant>
        <vt:i4>5046286</vt:i4>
      </vt:variant>
      <vt:variant>
        <vt:i4>6</vt:i4>
      </vt:variant>
      <vt:variant>
        <vt:i4>0</vt:i4>
      </vt:variant>
      <vt:variant>
        <vt:i4>5</vt:i4>
      </vt:variant>
      <vt:variant>
        <vt:lpwstr>consultantplus://offline/ref=7C2981313357B786C9B01ECE8EA9FF92677242581286E28A71C7697B62A4660E1543895019539F2E2D17A1FF33X1rAD</vt:lpwstr>
      </vt:variant>
      <vt:variant>
        <vt:lpwstr/>
      </vt:variant>
      <vt:variant>
        <vt:i4>1638410</vt:i4>
      </vt:variant>
      <vt:variant>
        <vt:i4>3</vt:i4>
      </vt:variant>
      <vt:variant>
        <vt:i4>0</vt:i4>
      </vt:variant>
      <vt:variant>
        <vt:i4>5</vt:i4>
      </vt:variant>
      <vt:variant>
        <vt:lpwstr>http://172.27.1.52/document/redirect/402907041/0</vt:lpwstr>
      </vt:variant>
      <vt:variant>
        <vt:lpwstr/>
      </vt:variant>
      <vt:variant>
        <vt:i4>3342448</vt:i4>
      </vt:variant>
      <vt:variant>
        <vt:i4>0</vt:i4>
      </vt:variant>
      <vt:variant>
        <vt:i4>0</vt:i4>
      </vt:variant>
      <vt:variant>
        <vt:i4>5</vt:i4>
      </vt:variant>
      <vt:variant>
        <vt:lpwstr/>
      </vt:variant>
      <vt:variant>
        <vt:lpwstr>P33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Ирина Юрьевна</dc:creator>
  <cp:lastModifiedBy>uzn</cp:lastModifiedBy>
  <cp:revision>2</cp:revision>
  <cp:lastPrinted>2023-10-18T05:17:00Z</cp:lastPrinted>
  <dcterms:created xsi:type="dcterms:W3CDTF">2023-10-23T00:31:00Z</dcterms:created>
  <dcterms:modified xsi:type="dcterms:W3CDTF">2023-10-23T00:31:00Z</dcterms:modified>
</cp:coreProperties>
</file>