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744D" w14:textId="75CC3057" w:rsidR="00712A5F" w:rsidRPr="00C40A79" w:rsidRDefault="00511C23" w:rsidP="00712A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A0F5F1C" wp14:editId="0AC071A5">
            <wp:simplePos x="0" y="0"/>
            <wp:positionH relativeFrom="column">
              <wp:posOffset>2586990</wp:posOffset>
            </wp:positionH>
            <wp:positionV relativeFrom="paragraph">
              <wp:posOffset>1905</wp:posOffset>
            </wp:positionV>
            <wp:extent cx="752475" cy="95250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5F7">
        <w:rPr>
          <w:sz w:val="28"/>
          <w:szCs w:val="28"/>
        </w:rPr>
        <w:t>ПРОЕКТ</w:t>
      </w:r>
      <w:r w:rsidR="00712A5F" w:rsidRPr="00C40A79">
        <w:rPr>
          <w:sz w:val="28"/>
          <w:szCs w:val="28"/>
        </w:rPr>
        <w:t xml:space="preserve">                                    </w:t>
      </w:r>
    </w:p>
    <w:p w14:paraId="03728305" w14:textId="77777777" w:rsidR="00712A5F" w:rsidRPr="00C40A79" w:rsidRDefault="00712A5F" w:rsidP="00712A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B191083" w14:textId="77777777" w:rsidR="00712A5F" w:rsidRPr="00C40A79" w:rsidRDefault="00712A5F" w:rsidP="00712A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B9B462E" w14:textId="77777777" w:rsidR="00712A5F" w:rsidRPr="00C40A79" w:rsidRDefault="00712A5F" w:rsidP="00712A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E055B0" w14:textId="77777777" w:rsidR="00712A5F" w:rsidRPr="00C40A79" w:rsidRDefault="00712A5F" w:rsidP="00712A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4407E5" w14:textId="54B81F43" w:rsidR="00712A5F" w:rsidRPr="00C40A79" w:rsidRDefault="002075F7" w:rsidP="00712A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40A79">
        <w:rPr>
          <w:b/>
          <w:sz w:val="28"/>
          <w:szCs w:val="28"/>
        </w:rPr>
        <w:t>ПРАВИТЕЛЬСТВО</w:t>
      </w:r>
      <w:r>
        <w:rPr>
          <w:b/>
          <w:sz w:val="28"/>
          <w:szCs w:val="28"/>
        </w:rPr>
        <w:t xml:space="preserve"> </w:t>
      </w:r>
      <w:r w:rsidRPr="00C40A79">
        <w:rPr>
          <w:b/>
          <w:sz w:val="28"/>
          <w:szCs w:val="28"/>
        </w:rPr>
        <w:t xml:space="preserve"> ЧУКОТСКОГО</w:t>
      </w:r>
      <w:proofErr w:type="gramEnd"/>
      <w:r w:rsidR="00712A5F" w:rsidRPr="00C40A79">
        <w:rPr>
          <w:b/>
          <w:sz w:val="28"/>
          <w:szCs w:val="28"/>
        </w:rPr>
        <w:t xml:space="preserve">  АВТОНОМНОГО  ОКРУГА</w:t>
      </w:r>
    </w:p>
    <w:p w14:paraId="2FEFB68E" w14:textId="77777777" w:rsidR="00712A5F" w:rsidRPr="00C40A79" w:rsidRDefault="00712A5F" w:rsidP="00712A5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1A3B41AD" w14:textId="77777777" w:rsidR="00712A5F" w:rsidRPr="00981CFF" w:rsidRDefault="00D44ED4" w:rsidP="00712A5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Hlk153961513"/>
      <w:r w:rsidRPr="00981CFF">
        <w:rPr>
          <w:b/>
          <w:sz w:val="32"/>
          <w:szCs w:val="32"/>
        </w:rPr>
        <w:t>П</w:t>
      </w:r>
      <w:r w:rsidR="00712A5F" w:rsidRPr="00981CFF">
        <w:rPr>
          <w:b/>
          <w:sz w:val="32"/>
          <w:szCs w:val="32"/>
        </w:rPr>
        <w:t xml:space="preserve"> </w:t>
      </w:r>
      <w:r w:rsidRPr="00981CFF">
        <w:rPr>
          <w:b/>
          <w:sz w:val="32"/>
          <w:szCs w:val="32"/>
        </w:rPr>
        <w:t>О</w:t>
      </w:r>
      <w:r w:rsidR="00712A5F" w:rsidRPr="00981CFF">
        <w:rPr>
          <w:b/>
          <w:sz w:val="32"/>
          <w:szCs w:val="32"/>
        </w:rPr>
        <w:t xml:space="preserve"> С </w:t>
      </w:r>
      <w:r w:rsidRPr="00981CFF">
        <w:rPr>
          <w:b/>
          <w:sz w:val="32"/>
          <w:szCs w:val="32"/>
        </w:rPr>
        <w:t>Т</w:t>
      </w:r>
      <w:r w:rsidR="00712A5F" w:rsidRPr="00981CFF">
        <w:rPr>
          <w:b/>
          <w:sz w:val="32"/>
          <w:szCs w:val="32"/>
        </w:rPr>
        <w:t xml:space="preserve"> </w:t>
      </w:r>
      <w:r w:rsidRPr="00981CFF">
        <w:rPr>
          <w:b/>
          <w:sz w:val="32"/>
          <w:szCs w:val="32"/>
        </w:rPr>
        <w:t>А</w:t>
      </w:r>
      <w:r w:rsidR="00712A5F" w:rsidRPr="00981CFF">
        <w:rPr>
          <w:b/>
          <w:sz w:val="32"/>
          <w:szCs w:val="32"/>
        </w:rPr>
        <w:t xml:space="preserve"> </w:t>
      </w:r>
      <w:r w:rsidRPr="00981CFF">
        <w:rPr>
          <w:b/>
          <w:sz w:val="32"/>
          <w:szCs w:val="32"/>
        </w:rPr>
        <w:t>Н</w:t>
      </w:r>
      <w:r w:rsidR="00712A5F" w:rsidRPr="00981CFF">
        <w:rPr>
          <w:b/>
          <w:sz w:val="32"/>
          <w:szCs w:val="32"/>
        </w:rPr>
        <w:t xml:space="preserve"> </w:t>
      </w:r>
      <w:r w:rsidRPr="00981CFF">
        <w:rPr>
          <w:b/>
          <w:sz w:val="32"/>
          <w:szCs w:val="32"/>
        </w:rPr>
        <w:t>О</w:t>
      </w:r>
      <w:r w:rsidR="00712A5F" w:rsidRPr="00981CFF">
        <w:rPr>
          <w:b/>
          <w:sz w:val="32"/>
          <w:szCs w:val="32"/>
        </w:rPr>
        <w:t xml:space="preserve"> </w:t>
      </w:r>
      <w:r w:rsidRPr="00981CFF">
        <w:rPr>
          <w:b/>
          <w:sz w:val="32"/>
          <w:szCs w:val="32"/>
        </w:rPr>
        <w:t>В</w:t>
      </w:r>
      <w:r w:rsidR="00712A5F" w:rsidRPr="00981CFF">
        <w:rPr>
          <w:b/>
          <w:sz w:val="32"/>
          <w:szCs w:val="32"/>
        </w:rPr>
        <w:t xml:space="preserve"> </w:t>
      </w:r>
      <w:r w:rsidRPr="00981CFF">
        <w:rPr>
          <w:b/>
          <w:sz w:val="32"/>
          <w:szCs w:val="32"/>
        </w:rPr>
        <w:t>Л</w:t>
      </w:r>
      <w:r w:rsidR="00712A5F" w:rsidRPr="00981CFF">
        <w:rPr>
          <w:b/>
          <w:sz w:val="32"/>
          <w:szCs w:val="32"/>
        </w:rPr>
        <w:t xml:space="preserve"> </w:t>
      </w:r>
      <w:r w:rsidRPr="00981CFF">
        <w:rPr>
          <w:b/>
          <w:sz w:val="32"/>
          <w:szCs w:val="32"/>
        </w:rPr>
        <w:t xml:space="preserve">Е </w:t>
      </w:r>
      <w:r w:rsidR="00712A5F" w:rsidRPr="00981CFF">
        <w:rPr>
          <w:b/>
          <w:sz w:val="32"/>
          <w:szCs w:val="32"/>
        </w:rPr>
        <w:t>Н И Е</w:t>
      </w:r>
    </w:p>
    <w:bookmarkEnd w:id="0"/>
    <w:p w14:paraId="0BC03B2E" w14:textId="77777777" w:rsidR="00712A5F" w:rsidRPr="00C40A79" w:rsidRDefault="00712A5F" w:rsidP="00712A5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593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815"/>
      </w:tblGrid>
      <w:tr w:rsidR="00712A5F" w:rsidRPr="00C40A79" w14:paraId="4DFFD0D1" w14:textId="77777777" w:rsidTr="00484C6B">
        <w:trPr>
          <w:jc w:val="center"/>
        </w:trPr>
        <w:tc>
          <w:tcPr>
            <w:tcW w:w="534" w:type="dxa"/>
          </w:tcPr>
          <w:p w14:paraId="68AB06E3" w14:textId="77777777" w:rsidR="00712A5F" w:rsidRPr="00C40A79" w:rsidRDefault="00712A5F" w:rsidP="00484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A79">
              <w:rPr>
                <w:sz w:val="28"/>
                <w:szCs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340EA1" w14:textId="77777777" w:rsidR="00712A5F" w:rsidRPr="00C40A79" w:rsidRDefault="00712A5F" w:rsidP="00484C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21F9FF" w14:textId="77777777" w:rsidR="00712A5F" w:rsidRPr="00C40A79" w:rsidRDefault="00712A5F" w:rsidP="00484C6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C40A79">
              <w:rPr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809EBB" w14:textId="77777777" w:rsidR="00712A5F" w:rsidRPr="00C40A79" w:rsidRDefault="00712A5F" w:rsidP="00484C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815" w:type="dxa"/>
          </w:tcPr>
          <w:p w14:paraId="47561F69" w14:textId="77777777" w:rsidR="00712A5F" w:rsidRPr="00C40A79" w:rsidRDefault="00712A5F" w:rsidP="00484C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0A79">
              <w:rPr>
                <w:sz w:val="28"/>
                <w:szCs w:val="28"/>
              </w:rPr>
              <w:t xml:space="preserve">                  г. Анадырь</w:t>
            </w:r>
          </w:p>
        </w:tc>
      </w:tr>
    </w:tbl>
    <w:p w14:paraId="69FABB50" w14:textId="77777777" w:rsidR="00712A5F" w:rsidRPr="00C40A79" w:rsidRDefault="00712A5F" w:rsidP="00712A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2F0E0A6" w14:textId="77777777" w:rsidR="00712A5F" w:rsidRPr="00C40A79" w:rsidRDefault="00712A5F" w:rsidP="00712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12A5F" w:rsidRPr="001B030F" w14:paraId="29862537" w14:textId="77777777" w:rsidTr="001B030F">
        <w:trPr>
          <w:trHeight w:val="901"/>
        </w:trPr>
        <w:tc>
          <w:tcPr>
            <w:tcW w:w="9717" w:type="dxa"/>
          </w:tcPr>
          <w:p w14:paraId="7DE7326B" w14:textId="17182865" w:rsidR="00712A5F" w:rsidRPr="001B030F" w:rsidRDefault="004555CE" w:rsidP="00366E1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bookmarkStart w:id="1" w:name="_Hlk189126792"/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6E146A" w:rsidRPr="006E146A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а</w:t>
            </w:r>
            <w:r w:rsidR="006E146A" w:rsidRPr="006E146A">
              <w:rPr>
                <w:b/>
                <w:sz w:val="28"/>
                <w:szCs w:val="28"/>
              </w:rPr>
              <w:t xml:space="preserve"> </w:t>
            </w:r>
            <w:r w:rsidR="007D52D0" w:rsidRPr="00B2020C">
              <w:rPr>
                <w:b/>
                <w:bCs/>
                <w:sz w:val="28"/>
                <w:szCs w:val="28"/>
              </w:rPr>
              <w:t>определения объема и условий предоставления государственному бюджетному учреждению Чукотского автономного округа, подведомственному Департаменту финансов и имущественных отношений Чукотского автономного округа, субсидии на выплату денежной компенсации за наем (поднаем) жилых помещений сотрудникам государственного учреждения Чукотского автономного округа</w:t>
            </w:r>
            <w:bookmarkEnd w:id="1"/>
          </w:p>
        </w:tc>
      </w:tr>
    </w:tbl>
    <w:p w14:paraId="1A4E69A7" w14:textId="77777777" w:rsidR="003C48CD" w:rsidRPr="003C48CD" w:rsidRDefault="003C48CD" w:rsidP="005E5B21">
      <w:pPr>
        <w:spacing w:line="240" w:lineRule="atLeast"/>
        <w:ind w:right="-29" w:firstLine="720"/>
        <w:jc w:val="both"/>
        <w:rPr>
          <w:sz w:val="28"/>
          <w:szCs w:val="28"/>
        </w:rPr>
      </w:pPr>
    </w:p>
    <w:p w14:paraId="4D37E7C3" w14:textId="77777777" w:rsidR="008D101B" w:rsidRDefault="008D101B" w:rsidP="00531FF7">
      <w:pPr>
        <w:ind w:firstLine="720"/>
        <w:jc w:val="both"/>
        <w:rPr>
          <w:sz w:val="28"/>
          <w:szCs w:val="28"/>
        </w:rPr>
      </w:pPr>
      <w:r w:rsidRPr="008D101B">
        <w:rPr>
          <w:sz w:val="28"/>
          <w:szCs w:val="28"/>
        </w:rPr>
        <w:t xml:space="preserve">В соответствии с абзацами вторым и четвертым пункта 1 статьи 78.1 Бюджетного кодекса Российской Федерации и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 февраля 2020 года </w:t>
      </w:r>
      <w:r>
        <w:rPr>
          <w:sz w:val="28"/>
          <w:szCs w:val="28"/>
        </w:rPr>
        <w:t xml:space="preserve">№ </w:t>
      </w:r>
      <w:r w:rsidRPr="008D101B">
        <w:rPr>
          <w:sz w:val="28"/>
          <w:szCs w:val="28"/>
        </w:rPr>
        <w:t>203, Правительство Чукотского автономного округа</w:t>
      </w:r>
    </w:p>
    <w:p w14:paraId="74C2F13D" w14:textId="77777777" w:rsidR="008D101B" w:rsidRDefault="008D101B" w:rsidP="00531FF7">
      <w:pPr>
        <w:ind w:firstLine="720"/>
        <w:jc w:val="both"/>
        <w:rPr>
          <w:sz w:val="28"/>
          <w:szCs w:val="28"/>
        </w:rPr>
      </w:pPr>
    </w:p>
    <w:p w14:paraId="75ADA359" w14:textId="77777777" w:rsidR="008D101B" w:rsidRPr="00AC70B4" w:rsidRDefault="008D101B" w:rsidP="008D101B">
      <w:pPr>
        <w:pStyle w:val="a3"/>
        <w:ind w:firstLine="0"/>
        <w:rPr>
          <w:b/>
          <w:bCs/>
          <w:spacing w:val="20"/>
          <w:szCs w:val="28"/>
        </w:rPr>
      </w:pPr>
      <w:r w:rsidRPr="00AC70B4">
        <w:rPr>
          <w:rFonts w:ascii="Times New Roman Полужирный" w:hAnsi="Times New Roman Полужирный"/>
          <w:b/>
          <w:spacing w:val="60"/>
          <w:szCs w:val="28"/>
        </w:rPr>
        <w:t>ПОСТАНОВЛЯЕТ</w:t>
      </w:r>
      <w:r w:rsidRPr="00AC70B4">
        <w:rPr>
          <w:b/>
          <w:szCs w:val="28"/>
        </w:rPr>
        <w:t>:</w:t>
      </w:r>
    </w:p>
    <w:p w14:paraId="216086A5" w14:textId="77777777" w:rsidR="008D101B" w:rsidRDefault="008D101B" w:rsidP="00531FF7">
      <w:pPr>
        <w:ind w:firstLine="720"/>
        <w:jc w:val="both"/>
        <w:rPr>
          <w:sz w:val="28"/>
          <w:szCs w:val="28"/>
        </w:rPr>
      </w:pPr>
    </w:p>
    <w:p w14:paraId="0F1A1E6B" w14:textId="68B7E3A8" w:rsidR="00531FF7" w:rsidRPr="007D52D0" w:rsidRDefault="008D101B" w:rsidP="007D52D0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95598F">
        <w:rPr>
          <w:sz w:val="28"/>
          <w:szCs w:val="28"/>
        </w:rPr>
        <w:t xml:space="preserve">Утвердить Порядок </w:t>
      </w:r>
      <w:r w:rsidR="007D52D0" w:rsidRPr="007D52D0">
        <w:rPr>
          <w:sz w:val="28"/>
          <w:szCs w:val="28"/>
        </w:rPr>
        <w:t>определения объема и условий предоставления государственному бюджетному учреждению Чукотского автономного округа, подведомственному Департаменту финансов и имущественных отношений Чукотского автономного округа, субсидии на выплату денежной компенсации за наем (поднаем) жилых помещений сотрудникам государственного учреждения Чукотского автономного округа</w:t>
      </w:r>
      <w:r w:rsidR="0013373C" w:rsidRPr="007D52D0">
        <w:rPr>
          <w:sz w:val="28"/>
          <w:szCs w:val="28"/>
        </w:rPr>
        <w:t xml:space="preserve"> согласно приложению к настоящему постановлению</w:t>
      </w:r>
      <w:r w:rsidR="00531FF7" w:rsidRPr="007D52D0">
        <w:rPr>
          <w:sz w:val="28"/>
          <w:szCs w:val="28"/>
        </w:rPr>
        <w:t>.</w:t>
      </w:r>
    </w:p>
    <w:p w14:paraId="780DA45E" w14:textId="35677B89" w:rsidR="0095598F" w:rsidRPr="007D52D0" w:rsidRDefault="0013373C" w:rsidP="007D52D0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7D52D0">
        <w:rPr>
          <w:sz w:val="28"/>
          <w:szCs w:val="28"/>
        </w:rPr>
        <w:t>Д</w:t>
      </w:r>
      <w:r w:rsidR="0095598F" w:rsidRPr="007D52D0">
        <w:rPr>
          <w:sz w:val="28"/>
          <w:szCs w:val="28"/>
        </w:rPr>
        <w:t>ействие настоящего постановления</w:t>
      </w:r>
      <w:r w:rsidRPr="007D52D0">
        <w:rPr>
          <w:sz w:val="28"/>
          <w:szCs w:val="28"/>
        </w:rPr>
        <w:t xml:space="preserve"> распространяется</w:t>
      </w:r>
      <w:r w:rsidR="0095598F" w:rsidRPr="007D52D0">
        <w:rPr>
          <w:sz w:val="28"/>
          <w:szCs w:val="28"/>
        </w:rPr>
        <w:t xml:space="preserve"> на правоотношения, возникшие с 1 января 2025 года.</w:t>
      </w:r>
    </w:p>
    <w:p w14:paraId="3E679E83" w14:textId="77777777" w:rsidR="00531FF7" w:rsidRDefault="0095598F" w:rsidP="0095598F">
      <w:pPr>
        <w:ind w:firstLine="720"/>
        <w:jc w:val="both"/>
        <w:rPr>
          <w:sz w:val="28"/>
          <w:szCs w:val="28"/>
        </w:rPr>
      </w:pPr>
      <w:r w:rsidRPr="007D52D0">
        <w:rPr>
          <w:sz w:val="28"/>
          <w:szCs w:val="28"/>
        </w:rPr>
        <w:t>3</w:t>
      </w:r>
      <w:r w:rsidR="00531FF7" w:rsidRPr="007D52D0">
        <w:rPr>
          <w:sz w:val="28"/>
          <w:szCs w:val="28"/>
        </w:rPr>
        <w:t xml:space="preserve">. Контроль за исполнением настоящего </w:t>
      </w:r>
      <w:r w:rsidR="004555CE" w:rsidRPr="007D52D0">
        <w:rPr>
          <w:sz w:val="28"/>
          <w:szCs w:val="28"/>
        </w:rPr>
        <w:t>постановления</w:t>
      </w:r>
      <w:r w:rsidR="00531FF7" w:rsidRPr="007D52D0">
        <w:rPr>
          <w:sz w:val="28"/>
          <w:szCs w:val="28"/>
        </w:rPr>
        <w:t xml:space="preserve"> возложить на </w:t>
      </w:r>
      <w:r w:rsidR="00873BBF" w:rsidRPr="007D52D0">
        <w:rPr>
          <w:sz w:val="28"/>
          <w:szCs w:val="28"/>
        </w:rPr>
        <w:t xml:space="preserve">Департамент финансов </w:t>
      </w:r>
      <w:r w:rsidR="00873BBF">
        <w:rPr>
          <w:sz w:val="28"/>
          <w:szCs w:val="28"/>
        </w:rPr>
        <w:t>и имущественных отношений Чукотского автономного округа (Калинова А.А.)</w:t>
      </w:r>
      <w:r w:rsidR="00531FF7">
        <w:rPr>
          <w:sz w:val="28"/>
          <w:szCs w:val="28"/>
        </w:rPr>
        <w:t>.</w:t>
      </w:r>
    </w:p>
    <w:p w14:paraId="3F5CC750" w14:textId="77777777" w:rsidR="007D52D0" w:rsidRPr="003C1C8E" w:rsidRDefault="007D52D0" w:rsidP="0095598F">
      <w:pPr>
        <w:ind w:firstLine="720"/>
        <w:jc w:val="both"/>
        <w:rPr>
          <w:sz w:val="28"/>
          <w:szCs w:val="28"/>
        </w:rPr>
      </w:pPr>
    </w:p>
    <w:p w14:paraId="1CC7FC14" w14:textId="77777777" w:rsidR="003C48CD" w:rsidRPr="003C48CD" w:rsidRDefault="003C48CD" w:rsidP="003C48C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427CBB" w14:paraId="346AF318" w14:textId="77777777" w:rsidTr="00427CBB">
        <w:tc>
          <w:tcPr>
            <w:tcW w:w="5068" w:type="dxa"/>
            <w:hideMark/>
          </w:tcPr>
          <w:p w14:paraId="3F1E4E7A" w14:textId="77777777" w:rsidR="00427CBB" w:rsidRDefault="00427CBB" w:rsidP="00403B45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403B45">
              <w:rPr>
                <w:sz w:val="28"/>
              </w:rPr>
              <w:t>ь</w:t>
            </w:r>
            <w:r>
              <w:rPr>
                <w:sz w:val="28"/>
              </w:rPr>
              <w:t xml:space="preserve"> Правительства</w:t>
            </w:r>
          </w:p>
        </w:tc>
        <w:tc>
          <w:tcPr>
            <w:tcW w:w="4679" w:type="dxa"/>
          </w:tcPr>
          <w:p w14:paraId="08B5758A" w14:textId="77777777" w:rsidR="00427CBB" w:rsidRDefault="00427CBB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В.Г. Кузнецов</w:t>
            </w:r>
          </w:p>
        </w:tc>
      </w:tr>
    </w:tbl>
    <w:p w14:paraId="0ED1C069" w14:textId="77777777" w:rsidR="007D52D0" w:rsidRDefault="007D52D0" w:rsidP="002075F7">
      <w:pPr>
        <w:pStyle w:val="ConsPlusNormal1"/>
        <w:ind w:firstLine="5670"/>
        <w:jc w:val="center"/>
        <w:outlineLvl w:val="0"/>
      </w:pPr>
    </w:p>
    <w:p w14:paraId="30D14A54" w14:textId="77777777" w:rsidR="00981CFF" w:rsidRDefault="00981CFF">
      <w:pPr>
        <w:rPr>
          <w:rFonts w:eastAsiaTheme="minorEastAsia"/>
          <w14:ligatures w14:val="standardContextual"/>
        </w:rPr>
      </w:pPr>
      <w:r>
        <w:br w:type="page"/>
      </w:r>
    </w:p>
    <w:p w14:paraId="4965E6B9" w14:textId="330A64FF" w:rsidR="002075F7" w:rsidRDefault="002075F7" w:rsidP="002075F7">
      <w:pPr>
        <w:pStyle w:val="ConsPlusNormal1"/>
        <w:ind w:firstLine="5670"/>
        <w:jc w:val="center"/>
        <w:outlineLvl w:val="0"/>
      </w:pPr>
      <w:r>
        <w:lastRenderedPageBreak/>
        <w:t>Приложение</w:t>
      </w:r>
    </w:p>
    <w:p w14:paraId="65511DE6" w14:textId="77777777" w:rsidR="002075F7" w:rsidRDefault="002075F7" w:rsidP="002075F7">
      <w:pPr>
        <w:pStyle w:val="ConsPlusNormal1"/>
        <w:ind w:firstLine="5670"/>
        <w:jc w:val="center"/>
      </w:pPr>
      <w:r>
        <w:t>к Постановлению Правительства</w:t>
      </w:r>
    </w:p>
    <w:p w14:paraId="73F4E076" w14:textId="77777777" w:rsidR="002075F7" w:rsidRDefault="002075F7" w:rsidP="002075F7">
      <w:pPr>
        <w:pStyle w:val="ConsPlusNormal1"/>
        <w:ind w:firstLine="5670"/>
        <w:jc w:val="center"/>
      </w:pPr>
      <w:r>
        <w:t>Чукотского автономного округа</w:t>
      </w:r>
    </w:p>
    <w:p w14:paraId="1453FBE4" w14:textId="4AC2E60C" w:rsidR="002075F7" w:rsidRDefault="002075F7" w:rsidP="002075F7">
      <w:pPr>
        <w:pStyle w:val="ConsPlusNormal1"/>
        <w:ind w:firstLine="5670"/>
        <w:jc w:val="center"/>
      </w:pPr>
      <w:r>
        <w:t>от «___» ___________2025 г. № _____</w:t>
      </w:r>
    </w:p>
    <w:p w14:paraId="4F7246D0" w14:textId="77777777" w:rsidR="007D52D0" w:rsidRDefault="007D52D0" w:rsidP="007D52D0">
      <w:pPr>
        <w:pStyle w:val="ConsPlusNormal1"/>
        <w:jc w:val="both"/>
      </w:pPr>
    </w:p>
    <w:p w14:paraId="6E13696F" w14:textId="77777777" w:rsidR="007D52D0" w:rsidRPr="00B2020C" w:rsidRDefault="007D52D0" w:rsidP="007D52D0">
      <w:pPr>
        <w:pStyle w:val="ConsPlusNormal1"/>
        <w:jc w:val="center"/>
        <w:rPr>
          <w:b/>
          <w:bCs/>
          <w:sz w:val="28"/>
          <w:szCs w:val="28"/>
        </w:rPr>
      </w:pPr>
      <w:r w:rsidRPr="00B2020C">
        <w:rPr>
          <w:b/>
          <w:bCs/>
          <w:sz w:val="28"/>
          <w:szCs w:val="28"/>
        </w:rPr>
        <w:t>ПОРЯДОК</w:t>
      </w:r>
    </w:p>
    <w:p w14:paraId="79C0B949" w14:textId="77777777" w:rsidR="007D52D0" w:rsidRPr="00B2020C" w:rsidRDefault="007D52D0" w:rsidP="007D52D0">
      <w:pPr>
        <w:pStyle w:val="ConsPlusNormal1"/>
        <w:jc w:val="center"/>
        <w:rPr>
          <w:b/>
          <w:bCs/>
        </w:rPr>
      </w:pPr>
      <w:r w:rsidRPr="00B2020C">
        <w:rPr>
          <w:b/>
          <w:bCs/>
          <w:sz w:val="28"/>
          <w:szCs w:val="28"/>
        </w:rPr>
        <w:t>определения объема и условий предоставления государственному бюджетному учреждению Чукотского автономного округа, подведомственному Департаменту финансов и имущественных отношений Чукотского автономного округа, субсидии на выплату денежной компенсации за наем (поднаем) жилых помещений сотрудникам государственного учреждения Чукотского автономного округа</w:t>
      </w:r>
    </w:p>
    <w:p w14:paraId="7191305C" w14:textId="77777777" w:rsidR="007D52D0" w:rsidRPr="00B2020C" w:rsidRDefault="007D52D0" w:rsidP="007D52D0">
      <w:pPr>
        <w:pStyle w:val="ConsPlusNormal1"/>
        <w:jc w:val="both"/>
        <w:rPr>
          <w:sz w:val="28"/>
          <w:szCs w:val="28"/>
        </w:rPr>
      </w:pPr>
    </w:p>
    <w:p w14:paraId="69F92996" w14:textId="792A5649" w:rsidR="007D52D0" w:rsidRPr="00B2020C" w:rsidRDefault="00981CFF" w:rsidP="00981C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52D0" w:rsidRPr="00B2020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6BD5C8D" w14:textId="77777777" w:rsidR="007D52D0" w:rsidRPr="00B2020C" w:rsidRDefault="007D52D0" w:rsidP="007D52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99446C4" w14:textId="62426DB8" w:rsidR="007D52D0" w:rsidRPr="00B2020C" w:rsidRDefault="007D52D0" w:rsidP="00981CFF">
      <w:pPr>
        <w:pStyle w:val="ConsPlusNormal1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2020C">
        <w:rPr>
          <w:sz w:val="28"/>
          <w:szCs w:val="28"/>
        </w:rPr>
        <w:t>1.1.</w:t>
      </w:r>
      <w:r w:rsidR="00981CFF">
        <w:rPr>
          <w:sz w:val="28"/>
          <w:szCs w:val="28"/>
        </w:rPr>
        <w:tab/>
      </w:r>
      <w:r w:rsidRPr="00563F8B">
        <w:rPr>
          <w:sz w:val="28"/>
          <w:szCs w:val="28"/>
        </w:rPr>
        <w:t xml:space="preserve">Настоящий Порядок устанавливает порядок определения объема и условий предоставления </w:t>
      </w:r>
      <w:r w:rsidRPr="00B2020C">
        <w:rPr>
          <w:sz w:val="28"/>
          <w:szCs w:val="28"/>
        </w:rPr>
        <w:t>из окружного бюджета государственному бюджетному учреждению Чукотского автономного округа, подведомственному Департаменту финансов и имущественных отношений Чукотского автономного округа, субсидии на выплату денежной компенсации за наем (поднаем) жилых помещений сотрудникам государственного учреждения Чукотского автономного округа (далее соответственно ‒ субсидия, Учреждение, Департамент).</w:t>
      </w:r>
    </w:p>
    <w:p w14:paraId="486BBA39" w14:textId="5B4F6632" w:rsidR="007D52D0" w:rsidRPr="00B2020C" w:rsidRDefault="007D52D0" w:rsidP="00981CFF">
      <w:pPr>
        <w:pStyle w:val="ConsPlusNormal1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bookmarkStart w:id="2" w:name="Par3576"/>
      <w:bookmarkEnd w:id="2"/>
      <w:r w:rsidRPr="00B2020C">
        <w:rPr>
          <w:sz w:val="28"/>
          <w:szCs w:val="28"/>
        </w:rPr>
        <w:t>1.2.</w:t>
      </w:r>
      <w:r w:rsidR="00981CFF">
        <w:rPr>
          <w:sz w:val="28"/>
          <w:szCs w:val="28"/>
        </w:rPr>
        <w:tab/>
      </w:r>
      <w:r w:rsidRPr="00563F8B">
        <w:rPr>
          <w:sz w:val="28"/>
          <w:szCs w:val="28"/>
        </w:rPr>
        <w:t xml:space="preserve">Субсидия предоставляется </w:t>
      </w:r>
      <w:r w:rsidRPr="00B2020C">
        <w:rPr>
          <w:sz w:val="28"/>
          <w:szCs w:val="28"/>
        </w:rPr>
        <w:t>в целях компенсации расходов за наем (поднаем) жилых помещений сотрудникам Учреждения (далее ‒ работники) в рамках реализации мероприятия «Выплата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округа» Комплекса процессных мероприятий «Обеспечение деятельности государственных органов и подведомственных учреждений» Государственной программы «Управление региональными финансами и имуществом Чукотского автономного округа», утвержденной Постановлением Правительства Чукотского автономного округа от 18</w:t>
      </w:r>
      <w:r w:rsidR="00563F8B">
        <w:rPr>
          <w:sz w:val="28"/>
          <w:szCs w:val="28"/>
        </w:rPr>
        <w:t xml:space="preserve"> декабря </w:t>
      </w:r>
      <w:r w:rsidRPr="00B2020C">
        <w:rPr>
          <w:sz w:val="28"/>
          <w:szCs w:val="28"/>
        </w:rPr>
        <w:t>2023</w:t>
      </w:r>
      <w:r w:rsidR="00563F8B">
        <w:rPr>
          <w:sz w:val="28"/>
          <w:szCs w:val="28"/>
        </w:rPr>
        <w:t xml:space="preserve"> года</w:t>
      </w:r>
      <w:r w:rsidRPr="00B2020C">
        <w:rPr>
          <w:sz w:val="28"/>
          <w:szCs w:val="28"/>
        </w:rPr>
        <w:t xml:space="preserve"> № 468 «Об утверждении Государственной программы «Управление региональными финансами и имуществом Чукотского автономного округа».</w:t>
      </w:r>
    </w:p>
    <w:p w14:paraId="67D401A2" w14:textId="551ED92D" w:rsidR="007D52D0" w:rsidRPr="00B2020C" w:rsidRDefault="007D52D0" w:rsidP="00981CFF">
      <w:pPr>
        <w:pStyle w:val="ConsPlusNormal1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2020C">
        <w:rPr>
          <w:sz w:val="28"/>
          <w:szCs w:val="28"/>
        </w:rPr>
        <w:t>1</w:t>
      </w:r>
      <w:r w:rsidRPr="00563F8B">
        <w:rPr>
          <w:sz w:val="28"/>
          <w:szCs w:val="28"/>
        </w:rPr>
        <w:t>.3.</w:t>
      </w:r>
      <w:r w:rsidR="00981CFF">
        <w:rPr>
          <w:sz w:val="28"/>
          <w:szCs w:val="28"/>
        </w:rPr>
        <w:tab/>
      </w:r>
      <w:r w:rsidRPr="00B2020C">
        <w:rPr>
          <w:sz w:val="28"/>
          <w:szCs w:val="28"/>
        </w:rPr>
        <w:t>Главным распорядителем средств окружного бюджета, осуществляющим функции и полномочия учредителя Учреждения, до которого как до получателя бюджетных средств в установленном порядке доведены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Департамент.</w:t>
      </w:r>
    </w:p>
    <w:p w14:paraId="4B4F9764" w14:textId="77777777" w:rsidR="007D52D0" w:rsidRPr="00B2020C" w:rsidRDefault="007D52D0" w:rsidP="007D52D0">
      <w:pPr>
        <w:pStyle w:val="ConsPlusNormal1"/>
        <w:ind w:firstLine="709"/>
        <w:contextualSpacing/>
        <w:jc w:val="both"/>
        <w:rPr>
          <w:sz w:val="28"/>
          <w:szCs w:val="28"/>
        </w:rPr>
      </w:pPr>
      <w:r w:rsidRPr="00B2020C">
        <w:rPr>
          <w:sz w:val="28"/>
          <w:szCs w:val="28"/>
        </w:rPr>
        <w:t>Департамент в течение пяти рабочих дней с момента доведения до него лимитов бюджетных обязательств направляет Учреждению на бумажном носителе или в электронном виде по телекоммуникационным каналам связи с применением электронной подписи, по почте, факсимильной связью, электронной почтой информацию об объемах средств, предусмотренных на цели, указанные в пункте 1.2 настоящего раздела.</w:t>
      </w:r>
    </w:p>
    <w:p w14:paraId="2370CA59" w14:textId="77777777" w:rsidR="007D52D0" w:rsidRPr="00B2020C" w:rsidRDefault="007D52D0" w:rsidP="00981C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20C">
        <w:rPr>
          <w:rFonts w:ascii="Times New Roman" w:hAnsi="Times New Roman" w:cs="Times New Roman"/>
          <w:sz w:val="28"/>
          <w:szCs w:val="28"/>
        </w:rPr>
        <w:lastRenderedPageBreak/>
        <w:t>2. Условия и порядок предоставления субсидии</w:t>
      </w:r>
    </w:p>
    <w:p w14:paraId="390F6D9B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</w:p>
    <w:p w14:paraId="1FECB2C5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bookmarkStart w:id="3" w:name="Par3581"/>
      <w:bookmarkEnd w:id="3"/>
      <w:r w:rsidRPr="00B2020C">
        <w:rPr>
          <w:sz w:val="28"/>
          <w:szCs w:val="28"/>
        </w:rPr>
        <w:t>2.1. Для заключения соглашения о предоставлении субсидии Учреждение представляет в Департамент следующие документы на бумажном носителе или в электронном виде по телекоммуникационным каналам связи с применением электронной подписи, по почте, факсимильной связью, электронной почтой, при условии дальнейшего предоставления данных документов, оформленных в установленном порядке, на бумажном носителе:</w:t>
      </w:r>
    </w:p>
    <w:p w14:paraId="5692F2C7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1) пояснительную записку в произвольной форме, содержащую обоснование необходимости предоставления бюджетных средств на цели, установленные </w:t>
      </w:r>
      <w:hyperlink w:anchor="Par3576" w:tooltip="1.2. Субсидии предоставляются в целях компенсации расходов за наем (поднаем) жилых помещений специалистам физической культуры и спорта в рамках реализации мероприятия &quot;Выплата денежной компенсации за наем (поднаем) жилых помещений специалистам физической культ" w:history="1">
        <w:r w:rsidRPr="00B2020C">
          <w:rPr>
            <w:sz w:val="28"/>
            <w:szCs w:val="28"/>
          </w:rPr>
          <w:t>пунктом 1.2 раздела 1</w:t>
        </w:r>
      </w:hyperlink>
      <w:r w:rsidRPr="00B2020C">
        <w:rPr>
          <w:sz w:val="28"/>
          <w:szCs w:val="28"/>
        </w:rPr>
        <w:t xml:space="preserve"> настоящего Порядка, включая расчет-обоснование суммы субсидии;</w:t>
      </w:r>
    </w:p>
    <w:p w14:paraId="5E789382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2) информацию о количестве работников, обеспеченных жильем на условиях найма (поднайма) жилого помещения;</w:t>
      </w:r>
    </w:p>
    <w:p w14:paraId="52BFCC8D" w14:textId="77777777" w:rsidR="007D52D0" w:rsidRPr="00B2020C" w:rsidRDefault="007D52D0" w:rsidP="007D52D0">
      <w:pPr>
        <w:pStyle w:val="ConsPlusNormal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3) 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(по состоянию на любую дату в течение 20 календарных дней, предшествующих дате подачи Учреждением документов, указанных в настоящем пункте);</w:t>
      </w:r>
    </w:p>
    <w:p w14:paraId="23170D66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4) справку, подписанную руководителем и главным бухгалтером Учреждения, подтверждающую отсутствие просроченной задолженности по возврату в окружной бюджет субсидий, предоставленных в том числе в соответствии с иными правовыми актами, и иной просроченной задолженности перед окружным бюджетом.</w:t>
      </w:r>
    </w:p>
    <w:p w14:paraId="4669C32B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Представленные документы:</w:t>
      </w:r>
    </w:p>
    <w:p w14:paraId="62711C8A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не должны содержать подчистки либо приписки, зачеркнутые слова, а также серьезные повреждения, не позволяющие однозначно истолковать содержание документа;</w:t>
      </w:r>
    </w:p>
    <w:p w14:paraId="2860C4C2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подписываются руководителем Учреждения (уполномоченным им лицом).</w:t>
      </w:r>
    </w:p>
    <w:p w14:paraId="23690C29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bookmarkStart w:id="4" w:name="Par3589"/>
      <w:bookmarkEnd w:id="4"/>
      <w:r w:rsidRPr="00B2020C">
        <w:rPr>
          <w:sz w:val="28"/>
          <w:szCs w:val="28"/>
        </w:rPr>
        <w:t>2.2. Департамент в течение пяти рабочих дней, следующих за днем регистрации входящих документов, документов, указанных в пункте 2.1 настоящего раздела, рассматривает их:</w:t>
      </w:r>
    </w:p>
    <w:p w14:paraId="100457E4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1) при отсутствии оснований для отказа в предоставлении субсидии, указанных в </w:t>
      </w:r>
      <w:hyperlink w:anchor="Par3592" w:tooltip="2.3. Основаниями для отказа Учреждению в предоставлении субсидии являются:" w:history="1">
        <w:r w:rsidRPr="00B2020C">
          <w:rPr>
            <w:sz w:val="28"/>
            <w:szCs w:val="28"/>
          </w:rPr>
          <w:t>пункте 2.3</w:t>
        </w:r>
      </w:hyperlink>
      <w:r w:rsidRPr="00B2020C">
        <w:rPr>
          <w:sz w:val="28"/>
          <w:szCs w:val="28"/>
        </w:rPr>
        <w:t xml:space="preserve"> настоящего раздела, принимает решение о заключении соглашения о предоставлении субсидии;</w:t>
      </w:r>
    </w:p>
    <w:p w14:paraId="11AC74E3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2) при наличии оснований для отказа в предоставлении субсидии, указанных в </w:t>
      </w:r>
      <w:hyperlink w:anchor="Par3592" w:tooltip="2.3. Основаниями для отказа Учреждению в предоставлении субсидии являются:" w:history="1">
        <w:r w:rsidRPr="00B2020C">
          <w:rPr>
            <w:sz w:val="28"/>
            <w:szCs w:val="28"/>
          </w:rPr>
          <w:t>пункте 2.3</w:t>
        </w:r>
      </w:hyperlink>
      <w:r w:rsidRPr="00B2020C">
        <w:rPr>
          <w:sz w:val="28"/>
          <w:szCs w:val="28"/>
        </w:rPr>
        <w:t xml:space="preserve"> настоящего раздела, принимает решение об отказе в предоставлении субсидии и направляет Учреждению письменное уведомление о принятом решении в течение трех рабочих дней с момента принятия такого решения с обоснованием причины отказа на бумажном носителе или в электронном виде по телекоммуникационным каналам связи с применением электронной подписи, по почте, факсимильной связью.</w:t>
      </w:r>
    </w:p>
    <w:p w14:paraId="200CDEA4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Решение о предоставлении (непредоставлении) субсидии оформляется приказом Департамента.</w:t>
      </w:r>
    </w:p>
    <w:p w14:paraId="28C5F992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bookmarkStart w:id="5" w:name="Par3592"/>
      <w:bookmarkEnd w:id="5"/>
      <w:r w:rsidRPr="00B2020C">
        <w:rPr>
          <w:sz w:val="28"/>
          <w:szCs w:val="28"/>
        </w:rPr>
        <w:t xml:space="preserve">2.3. Основаниями для отказа Учреждению в предоставлении субсидии </w:t>
      </w:r>
      <w:r w:rsidRPr="00B2020C">
        <w:rPr>
          <w:sz w:val="28"/>
          <w:szCs w:val="28"/>
        </w:rPr>
        <w:lastRenderedPageBreak/>
        <w:t>являются:</w:t>
      </w:r>
    </w:p>
    <w:p w14:paraId="4E040E29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1) несоответствие предоставленных Учреждением документов требованиям, определенным в соответствии с </w:t>
      </w:r>
      <w:hyperlink w:anchor="Par3581" w:tooltip="2.1. Для заключения соглашения о предоставлении субсидии Учреждение представляет в Департамент следующие документы на бумажном носителе или в электронном виде по телекоммуникационным каналам связи с применением электронной подписи, по почте, факсимильной связь" w:history="1">
        <w:r w:rsidRPr="00B2020C">
          <w:rPr>
            <w:sz w:val="28"/>
            <w:szCs w:val="28"/>
          </w:rPr>
          <w:t>пунктом 2.1</w:t>
        </w:r>
      </w:hyperlink>
      <w:r w:rsidRPr="00B2020C">
        <w:rPr>
          <w:sz w:val="28"/>
          <w:szCs w:val="28"/>
        </w:rPr>
        <w:t xml:space="preserve"> настоящего раздела, и (или) непредставление (представление не в полном объеме) указанных документов;</w:t>
      </w:r>
    </w:p>
    <w:p w14:paraId="0CA0169C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2) недостоверность информации, содержащейся в документах, представленных Учреждением;</w:t>
      </w:r>
    </w:p>
    <w:p w14:paraId="74901EBC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3) несоответствие Учреждения условиям и требованиям, установленным </w:t>
      </w:r>
      <w:hyperlink w:anchor="Par3612" w:tooltip="2.10. Условием предоставления субсидии является соответствие Учреждения на 1-е число месяца, предшествующего месяцу, в котором планируется заключение Соглашения либо принятие решения о предоставлении субсидии, следующим требованиям:" w:history="1">
        <w:r w:rsidRPr="00B2020C">
          <w:rPr>
            <w:sz w:val="28"/>
            <w:szCs w:val="28"/>
          </w:rPr>
          <w:t>пунктом 2.10</w:t>
        </w:r>
      </w:hyperlink>
      <w:r w:rsidRPr="00B2020C">
        <w:rPr>
          <w:sz w:val="28"/>
          <w:szCs w:val="28"/>
        </w:rPr>
        <w:t xml:space="preserve"> настоящего раздела.</w:t>
      </w:r>
    </w:p>
    <w:p w14:paraId="57F7F7C0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2.4. В случае отказа в предоставлении субсидии по основаниям, указанным в </w:t>
      </w:r>
      <w:hyperlink w:anchor="Par3592" w:tooltip="2.3. Основаниями для отказа Учреждению в предоставлении субсидии являются:" w:history="1">
        <w:r w:rsidRPr="00B2020C">
          <w:rPr>
            <w:sz w:val="28"/>
            <w:szCs w:val="28"/>
          </w:rPr>
          <w:t>пункте 2.3</w:t>
        </w:r>
      </w:hyperlink>
      <w:r w:rsidRPr="00B2020C">
        <w:rPr>
          <w:sz w:val="28"/>
          <w:szCs w:val="28"/>
        </w:rPr>
        <w:t xml:space="preserve"> настоящего раздела, Учреждение вправе повторно представить Департаменту документы, предусмотренные </w:t>
      </w:r>
      <w:hyperlink w:anchor="Par3581" w:tooltip="2.1. Для заключения соглашения о предоставлении субсидии Учреждение представляет в Департамент следующие документы на бумажном носителе или в электронном виде по телекоммуникационным каналам связи с применением электронной подписи, по почте, факсимильной связь" w:history="1">
        <w:r w:rsidRPr="00B2020C">
          <w:rPr>
            <w:sz w:val="28"/>
            <w:szCs w:val="28"/>
          </w:rPr>
          <w:t>пунктом 2.1</w:t>
        </w:r>
      </w:hyperlink>
      <w:r w:rsidRPr="00B2020C">
        <w:rPr>
          <w:sz w:val="28"/>
          <w:szCs w:val="28"/>
        </w:rPr>
        <w:t xml:space="preserve"> настоящего раздела, при условии устранения замечаний, явившихся основанием для отказа.</w:t>
      </w:r>
    </w:p>
    <w:p w14:paraId="5EE8587D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2.5. Рассмотрение повторно представленных документов осуществляется в порядке, установленном </w:t>
      </w:r>
      <w:hyperlink w:anchor="Par3589" w:tooltip="2.2. Департамент в течение пяти рабочих дней со дня предоставления документов, указанных в пункте 2.1 настоящего раздела, рассматривает их:" w:history="1">
        <w:r w:rsidRPr="00B2020C">
          <w:rPr>
            <w:sz w:val="28"/>
            <w:szCs w:val="28"/>
          </w:rPr>
          <w:t>пунктом 2.2</w:t>
        </w:r>
      </w:hyperlink>
      <w:r w:rsidRPr="00B2020C">
        <w:rPr>
          <w:sz w:val="28"/>
          <w:szCs w:val="28"/>
        </w:rPr>
        <w:t xml:space="preserve"> настоящего раздела.</w:t>
      </w:r>
    </w:p>
    <w:p w14:paraId="1297A827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2.6. Размер субсидии определяется по формуле:</w:t>
      </w:r>
    </w:p>
    <w:p w14:paraId="5F1A937E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</w:p>
    <w:p w14:paraId="199932E0" w14:textId="77777777" w:rsidR="007D52D0" w:rsidRPr="00B2020C" w:rsidRDefault="007D52D0" w:rsidP="007D52D0">
      <w:pPr>
        <w:pStyle w:val="ConsPlusNormal1"/>
        <w:ind w:firstLine="709"/>
        <w:jc w:val="center"/>
        <w:rPr>
          <w:sz w:val="28"/>
          <w:szCs w:val="28"/>
        </w:rPr>
      </w:pPr>
      <w:r w:rsidRPr="00B2020C">
        <w:rPr>
          <w:sz w:val="28"/>
          <w:szCs w:val="28"/>
        </w:rPr>
        <w:t>З = Р x 25 000,00 x 12, где:</w:t>
      </w:r>
    </w:p>
    <w:p w14:paraId="254176A5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 </w:t>
      </w:r>
    </w:p>
    <w:p w14:paraId="5B71656A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З ‒ размер субсидии, руб.;</w:t>
      </w:r>
    </w:p>
    <w:p w14:paraId="284C8CAB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Р ‒ количество работников, обеспеченных жильем на условиях найма (поднайма) жилого помещения, чел.;</w:t>
      </w:r>
    </w:p>
    <w:p w14:paraId="1BBD4AF3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25 000,00 - размер арендной платы, руб.;</w:t>
      </w:r>
    </w:p>
    <w:p w14:paraId="47F1030D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12 ‒ количество месяцев, за которые производится уплата арендной платы.</w:t>
      </w:r>
    </w:p>
    <w:p w14:paraId="040EDB19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2.7. Субсидия предоставляется Учреждению в соответствии с соглашением о предоставлении субсидии (далее ‒ Соглашение).</w:t>
      </w:r>
    </w:p>
    <w:p w14:paraId="48F80B99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Соглашение, в том числе дополнительные соглашения о внесении в него изменений, а также дополнительные соглашения о расторжении соглашения (при необходимости) заключаются в соответствии с типовой формой, установленной Департаментом финансов и имущественных отношений Чукотского автономного округа.</w:t>
      </w:r>
    </w:p>
    <w:p w14:paraId="6EE1CB4A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bookmarkStart w:id="6" w:name="Par3609"/>
      <w:bookmarkEnd w:id="6"/>
      <w:r w:rsidRPr="00B2020C">
        <w:rPr>
          <w:sz w:val="28"/>
          <w:szCs w:val="28"/>
        </w:rPr>
        <w:t>2.8. Департамент в течение пяти рабочих дней со дня принятия решения о предоставлении субсидии направляет для подписания Учреждению на бумажном носителе посредством почтовой связи или вручает лично подписанные и скрепленные печатью со своей стороны два экземпляра проекта Соглашения.</w:t>
      </w:r>
    </w:p>
    <w:p w14:paraId="6740C67F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bookmarkStart w:id="7" w:name="Par3610"/>
      <w:bookmarkEnd w:id="7"/>
      <w:r w:rsidRPr="00B2020C">
        <w:rPr>
          <w:sz w:val="28"/>
          <w:szCs w:val="28"/>
        </w:rPr>
        <w:t>Учреждение в течение трех рабочих дней со дня получения Соглашения представляет в Департамент один экземпляр Соглашения, заверенный подписью руководителя и печатью, или письменное уведомление об отказе подписания Соглашения с указанием причин на бумажном носителе или в электронном виде по телекоммуникационным каналам связи с применением электронной подписи, по почте, факсимильной связью, электронной почтой.</w:t>
      </w:r>
    </w:p>
    <w:p w14:paraId="3B0BF6A4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2.9. В случае непредставления Учреждением Соглашения или письменного уведомления об отказе подписания Соглашения в срок, установленный </w:t>
      </w:r>
      <w:hyperlink w:anchor="Par3609" w:tooltip="2.8. Департамент в течение трех рабочих дней со дня принятия решения о предоставлении субсидии направляет для подписания Учреждению на бумажном носителе посредством почтовой связи или вручает лично подписанные и скрепленные печатью со своей стороны два экземпл" w:history="1">
        <w:r w:rsidRPr="00B2020C">
          <w:rPr>
            <w:sz w:val="28"/>
            <w:szCs w:val="28"/>
          </w:rPr>
          <w:t>пунктом 2.8</w:t>
        </w:r>
      </w:hyperlink>
      <w:r w:rsidRPr="00B2020C">
        <w:rPr>
          <w:sz w:val="28"/>
          <w:szCs w:val="28"/>
        </w:rPr>
        <w:t xml:space="preserve"> настоящего раздела, Департамент с момента истечения срока, установленного </w:t>
      </w:r>
      <w:hyperlink w:anchor="Par3610" w:tooltip="Учреждение в течение трех рабочих дней со дня получения Соглашения представляет в Департамент один экземпляр Соглашения, заверенный подписью руководителя и печатью, или письменное уведомление об отказе подписания Соглашения с указанием причин на бумажном носит" w:history="1">
        <w:r w:rsidRPr="00B2020C">
          <w:rPr>
            <w:sz w:val="28"/>
            <w:szCs w:val="28"/>
          </w:rPr>
          <w:t>абзацем вторым пункта 2.8</w:t>
        </w:r>
      </w:hyperlink>
      <w:r w:rsidRPr="00B2020C">
        <w:rPr>
          <w:sz w:val="28"/>
          <w:szCs w:val="28"/>
        </w:rPr>
        <w:t xml:space="preserve"> настоящего раздела, в течение трех </w:t>
      </w:r>
      <w:r w:rsidRPr="00B2020C">
        <w:rPr>
          <w:sz w:val="28"/>
          <w:szCs w:val="28"/>
        </w:rPr>
        <w:lastRenderedPageBreak/>
        <w:t>рабочих дней принимает решение об отказе в предоставлении субсидии и направляет Учреждению в течение трех рабочих дней с момента принятия такого решения на бумажном носителе или в электронном виде по телекоммуникационным каналам связи с применением электронной подписи, по почте, факсимильной связью письменное уведомление о принятом решении.</w:t>
      </w:r>
    </w:p>
    <w:p w14:paraId="5501B8C2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2.10. Внесение изменений в Соглашение или его расторжение осуществляется путем заключения дополнительных соглашений в случае уменьшения или увеличения Департаменту ранее доведенных лимитов бюджетных обязательств на предоставление субсидии.</w:t>
      </w:r>
    </w:p>
    <w:p w14:paraId="3E19D9BF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В случае выявления в течение финансового года дополнительной потребности в субсидии Учреждение обращается в Департамент с предложением об изменении объема предоставляемой субсидии с приложением документов, указанных в пункте 2.1 настоящего раздела. </w:t>
      </w:r>
    </w:p>
    <w:p w14:paraId="00C3441D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Департамент по итогам рассмотрения и проверки документов на полноту их предоставления в соответствии с пунктом 2.2 настоящего раздела: </w:t>
      </w:r>
    </w:p>
    <w:p w14:paraId="5E18CA33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принимает решение об изменении суммы субсидии путем внесения изменений в Соглашение в пределах лимитов бюджетных обязательств на соответствующий финансовый год; </w:t>
      </w:r>
    </w:p>
    <w:p w14:paraId="7811F32C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уведомляет Учреждение об отказе в изменении суммы субсидии при наличии оснований, указанных в пункте 2.3 настоящего раздела. </w:t>
      </w:r>
    </w:p>
    <w:p w14:paraId="63AAD2D2" w14:textId="18F8AEF9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Соглашения, заключается в соответствии с пунктами 2.7</w:t>
      </w:r>
      <w:r w:rsidR="00981CFF">
        <w:rPr>
          <w:sz w:val="28"/>
          <w:szCs w:val="28"/>
        </w:rPr>
        <w:t xml:space="preserve"> – </w:t>
      </w:r>
      <w:r w:rsidRPr="00B2020C">
        <w:rPr>
          <w:sz w:val="28"/>
          <w:szCs w:val="28"/>
        </w:rPr>
        <w:t xml:space="preserve">2.9 настоящего раздела. </w:t>
      </w:r>
    </w:p>
    <w:p w14:paraId="2B66BB99" w14:textId="77777777" w:rsidR="007D52D0" w:rsidRPr="00B2020C" w:rsidRDefault="007D52D0" w:rsidP="007D52D0">
      <w:pPr>
        <w:pStyle w:val="ConsPlusNormal1"/>
        <w:ind w:firstLine="709"/>
        <w:rPr>
          <w:sz w:val="28"/>
          <w:szCs w:val="28"/>
        </w:rPr>
      </w:pPr>
      <w:bookmarkStart w:id="8" w:name="Par3612"/>
      <w:bookmarkEnd w:id="8"/>
      <w:r w:rsidRPr="00B2020C">
        <w:rPr>
          <w:sz w:val="28"/>
          <w:szCs w:val="28"/>
        </w:rPr>
        <w:t>2.11. Требования, которым должно соответствовать Учреждение:</w:t>
      </w:r>
    </w:p>
    <w:p w14:paraId="1F37B958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1)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‒ по состоянию на любую дату в течение 20 календарных дней, предшествующих дате подачи документов, указанных в пункте 2.1 настоящего раздела; </w:t>
      </w:r>
    </w:p>
    <w:p w14:paraId="37CE39DD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2) отсутствие у Учреждения просроченной задолженности по возврату в окружной бюджет субсидий, предоставленных в том числе в соответствии с иными правовыми актами, и иной просроченной задолженности перед окружным бюджетом, ‒ по состоянию на конец последнего отчетного квартала, предшествующего кварталу предоставления субсидии. </w:t>
      </w:r>
    </w:p>
    <w:p w14:paraId="7D8EA567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2.12. </w:t>
      </w:r>
      <w:bookmarkStart w:id="9" w:name="p0"/>
      <w:bookmarkEnd w:id="9"/>
      <w:r w:rsidRPr="00B2020C">
        <w:rPr>
          <w:sz w:val="28"/>
          <w:szCs w:val="28"/>
        </w:rPr>
        <w:t>Департамент проводит проверку соблюдения Учреждением требований, указанных в пункте 2.11 настоящего раздела:</w:t>
      </w:r>
    </w:p>
    <w:p w14:paraId="646C639E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1) по подпункту 1 ‒ на основании документа, указанного в подпункте 3 пункта 2.1 настоящего раздела; </w:t>
      </w:r>
    </w:p>
    <w:p w14:paraId="2D368056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2) по подпункту 2 ‒ путем сверки с данными бухгалтерской квартальной отчетности по форме 0503769 «Сведения по дебиторской и кредиторской задолженности учреждения» за квартал, предшествующий кварталу предоставления субсидии. </w:t>
      </w:r>
    </w:p>
    <w:p w14:paraId="1EE63837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2.13. Перечисление субсидии осуществляется Департаментом:</w:t>
      </w:r>
    </w:p>
    <w:p w14:paraId="010748B6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1) на основании заявки Учреждения о предоставлении субсидии, представляемой в произвольной форме или по форме, установленной </w:t>
      </w:r>
      <w:r w:rsidRPr="00B2020C">
        <w:rPr>
          <w:sz w:val="28"/>
          <w:szCs w:val="28"/>
        </w:rPr>
        <w:lastRenderedPageBreak/>
        <w:t xml:space="preserve">Соглашением, ежемесячно не позднее 20 числа каждого месяца в Департамент с приложением документов на бумажном носителе, подтверждающих возникновение денежного обязательства; </w:t>
      </w:r>
    </w:p>
    <w:p w14:paraId="0F7D2079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2) на лицевой счет, открытый Учреждению в Департаменте для учета субсидий на иные цели; </w:t>
      </w:r>
    </w:p>
    <w:p w14:paraId="4E5377D5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3) в течение трех рабочих дней после доведения Департаменту предельных объемов финансирования. </w:t>
      </w:r>
    </w:p>
    <w:p w14:paraId="7328FC5B" w14:textId="10AFC493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2.14. Департамент в течение пяти рабочих дней, следующих за днем регистрации входящих документов, указанных в подпункте 1 пункта </w:t>
      </w:r>
      <w:r w:rsidR="00981CFF" w:rsidRPr="00B2020C">
        <w:rPr>
          <w:sz w:val="28"/>
          <w:szCs w:val="28"/>
        </w:rPr>
        <w:t>2.13 настоящего</w:t>
      </w:r>
      <w:r w:rsidRPr="00B2020C">
        <w:rPr>
          <w:sz w:val="28"/>
          <w:szCs w:val="28"/>
        </w:rPr>
        <w:t xml:space="preserve"> раздела, рассматривает их:</w:t>
      </w:r>
    </w:p>
    <w:p w14:paraId="06662CA4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1) при отсутствии оснований для отказа в перечислении субсидии, указанных в </w:t>
      </w:r>
      <w:hyperlink w:anchor="Par3625" w:tooltip="2.14. Департамент возвращает Учреждению документы, указанные в пунктах 2.12 настоящего раздела, без исполнения в следующих случаях:" w:history="1">
        <w:r w:rsidRPr="00B2020C">
          <w:rPr>
            <w:sz w:val="28"/>
            <w:szCs w:val="28"/>
          </w:rPr>
          <w:t>пункте 2.15</w:t>
        </w:r>
      </w:hyperlink>
      <w:r w:rsidRPr="00B2020C">
        <w:rPr>
          <w:sz w:val="28"/>
          <w:szCs w:val="28"/>
        </w:rPr>
        <w:t xml:space="preserve"> настоящего раздела, в установленном порядке направляет в Департамент финансов и имущественных отношений Чукотского автономного округа заявку на финансирование;</w:t>
      </w:r>
    </w:p>
    <w:p w14:paraId="18CB538A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2) при наличии оснований для отказа в перечислении субсидии, указанных в </w:t>
      </w:r>
      <w:hyperlink w:anchor="Par3625" w:tooltip="2.14. Департамент возвращает Учреждению документы, указанные в пунктах 2.12 настоящего раздела, без исполнения в следующих случаях:" w:history="1">
        <w:r w:rsidRPr="00B2020C">
          <w:rPr>
            <w:sz w:val="28"/>
            <w:szCs w:val="28"/>
          </w:rPr>
          <w:t>пункте 2.15</w:t>
        </w:r>
      </w:hyperlink>
      <w:r w:rsidRPr="00B2020C">
        <w:rPr>
          <w:sz w:val="28"/>
          <w:szCs w:val="28"/>
        </w:rPr>
        <w:t xml:space="preserve"> настоящего раздела, направляет Учреждению в течение трех рабочих дней на бумажном носителе или в электронном виде по телекоммуникационным каналам связи с применением электронной подписи, по почте, факсимильной связью, электронной почтой письменное уведомление об отказе с указанием причин.</w:t>
      </w:r>
    </w:p>
    <w:p w14:paraId="4B50A54E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bookmarkStart w:id="10" w:name="Par3625"/>
      <w:bookmarkEnd w:id="10"/>
      <w:r w:rsidRPr="00B2020C">
        <w:rPr>
          <w:sz w:val="28"/>
          <w:szCs w:val="28"/>
        </w:rPr>
        <w:t>2.15. Департамент возвращает Учреждению документы, указанные в подпункте 1 пункта 2.13 настоящего раздела, без исполнения в следующих случаях:</w:t>
      </w:r>
    </w:p>
    <w:p w14:paraId="6FE288CF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1) непредставление (представление не в полном объеме) документов, указанных в подпункте 1 пункта 2.13 настоящего раздела;</w:t>
      </w:r>
    </w:p>
    <w:p w14:paraId="60A7677B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2) несоответствие представленных документов формам, установленным Соглашением;</w:t>
      </w:r>
    </w:p>
    <w:p w14:paraId="1139C44F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3) превышение суммы, указанной в заявке на выделение субсидии, остатка средств по соответствующей субсидии (с учетом разрешенного остатка субсидии прошлых лет, при наличии) по состоянию на дату проверки;</w:t>
      </w:r>
    </w:p>
    <w:p w14:paraId="702CD061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4) указание неверных кодов классификации расходов бюджета в заявке о предоставлении субсидии.</w:t>
      </w:r>
    </w:p>
    <w:p w14:paraId="02431699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Возврат документов в случаях, установленных настоящим пунктом, не препятствует повторному представлению документов, установленных подпунктом 1 пункта 2.13 настоящего раздела, в случае устранения причин их возврата.</w:t>
      </w:r>
    </w:p>
    <w:p w14:paraId="62C69AB6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2.16. Результатом предоставления субсидии является выплата денежной компенсации за наем (поднаем) жилых помещений.</w:t>
      </w:r>
    </w:p>
    <w:p w14:paraId="782A1B9F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Конкретное значение результата предоставления субсидии устанавливается Департаментом в Соглашении.</w:t>
      </w:r>
    </w:p>
    <w:p w14:paraId="02729C00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</w:p>
    <w:p w14:paraId="01D75B95" w14:textId="77777777" w:rsidR="007D52D0" w:rsidRPr="00B2020C" w:rsidRDefault="007D52D0" w:rsidP="007D52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20C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14:paraId="3DE123B8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</w:p>
    <w:p w14:paraId="01242A5A" w14:textId="77777777" w:rsidR="007D52D0" w:rsidRPr="00B2020C" w:rsidRDefault="007D52D0" w:rsidP="007D52D0">
      <w:pPr>
        <w:pStyle w:val="ConsPlusNormal1"/>
        <w:ind w:firstLine="709"/>
        <w:jc w:val="both"/>
        <w:rPr>
          <w:strike/>
          <w:sz w:val="28"/>
          <w:szCs w:val="28"/>
        </w:rPr>
      </w:pPr>
      <w:bookmarkStart w:id="11" w:name="Par3634"/>
      <w:bookmarkEnd w:id="11"/>
      <w:r w:rsidRPr="00B2020C">
        <w:rPr>
          <w:sz w:val="28"/>
          <w:szCs w:val="28"/>
        </w:rPr>
        <w:t xml:space="preserve">3.1. Учреждение представляет в Департамент: </w:t>
      </w:r>
    </w:p>
    <w:p w14:paraId="637968BA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1) отчет о достижении значений результатов предоставления субсидии – в срок до 15 января года, следующего за отчетным, по форме согласно приложению 1 к настоящему Порядку;</w:t>
      </w:r>
    </w:p>
    <w:p w14:paraId="43B3A3F4" w14:textId="77777777" w:rsidR="007D52D0" w:rsidRPr="00B2020C" w:rsidRDefault="007D52D0" w:rsidP="007D52D0">
      <w:pPr>
        <w:pStyle w:val="ConsPlusNormal1"/>
        <w:ind w:firstLine="567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2) отчет об осуществлении расходов, источником финансового обеспечения которых является субсидия – ежеквартально в срок не позднее 7 рабочего дня месяца, следующего за отчётным кварталом (за четвертый квартал – в срок до 15 января года, следующего за отчетным кварталом), по форме согласно приложению 2 к настоящему Порядку;</w:t>
      </w:r>
    </w:p>
    <w:p w14:paraId="5DA59AA9" w14:textId="77777777" w:rsidR="007D52D0" w:rsidRPr="00B2020C" w:rsidRDefault="007D52D0" w:rsidP="007D52D0">
      <w:pPr>
        <w:pStyle w:val="af1"/>
        <w:spacing w:after="0" w:line="288" w:lineRule="atLeast"/>
        <w:ind w:firstLine="540"/>
        <w:jc w:val="both"/>
        <w:rPr>
          <w:kern w:val="0"/>
          <w:sz w:val="28"/>
          <w:szCs w:val="28"/>
        </w:rPr>
      </w:pPr>
      <w:r w:rsidRPr="00B2020C">
        <w:rPr>
          <w:sz w:val="28"/>
          <w:szCs w:val="28"/>
        </w:rPr>
        <w:t>3) отчет о реализации плана мероприятий по достижению результатов предоставления субсидии – ежеквартально в срок не позднее 7 рабочего дня месяца, следующего за отчетным кварталом (за четвертый квартал – в срок до 15 января года, следующего за отчетным кварталом), по форме</w:t>
      </w:r>
      <w:r w:rsidRPr="00B2020C">
        <w:rPr>
          <w:rFonts w:eastAsia="Times New Roman"/>
          <w:kern w:val="0"/>
          <w14:ligatures w14:val="none"/>
        </w:rPr>
        <w:t xml:space="preserve">, </w:t>
      </w:r>
      <w:r w:rsidRPr="00B2020C">
        <w:rPr>
          <w:kern w:val="0"/>
          <w:sz w:val="28"/>
          <w:szCs w:val="28"/>
        </w:rPr>
        <w:t>установленным Министерством финансов Российской Федерации.</w:t>
      </w:r>
    </w:p>
    <w:p w14:paraId="352B2920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3.2. Департамент имеет право устанавливать в Соглашении сроки и формы представления Учреждением дополнительной отчетности.</w:t>
      </w:r>
    </w:p>
    <w:p w14:paraId="53D58166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3.3. Учреждение представляет отчетность, в настоящем разделе, на бумажном носителе непосредственно в Департамент либо направляет ее в адрес Департамента почтовым отправлением (с одновременным направлением в электронном виде на адрес электронной почты).</w:t>
      </w:r>
    </w:p>
    <w:p w14:paraId="40D1F88D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</w:p>
    <w:p w14:paraId="52391289" w14:textId="77777777" w:rsidR="007D52D0" w:rsidRPr="00B2020C" w:rsidRDefault="007D52D0" w:rsidP="00981C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20C">
        <w:rPr>
          <w:rFonts w:ascii="Times New Roman" w:hAnsi="Times New Roman" w:cs="Times New Roman"/>
          <w:sz w:val="28"/>
          <w:szCs w:val="28"/>
        </w:rPr>
        <w:t>4. Порядок осуществления контроля за соблюдением целей, условий и порядка предоставления субсидии и ответственность за их несоблюдение</w:t>
      </w:r>
    </w:p>
    <w:p w14:paraId="7288FF63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</w:p>
    <w:p w14:paraId="0CBA6F35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4.1. Не использованные остатки на начало текущего финансового года средств субсидии могут быть использованы Учреждением в текущем финансовом году на достижение целей, установленных при предоставлении субсидии, на основании решения Департамента.</w:t>
      </w:r>
    </w:p>
    <w:p w14:paraId="6748E9A4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4.2. Основанием для принятия решения об использовании в текущем финансовом году остатка средств субсидии на те же цели является представление Учреждением в Департамент в срок до 15 января текущего финансового года на бумажном носителе или в электронном виде по телекоммуникационным каналам связи с применением электронной подписи, по почте, факсимильной связью, электронной почтой, при условии дальнейшего предоставления данных документов на бумажном носителе информации о наличии у Учреждения неисполненных обязательств, источником финансового обеспечения которых является не использованный на 1 января текущего финансового года остаток субсидии.</w:t>
      </w:r>
    </w:p>
    <w:p w14:paraId="73382AEA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4.3. Решение о наличии потребности в направлении не использованных на начало текущего финансового года остатков средств субсидии на достижение целей, установленных при предоставлении субсидии, в текущем финансовом году принимается Департаментом не позднее пяти рабочих дней со дня получения от Учреждения отчета об осуществлении расходов, обосновывающего указанную потребность, но не позднее 29 января текущего финансового года.</w:t>
      </w:r>
    </w:p>
    <w:p w14:paraId="4CD35A41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4.4. Решение о наличии (отсутствии) потребности в направлении не использованных на начало текущего финансового года остатков средств субсидии на достижение целей, установленных при предоставлении субсидии, в текущем финансовом году оформляется приказом Департамента.</w:t>
      </w:r>
    </w:p>
    <w:p w14:paraId="633A4435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4.5. О принятом решении Департамент в течение трех рабочих дней со дня принятия такого решения направляет Учреждению письменное уведомление в произвольной форме на бумажном носителе или в электронном виде по телекоммуникационным каналам связи с применением электронной подписи, по почте, факсимильной связью.</w:t>
      </w:r>
    </w:p>
    <w:p w14:paraId="4D5781DD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4.6. Остатки средств субсидии, не использованные на начало текущего финансового года, при отсутствии решения Департамента о наличии потребности в направлении этих средств на достижение целей, установленных при предоставлении субсидии, в текущем финансовом году подлежат возврату в окружной бюджет в срок до 1 февраля текущего финансового года.</w:t>
      </w:r>
    </w:p>
    <w:p w14:paraId="311DE89B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4.7. Поступления от возврата ранее произведенных Учреждением выплат, источником финансового обеспечения которых является субсидия, могут использоваться Учреждением для достижения целей, установленных при предоставлении субсидии, в соответствии с решением Департамента.</w:t>
      </w:r>
    </w:p>
    <w:p w14:paraId="63715CAC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4.8. Учреждение в течение пяти рабочих дней после поступлений от возврата ранее произведенных Учреждением выплат представляет Департаменту на бумажном носителе или в электронном виде по телекоммуникационным каналам связи с применением электронной подписи, по почте, факсимильной связью, электронной почтой, при условии дальнейшего предоставления данных документов на бумажном носителе информацию о наличии у Учреждения неисполненных обязательств для достижения целей, установленных при предоставлении субсидии, источником финансового обеспечения которых являются средства от возврата.</w:t>
      </w:r>
    </w:p>
    <w:p w14:paraId="0EFD0E93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4.9. Департамент в течение пяти рабочих дней рассматривает представленную Учреждением информацию, подтверждающую наличие потребности в средствах от возврата, и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 или отказе.</w:t>
      </w:r>
    </w:p>
    <w:p w14:paraId="1D24D9F2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4.10.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 или отказе, оформляется уведомлением в произвольной форме и направляется учреждению в течение трех рабочих дней со дня принятия такого решения на бумажном носителе или в электронном виде по телекоммуникационным каналам связи с применением электронной подписи, по почте, факсимильной связью.</w:t>
      </w:r>
    </w:p>
    <w:p w14:paraId="29C9E9C3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4.11. Поступления от возврата ранее произведенных Учреждением выплат, источником финансового обеспечения которых является субсидия, в отношении которой в течение 25 рабочих дней не принято решение об использовании ее в текущем финансовом году для достижения целей, установленных при предоставлении субсидии, подлежат возврату в окружной бюджет.</w:t>
      </w:r>
    </w:p>
    <w:p w14:paraId="4219B74E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4.12. Обязательная проверка за соблюдением целей и условий предоставления Учреждению субсидии осуществляется Департаментом и органами государственного финансового контроля в соответствии с бюджетным законодательством Российской Федерации.</w:t>
      </w:r>
    </w:p>
    <w:p w14:paraId="6F9A0087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4.13. В случае установления по итогам проверок, проведенных Департаментом и (или) органом государственного финансового контроля, факта нарушения Учреждением целей и условий предоставления субсидии, соответствующие средства подлежат возврату в доход окружного бюджета.</w:t>
      </w:r>
    </w:p>
    <w:p w14:paraId="0213290B" w14:textId="77777777" w:rsidR="007D52D0" w:rsidRPr="00B2020C" w:rsidRDefault="007D52D0" w:rsidP="007D52D0">
      <w:pPr>
        <w:pStyle w:val="af1"/>
        <w:spacing w:after="0" w:line="288" w:lineRule="atLeast"/>
        <w:ind w:firstLine="540"/>
        <w:jc w:val="both"/>
        <w:rPr>
          <w:kern w:val="0"/>
          <w:sz w:val="28"/>
          <w:szCs w:val="28"/>
        </w:rPr>
      </w:pPr>
      <w:r w:rsidRPr="00B2020C">
        <w:rPr>
          <w:kern w:val="0"/>
          <w:sz w:val="28"/>
          <w:szCs w:val="28"/>
        </w:rPr>
        <w:t>4.14. В случае если Учреждением не достигнут результат предоставления субсидии, объем средств, подлежащий возврату в окружной бюджет (</w:t>
      </w:r>
      <w:proofErr w:type="spellStart"/>
      <w:r w:rsidRPr="00B2020C">
        <w:rPr>
          <w:kern w:val="0"/>
          <w:sz w:val="28"/>
          <w:szCs w:val="28"/>
        </w:rPr>
        <w:t>Vвозврата</w:t>
      </w:r>
      <w:proofErr w:type="spellEnd"/>
      <w:r w:rsidRPr="00B2020C">
        <w:rPr>
          <w:kern w:val="0"/>
          <w:sz w:val="28"/>
          <w:szCs w:val="28"/>
        </w:rPr>
        <w:t>), рассчитывается по формуле:</w:t>
      </w:r>
    </w:p>
    <w:p w14:paraId="341A30FC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  </w:t>
      </w:r>
    </w:p>
    <w:p w14:paraId="6BD610E8" w14:textId="77777777" w:rsidR="007D52D0" w:rsidRPr="00B2020C" w:rsidRDefault="007D52D0" w:rsidP="007D52D0">
      <w:pPr>
        <w:pStyle w:val="ConsPlusNormal1"/>
        <w:ind w:firstLine="709"/>
        <w:jc w:val="center"/>
        <w:rPr>
          <w:sz w:val="28"/>
          <w:szCs w:val="28"/>
        </w:rPr>
      </w:pPr>
      <w:proofErr w:type="spellStart"/>
      <w:r w:rsidRPr="00B2020C">
        <w:rPr>
          <w:sz w:val="28"/>
          <w:szCs w:val="28"/>
        </w:rPr>
        <w:t>Vвозврата</w:t>
      </w:r>
      <w:proofErr w:type="spellEnd"/>
      <w:r w:rsidRPr="00B2020C">
        <w:rPr>
          <w:sz w:val="28"/>
          <w:szCs w:val="28"/>
        </w:rPr>
        <w:t xml:space="preserve"> = (</w:t>
      </w:r>
      <w:proofErr w:type="spellStart"/>
      <w:r w:rsidRPr="00B2020C">
        <w:rPr>
          <w:sz w:val="28"/>
          <w:szCs w:val="28"/>
        </w:rPr>
        <w:t>Vсубсидии</w:t>
      </w:r>
      <w:proofErr w:type="spellEnd"/>
      <w:r w:rsidRPr="00B2020C">
        <w:rPr>
          <w:sz w:val="28"/>
          <w:szCs w:val="28"/>
        </w:rPr>
        <w:t xml:space="preserve"> x (1 - </w:t>
      </w:r>
      <w:proofErr w:type="spellStart"/>
      <w:r w:rsidRPr="00B2020C">
        <w:rPr>
          <w:sz w:val="28"/>
          <w:szCs w:val="28"/>
        </w:rPr>
        <w:t>Ti</w:t>
      </w:r>
      <w:proofErr w:type="spellEnd"/>
      <w:r w:rsidRPr="00B2020C">
        <w:rPr>
          <w:sz w:val="28"/>
          <w:szCs w:val="28"/>
        </w:rPr>
        <w:t xml:space="preserve"> / </w:t>
      </w:r>
      <w:proofErr w:type="spellStart"/>
      <w:r w:rsidRPr="00B2020C">
        <w:rPr>
          <w:sz w:val="28"/>
          <w:szCs w:val="28"/>
        </w:rPr>
        <w:t>Si</w:t>
      </w:r>
      <w:proofErr w:type="spellEnd"/>
      <w:r w:rsidRPr="00B2020C">
        <w:rPr>
          <w:sz w:val="28"/>
          <w:szCs w:val="28"/>
        </w:rPr>
        <w:t>) x 0,01,</w:t>
      </w:r>
    </w:p>
    <w:p w14:paraId="0E539191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  </w:t>
      </w:r>
    </w:p>
    <w:p w14:paraId="37040FC3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где: </w:t>
      </w:r>
    </w:p>
    <w:p w14:paraId="31DD8C80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proofErr w:type="spellStart"/>
      <w:r w:rsidRPr="00B2020C">
        <w:rPr>
          <w:sz w:val="28"/>
          <w:szCs w:val="28"/>
        </w:rPr>
        <w:t>Vсубсидии</w:t>
      </w:r>
      <w:proofErr w:type="spellEnd"/>
      <w:r w:rsidRPr="00B2020C">
        <w:rPr>
          <w:sz w:val="28"/>
          <w:szCs w:val="28"/>
        </w:rPr>
        <w:t xml:space="preserve"> - размер субсидии, предоставленной Учреждению; </w:t>
      </w:r>
    </w:p>
    <w:p w14:paraId="1B63CA1E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proofErr w:type="spellStart"/>
      <w:r w:rsidRPr="00B2020C">
        <w:rPr>
          <w:sz w:val="28"/>
          <w:szCs w:val="28"/>
        </w:rPr>
        <w:t>Ti</w:t>
      </w:r>
      <w:proofErr w:type="spellEnd"/>
      <w:r w:rsidRPr="00B2020C">
        <w:rPr>
          <w:sz w:val="28"/>
          <w:szCs w:val="28"/>
        </w:rPr>
        <w:t xml:space="preserve"> - фактически достигнутое значение результата предоставления субсидии; </w:t>
      </w:r>
    </w:p>
    <w:p w14:paraId="5E4D9C8A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proofErr w:type="spellStart"/>
      <w:r w:rsidRPr="00B2020C">
        <w:rPr>
          <w:sz w:val="28"/>
          <w:szCs w:val="28"/>
        </w:rPr>
        <w:t>Si</w:t>
      </w:r>
      <w:proofErr w:type="spellEnd"/>
      <w:r w:rsidRPr="00B2020C">
        <w:rPr>
          <w:sz w:val="28"/>
          <w:szCs w:val="28"/>
        </w:rPr>
        <w:t xml:space="preserve"> - плановое значение результата предоставления субсидии, установленное Соглашением. </w:t>
      </w:r>
    </w:p>
    <w:p w14:paraId="627B4A73" w14:textId="77777777" w:rsidR="007D52D0" w:rsidRPr="00B2020C" w:rsidRDefault="007D52D0" w:rsidP="007D52D0">
      <w:pPr>
        <w:pStyle w:val="ConsPlusNormal1"/>
        <w:ind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4.15. Возврат соответствующих средств субсидии Учреждением осуществляется в следующем порядке:</w:t>
      </w:r>
    </w:p>
    <w:p w14:paraId="2EE40255" w14:textId="77777777" w:rsidR="007D52D0" w:rsidRPr="00B2020C" w:rsidRDefault="007D52D0" w:rsidP="007D52D0">
      <w:pPr>
        <w:pStyle w:val="af1"/>
        <w:spacing w:after="0" w:line="288" w:lineRule="atLeast"/>
        <w:ind w:firstLine="53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1) в случае установления Департаментом или получения от органа государственного финансового контроля информации о факте нарушения Учреждением условий, установленных настоящим Порядком и соглашением, в том числе недостижения значений результата предоставления субсидии, Департамент течение 10 дней со дня выявления случая, определенного </w:t>
      </w:r>
      <w:hyperlink r:id="rId8" w:history="1">
        <w:r w:rsidRPr="00B2020C">
          <w:rPr>
            <w:sz w:val="28"/>
            <w:szCs w:val="28"/>
          </w:rPr>
          <w:t>пунктами 4.13</w:t>
        </w:r>
      </w:hyperlink>
      <w:r w:rsidRPr="00B2020C">
        <w:rPr>
          <w:sz w:val="28"/>
          <w:szCs w:val="28"/>
        </w:rPr>
        <w:t>, 4.14 настоящего раздела, направляет Учреждению на бумажном носителе посредством почтовой связи, курьерской доставки либо вручает лично требование об обеспечении возврата субсидии в окружной бюджет в размере и в сроки, определенные в указанном требовании;</w:t>
      </w:r>
    </w:p>
    <w:p w14:paraId="7C3A4793" w14:textId="77777777" w:rsidR="007D52D0" w:rsidRPr="00B2020C" w:rsidRDefault="007D52D0" w:rsidP="007D52D0">
      <w:pPr>
        <w:spacing w:line="288" w:lineRule="atLeast"/>
        <w:ind w:firstLine="53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2) Учреждение в сроки, определенные в указанном требовании, возвращает в окружной бюджет денежные средства в размере и в сроки, определенные в указанном требовании. </w:t>
      </w:r>
    </w:p>
    <w:p w14:paraId="62D8C44B" w14:textId="77777777" w:rsidR="007D52D0" w:rsidRPr="00B2020C" w:rsidRDefault="007D52D0" w:rsidP="007D52D0">
      <w:pPr>
        <w:pStyle w:val="ConsPlusNormal1"/>
        <w:ind w:firstLine="540"/>
        <w:jc w:val="both"/>
        <w:rPr>
          <w:sz w:val="28"/>
          <w:szCs w:val="28"/>
        </w:rPr>
      </w:pPr>
      <w:r w:rsidRPr="00B2020C">
        <w:rPr>
          <w:sz w:val="28"/>
          <w:szCs w:val="28"/>
        </w:rPr>
        <w:t>4.16. В случае невозврата Учреждением соответствующих средств субсидии в окружной бюджет в сроки, установленные настоящим разделом, Департамент взыскивает с Учреждения денежные средства в судебном порядке в соответствии с законодательством Российской Федерации.</w:t>
      </w:r>
    </w:p>
    <w:p w14:paraId="30EF4EAF" w14:textId="77777777" w:rsidR="007D52D0" w:rsidRPr="00B2020C" w:rsidRDefault="007D52D0" w:rsidP="007D52D0">
      <w:pPr>
        <w:pStyle w:val="ConsPlusNormal1"/>
        <w:ind w:firstLine="540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4.17. Департамент осуществляет мониторинг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установленным Министерством финансов Российской Федерации, в соответствии с </w:t>
      </w:r>
      <w:hyperlink r:id="rId9" w:history="1">
        <w:r w:rsidRPr="00B2020C">
          <w:rPr>
            <w:sz w:val="28"/>
            <w:szCs w:val="28"/>
          </w:rPr>
          <w:t>подпунктом 3 пункта 3.1 раздела 3</w:t>
        </w:r>
      </w:hyperlink>
      <w:r w:rsidRPr="00B2020C">
        <w:rPr>
          <w:sz w:val="28"/>
          <w:szCs w:val="28"/>
        </w:rPr>
        <w:t xml:space="preserve"> настоящего Порядка.</w:t>
      </w:r>
    </w:p>
    <w:p w14:paraId="67AA5674" w14:textId="77777777" w:rsidR="007D52D0" w:rsidRPr="00B2020C" w:rsidRDefault="007D52D0" w:rsidP="007D52D0">
      <w:pPr>
        <w:pStyle w:val="ConsPlusNormal1"/>
        <w:jc w:val="both"/>
        <w:rPr>
          <w:sz w:val="28"/>
          <w:szCs w:val="28"/>
        </w:rPr>
      </w:pPr>
    </w:p>
    <w:p w14:paraId="0CC399E7" w14:textId="77777777" w:rsidR="007D52D0" w:rsidRPr="00B2020C" w:rsidRDefault="007D52D0" w:rsidP="007D52D0">
      <w:pPr>
        <w:pStyle w:val="ConsPlusNormal1"/>
        <w:jc w:val="both"/>
        <w:rPr>
          <w:sz w:val="28"/>
          <w:szCs w:val="28"/>
        </w:rPr>
      </w:pPr>
    </w:p>
    <w:p w14:paraId="46F3ECC3" w14:textId="77777777" w:rsidR="007D52D0" w:rsidRPr="00B2020C" w:rsidRDefault="007D52D0" w:rsidP="007D52D0">
      <w:pPr>
        <w:pStyle w:val="ConsPlusNormal1"/>
        <w:jc w:val="both"/>
        <w:rPr>
          <w:sz w:val="28"/>
          <w:szCs w:val="28"/>
        </w:rPr>
      </w:pPr>
    </w:p>
    <w:p w14:paraId="16CED760" w14:textId="77777777" w:rsidR="007D52D0" w:rsidRPr="00B2020C" w:rsidRDefault="007D52D0" w:rsidP="007D52D0">
      <w:pPr>
        <w:pStyle w:val="ConsPlusNormal1"/>
        <w:jc w:val="both"/>
        <w:rPr>
          <w:sz w:val="28"/>
          <w:szCs w:val="28"/>
        </w:rPr>
      </w:pPr>
    </w:p>
    <w:p w14:paraId="18292BE2" w14:textId="77777777" w:rsidR="007D52D0" w:rsidRPr="00B2020C" w:rsidRDefault="007D52D0" w:rsidP="007D52D0">
      <w:pPr>
        <w:pStyle w:val="ConsPlusNormal1"/>
        <w:jc w:val="both"/>
        <w:rPr>
          <w:sz w:val="28"/>
          <w:szCs w:val="28"/>
        </w:rPr>
      </w:pPr>
    </w:p>
    <w:p w14:paraId="2362541C" w14:textId="77777777" w:rsidR="007D52D0" w:rsidRPr="00981CFF" w:rsidRDefault="007D52D0" w:rsidP="00981CFF">
      <w:pPr>
        <w:pStyle w:val="ConsPlusNormal1"/>
        <w:ind w:left="4820"/>
        <w:jc w:val="center"/>
        <w:outlineLvl w:val="1"/>
      </w:pPr>
      <w:r w:rsidRPr="00981CFF">
        <w:t>Приложение 1</w:t>
      </w:r>
    </w:p>
    <w:p w14:paraId="0E41800E" w14:textId="77777777" w:rsidR="007D52D0" w:rsidRPr="00981CFF" w:rsidRDefault="007D52D0" w:rsidP="00981CFF">
      <w:pPr>
        <w:pStyle w:val="ConsPlusNormal1"/>
        <w:ind w:left="4820"/>
        <w:jc w:val="center"/>
      </w:pPr>
      <w:r w:rsidRPr="00981CFF">
        <w:t>к Порядку определения объема и условий предоставления государственному бюджетному учреждению Чукотского автономного округа, подведомственному Департаменту финансов и имущественных отношений Чукотского автономного округа, субсидии на выплату денежной компенсации за наем (поднаем) жилых помещений сотрудникам государственного учреждения Чукотского автономного округа</w:t>
      </w:r>
    </w:p>
    <w:p w14:paraId="01DA5050" w14:textId="77777777" w:rsidR="007D52D0" w:rsidRPr="00B2020C" w:rsidRDefault="007D52D0" w:rsidP="007D52D0">
      <w:pPr>
        <w:pStyle w:val="ConsPlusNormal1"/>
        <w:jc w:val="both"/>
        <w:rPr>
          <w:sz w:val="28"/>
          <w:szCs w:val="28"/>
        </w:rPr>
      </w:pPr>
    </w:p>
    <w:p w14:paraId="2F47BB85" w14:textId="77777777" w:rsidR="007D52D0" w:rsidRPr="00B2020C" w:rsidRDefault="007D52D0" w:rsidP="007D52D0">
      <w:pPr>
        <w:pStyle w:val="ConsPlusNormal1"/>
        <w:jc w:val="center"/>
        <w:rPr>
          <w:sz w:val="28"/>
          <w:szCs w:val="28"/>
        </w:rPr>
      </w:pPr>
      <w:bookmarkStart w:id="12" w:name="Par3672"/>
      <w:bookmarkEnd w:id="12"/>
    </w:p>
    <w:p w14:paraId="6DF1A878" w14:textId="77777777" w:rsidR="007D52D0" w:rsidRPr="00B2020C" w:rsidRDefault="007D52D0" w:rsidP="007D52D0">
      <w:pPr>
        <w:pStyle w:val="ConsPlusNormal1"/>
        <w:jc w:val="center"/>
        <w:rPr>
          <w:b/>
          <w:bCs/>
        </w:rPr>
      </w:pPr>
      <w:r w:rsidRPr="00B2020C">
        <w:rPr>
          <w:b/>
          <w:bCs/>
        </w:rPr>
        <w:t>Отчет об осуществлении расходов,</w:t>
      </w:r>
    </w:p>
    <w:p w14:paraId="6AD8FB8D" w14:textId="77777777" w:rsidR="007D52D0" w:rsidRPr="00B2020C" w:rsidRDefault="007D52D0" w:rsidP="007D52D0">
      <w:pPr>
        <w:pStyle w:val="ConsPlusNormal1"/>
        <w:jc w:val="center"/>
      </w:pPr>
      <w:r w:rsidRPr="00B2020C">
        <w:rPr>
          <w:b/>
          <w:bCs/>
        </w:rPr>
        <w:t xml:space="preserve"> источником финансового обеспечения которых является субсидия</w:t>
      </w:r>
      <w:r w:rsidRPr="00B2020C">
        <w:t xml:space="preserve"> </w:t>
      </w:r>
    </w:p>
    <w:p w14:paraId="21374916" w14:textId="77777777" w:rsidR="007D52D0" w:rsidRPr="00B2020C" w:rsidRDefault="007D52D0" w:rsidP="007D52D0">
      <w:pPr>
        <w:pStyle w:val="ConsPlusNormal1"/>
        <w:jc w:val="center"/>
        <w:rPr>
          <w:sz w:val="28"/>
          <w:szCs w:val="28"/>
        </w:rPr>
      </w:pPr>
      <w:r w:rsidRPr="00B2020C">
        <w:rPr>
          <w:sz w:val="28"/>
          <w:szCs w:val="28"/>
        </w:rPr>
        <w:t>____________________________________________________________</w:t>
      </w:r>
    </w:p>
    <w:p w14:paraId="60FB8404" w14:textId="77777777" w:rsidR="007D52D0" w:rsidRPr="00B2020C" w:rsidRDefault="007D52D0" w:rsidP="007D52D0">
      <w:pPr>
        <w:pStyle w:val="ConsPlusNormal1"/>
        <w:jc w:val="center"/>
      </w:pPr>
      <w:r w:rsidRPr="00B2020C">
        <w:t>(наименование учреждения)</w:t>
      </w:r>
    </w:p>
    <w:p w14:paraId="2C04820B" w14:textId="77777777" w:rsidR="007D52D0" w:rsidRPr="00B2020C" w:rsidRDefault="007D52D0" w:rsidP="007D52D0">
      <w:pPr>
        <w:pStyle w:val="ConsPlusNormal1"/>
        <w:jc w:val="both"/>
        <w:rPr>
          <w:sz w:val="28"/>
          <w:szCs w:val="28"/>
        </w:rPr>
      </w:pPr>
    </w:p>
    <w:p w14:paraId="43FDABC0" w14:textId="77777777" w:rsidR="007D52D0" w:rsidRPr="00B2020C" w:rsidRDefault="007D52D0" w:rsidP="007D52D0">
      <w:pPr>
        <w:pStyle w:val="ConsPlusNormal1"/>
        <w:jc w:val="center"/>
        <w:rPr>
          <w:sz w:val="28"/>
          <w:szCs w:val="28"/>
        </w:rPr>
      </w:pPr>
      <w:r w:rsidRPr="00B2020C">
        <w:rPr>
          <w:sz w:val="28"/>
          <w:szCs w:val="28"/>
        </w:rPr>
        <w:t>по состоянию на ___________________ 20___ года</w:t>
      </w:r>
    </w:p>
    <w:p w14:paraId="75B2B0B9" w14:textId="77777777" w:rsidR="007D52D0" w:rsidRPr="00B2020C" w:rsidRDefault="007D52D0" w:rsidP="007D52D0">
      <w:pPr>
        <w:pStyle w:val="ConsPlusNormal1"/>
        <w:jc w:val="both"/>
        <w:rPr>
          <w:sz w:val="28"/>
          <w:szCs w:val="28"/>
        </w:rPr>
      </w:pPr>
    </w:p>
    <w:p w14:paraId="6332B073" w14:textId="77777777" w:rsidR="007D52D0" w:rsidRPr="00B2020C" w:rsidRDefault="007D52D0" w:rsidP="007D52D0">
      <w:pPr>
        <w:pStyle w:val="ConsPlusNormal1"/>
        <w:ind w:firstLine="540"/>
        <w:jc w:val="both"/>
      </w:pPr>
      <w:r w:rsidRPr="00B2020C">
        <w:t>Единица измерения: руб. (с точностью до второго десятичного знака)</w:t>
      </w:r>
    </w:p>
    <w:p w14:paraId="2AA826BC" w14:textId="77777777" w:rsidR="007D52D0" w:rsidRPr="00B2020C" w:rsidRDefault="007D52D0" w:rsidP="007D52D0">
      <w:pPr>
        <w:pStyle w:val="ConsPlusNormal1"/>
        <w:jc w:val="both"/>
        <w:rPr>
          <w:sz w:val="28"/>
          <w:szCs w:val="28"/>
        </w:rPr>
      </w:pPr>
    </w:p>
    <w:p w14:paraId="0FE2D6E9" w14:textId="77777777" w:rsidR="007D52D0" w:rsidRPr="00B2020C" w:rsidRDefault="007D52D0" w:rsidP="007D52D0">
      <w:pPr>
        <w:pStyle w:val="ConsPlusNormal1"/>
        <w:rPr>
          <w:sz w:val="28"/>
          <w:szCs w:val="28"/>
        </w:rPr>
        <w:sectPr w:rsidR="007D52D0" w:rsidRPr="00B2020C" w:rsidSect="00981CFF">
          <w:headerReference w:type="default" r:id="rId10"/>
          <w:pgSz w:w="11906" w:h="16838"/>
          <w:pgMar w:top="709" w:right="709" w:bottom="1134" w:left="1559" w:header="0" w:footer="0" w:gutter="0"/>
          <w:cols w:space="720"/>
          <w:noEndnote/>
        </w:sectPr>
      </w:pPr>
    </w:p>
    <w:p w14:paraId="0C5B6F9B" w14:textId="77777777" w:rsidR="007D52D0" w:rsidRPr="00B2020C" w:rsidRDefault="007D52D0" w:rsidP="007D52D0">
      <w:pPr>
        <w:pStyle w:val="ConsPlusNormal1"/>
        <w:tabs>
          <w:tab w:val="left" w:pos="1110"/>
        </w:tabs>
        <w:rPr>
          <w:sz w:val="28"/>
          <w:szCs w:val="28"/>
        </w:rPr>
      </w:pPr>
      <w:r w:rsidRPr="00B2020C">
        <w:rPr>
          <w:sz w:val="28"/>
          <w:szCs w:val="28"/>
        </w:rPr>
        <w:tab/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418"/>
        <w:gridCol w:w="1105"/>
        <w:gridCol w:w="1417"/>
        <w:gridCol w:w="1843"/>
        <w:gridCol w:w="1559"/>
        <w:gridCol w:w="1559"/>
        <w:gridCol w:w="1417"/>
        <w:gridCol w:w="1419"/>
        <w:gridCol w:w="1446"/>
      </w:tblGrid>
      <w:tr w:rsidR="007D52D0" w:rsidRPr="00B2020C" w14:paraId="5BE0849F" w14:textId="77777777" w:rsidTr="00C61F5E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14F" w14:textId="77777777" w:rsidR="007D52D0" w:rsidRPr="00B2020C" w:rsidRDefault="007D52D0" w:rsidP="00C61F5E">
            <w:pPr>
              <w:autoSpaceDE w:val="0"/>
              <w:autoSpaceDN w:val="0"/>
              <w:adjustRightInd w:val="0"/>
              <w:ind w:left="-75"/>
              <w:jc w:val="center"/>
            </w:pPr>
            <w:r w:rsidRPr="00B2020C">
              <w:t>Наименование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4FC9" w14:textId="77777777" w:rsidR="007D52D0" w:rsidRPr="00B2020C" w:rsidRDefault="007D52D0" w:rsidP="00C61F5E">
            <w:pPr>
              <w:autoSpaceDE w:val="0"/>
              <w:autoSpaceDN w:val="0"/>
              <w:adjustRightInd w:val="0"/>
              <w:ind w:left="-75"/>
              <w:jc w:val="center"/>
            </w:pPr>
            <w:r w:rsidRPr="00B2020C">
              <w:t xml:space="preserve">Код </w:t>
            </w:r>
            <w:proofErr w:type="spellStart"/>
            <w:r w:rsidRPr="00B2020C">
              <w:t>класси-фикации</w:t>
            </w:r>
            <w:proofErr w:type="spellEnd"/>
            <w:r w:rsidRPr="00B2020C">
              <w:t xml:space="preserve"> расходов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B4ED" w14:textId="77777777" w:rsidR="007D52D0" w:rsidRPr="00B2020C" w:rsidRDefault="007D52D0" w:rsidP="00C61F5E">
            <w:pPr>
              <w:autoSpaceDE w:val="0"/>
              <w:autoSpaceDN w:val="0"/>
              <w:adjustRightInd w:val="0"/>
              <w:ind w:left="-75"/>
              <w:jc w:val="center"/>
            </w:pPr>
            <w:r w:rsidRPr="00B2020C">
              <w:t>Код целевой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B8F2" w14:textId="77777777" w:rsidR="007D52D0" w:rsidRPr="00B2020C" w:rsidRDefault="007D52D0" w:rsidP="00C61F5E">
            <w:pPr>
              <w:autoSpaceDE w:val="0"/>
              <w:autoSpaceDN w:val="0"/>
              <w:adjustRightInd w:val="0"/>
              <w:ind w:left="-75"/>
              <w:jc w:val="center"/>
            </w:pPr>
            <w:proofErr w:type="gramStart"/>
            <w:r w:rsidRPr="00B2020C">
              <w:t>Разрешен-</w:t>
            </w:r>
            <w:proofErr w:type="spellStart"/>
            <w:r w:rsidRPr="00B2020C">
              <w:t>ный</w:t>
            </w:r>
            <w:proofErr w:type="spellEnd"/>
            <w:proofErr w:type="gramEnd"/>
            <w:r w:rsidRPr="00B2020C">
              <w:t xml:space="preserve"> к </w:t>
            </w:r>
            <w:proofErr w:type="spellStart"/>
            <w:r w:rsidRPr="00B2020C">
              <w:t>использо-ванию</w:t>
            </w:r>
            <w:proofErr w:type="spellEnd"/>
            <w:r w:rsidRPr="00B2020C">
              <w:t xml:space="preserve"> остаток субсидии на иные цели прошлых лет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560" w14:textId="77777777" w:rsidR="007D52D0" w:rsidRPr="00B2020C" w:rsidRDefault="007D52D0" w:rsidP="00C61F5E">
            <w:pPr>
              <w:autoSpaceDE w:val="0"/>
              <w:autoSpaceDN w:val="0"/>
              <w:adjustRightInd w:val="0"/>
              <w:ind w:left="-75"/>
              <w:jc w:val="center"/>
            </w:pPr>
            <w:r w:rsidRPr="00B2020C">
              <w:t>Предусмотрено соглашением</w:t>
            </w:r>
          </w:p>
          <w:p w14:paraId="2CC65F6F" w14:textId="77777777" w:rsidR="007D52D0" w:rsidRPr="00B2020C" w:rsidRDefault="007D52D0" w:rsidP="00C61F5E">
            <w:pPr>
              <w:autoSpaceDE w:val="0"/>
              <w:autoSpaceDN w:val="0"/>
              <w:adjustRightInd w:val="0"/>
              <w:ind w:left="-75"/>
              <w:jc w:val="center"/>
            </w:pPr>
            <w:r w:rsidRPr="00B2020C">
              <w:t xml:space="preserve"> (с учетом уточнений)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ECF4" w14:textId="77777777" w:rsidR="007D52D0" w:rsidRPr="00B2020C" w:rsidRDefault="007D52D0" w:rsidP="00C61F5E">
            <w:pPr>
              <w:autoSpaceDE w:val="0"/>
              <w:autoSpaceDN w:val="0"/>
              <w:adjustRightInd w:val="0"/>
              <w:ind w:left="-75"/>
              <w:jc w:val="center"/>
            </w:pPr>
            <w:r w:rsidRPr="00B2020C">
              <w:t xml:space="preserve">Получено субсидии </w:t>
            </w:r>
            <w:proofErr w:type="gramStart"/>
            <w:r w:rsidRPr="00B2020C">
              <w:t>нарастаю-</w:t>
            </w:r>
            <w:proofErr w:type="spellStart"/>
            <w:r w:rsidRPr="00B2020C">
              <w:t>щим</w:t>
            </w:r>
            <w:proofErr w:type="spellEnd"/>
            <w:proofErr w:type="gramEnd"/>
            <w:r w:rsidRPr="00B2020C">
              <w:t xml:space="preserve"> итогом с начала текущего финансового года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3F5B" w14:textId="77777777" w:rsidR="007D52D0" w:rsidRPr="00B2020C" w:rsidRDefault="007D52D0" w:rsidP="00C61F5E">
            <w:pPr>
              <w:autoSpaceDE w:val="0"/>
              <w:autoSpaceDN w:val="0"/>
              <w:adjustRightInd w:val="0"/>
              <w:ind w:left="-75"/>
              <w:jc w:val="center"/>
            </w:pPr>
            <w:r w:rsidRPr="00B2020C">
              <w:t xml:space="preserve">Кассовые расходы </w:t>
            </w:r>
            <w:proofErr w:type="gramStart"/>
            <w:r w:rsidRPr="00B2020C">
              <w:t>нарастаю-</w:t>
            </w:r>
            <w:proofErr w:type="spellStart"/>
            <w:r w:rsidRPr="00B2020C">
              <w:t>щим</w:t>
            </w:r>
            <w:proofErr w:type="spellEnd"/>
            <w:proofErr w:type="gramEnd"/>
            <w:r w:rsidRPr="00B2020C">
              <w:t xml:space="preserve"> итогом с начала текущего финансового года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636B" w14:textId="77777777" w:rsidR="007D52D0" w:rsidRPr="00B2020C" w:rsidRDefault="007D52D0" w:rsidP="00C61F5E">
            <w:pPr>
              <w:autoSpaceDE w:val="0"/>
              <w:autoSpaceDN w:val="0"/>
              <w:adjustRightInd w:val="0"/>
              <w:ind w:left="-75"/>
              <w:jc w:val="center"/>
            </w:pPr>
            <w:r w:rsidRPr="00B2020C">
              <w:t xml:space="preserve">Остатки </w:t>
            </w:r>
            <w:proofErr w:type="spellStart"/>
            <w:r w:rsidRPr="00B2020C">
              <w:t>неисполь-зованных</w:t>
            </w:r>
            <w:proofErr w:type="spellEnd"/>
            <w:r w:rsidRPr="00B2020C">
              <w:t xml:space="preserve"> средств на лицевом счете на конец отчетного периода (руб.)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E626" w14:textId="77777777" w:rsidR="007D52D0" w:rsidRPr="00B2020C" w:rsidRDefault="007D52D0" w:rsidP="00C61F5E">
            <w:pPr>
              <w:autoSpaceDE w:val="0"/>
              <w:autoSpaceDN w:val="0"/>
              <w:adjustRightInd w:val="0"/>
              <w:ind w:left="-75"/>
              <w:jc w:val="center"/>
            </w:pPr>
            <w:proofErr w:type="spellStart"/>
            <w:proofErr w:type="gramStart"/>
            <w:r w:rsidRPr="00B2020C">
              <w:t>Фактичес</w:t>
            </w:r>
            <w:proofErr w:type="spellEnd"/>
            <w:r w:rsidRPr="00B2020C">
              <w:t>-кие</w:t>
            </w:r>
            <w:proofErr w:type="gramEnd"/>
            <w:r w:rsidRPr="00B2020C">
              <w:t xml:space="preserve"> расходы нарастаю-</w:t>
            </w:r>
            <w:proofErr w:type="spellStart"/>
            <w:r w:rsidRPr="00B2020C">
              <w:t>щим</w:t>
            </w:r>
            <w:proofErr w:type="spellEnd"/>
            <w:r w:rsidRPr="00B2020C">
              <w:t xml:space="preserve"> итогом с начала текущего </w:t>
            </w:r>
            <w:proofErr w:type="spellStart"/>
            <w:r w:rsidRPr="00B2020C">
              <w:t>финансо-вого</w:t>
            </w:r>
            <w:proofErr w:type="spellEnd"/>
            <w:r w:rsidRPr="00B2020C">
              <w:t xml:space="preserve"> года (руб.)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1753" w14:textId="77777777" w:rsidR="007D52D0" w:rsidRPr="00B2020C" w:rsidRDefault="007D52D0" w:rsidP="00C61F5E">
            <w:pPr>
              <w:autoSpaceDE w:val="0"/>
              <w:autoSpaceDN w:val="0"/>
              <w:adjustRightInd w:val="0"/>
              <w:ind w:left="-75"/>
              <w:jc w:val="center"/>
            </w:pPr>
            <w:r w:rsidRPr="00B2020C">
              <w:t>Примечание (указать причину неосвоения средств)</w:t>
            </w:r>
          </w:p>
        </w:tc>
      </w:tr>
      <w:tr w:rsidR="007D52D0" w:rsidRPr="00B2020C" w14:paraId="1AAD2D29" w14:textId="77777777" w:rsidTr="00C61F5E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CADD0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4ED89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98CF7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1C4A9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254A5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62233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AB35B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F5FB5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77EB1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F42144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10</w:t>
            </w:r>
          </w:p>
        </w:tc>
      </w:tr>
      <w:tr w:rsidR="007D52D0" w:rsidRPr="00B2020C" w14:paraId="2A012B04" w14:textId="77777777" w:rsidTr="00C61F5E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A3053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C9CFF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FA8FF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3131E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14B3E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04384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B0F6B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B6E5C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5AE3D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1A4CCD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52D0" w:rsidRPr="00B2020C" w14:paraId="3B15C9B8" w14:textId="77777777" w:rsidTr="00C61F5E">
        <w:trPr>
          <w:trHeight w:val="348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0A6E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C67F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A3D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9C7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1541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721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B65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593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7F9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0D0C3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</w:tr>
      <w:tr w:rsidR="007D52D0" w:rsidRPr="00B2020C" w14:paraId="18933754" w14:textId="77777777" w:rsidTr="00C61F5E"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B81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right"/>
            </w:pPr>
            <w:r w:rsidRPr="00B2020C"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E86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2A4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001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25A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5BB6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1249D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69087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</w:tr>
    </w:tbl>
    <w:p w14:paraId="62BE5267" w14:textId="77777777" w:rsidR="007D52D0" w:rsidRPr="00B2020C" w:rsidRDefault="007D52D0" w:rsidP="007D52D0">
      <w:pPr>
        <w:autoSpaceDE w:val="0"/>
        <w:autoSpaceDN w:val="0"/>
        <w:adjustRightInd w:val="0"/>
        <w:ind w:firstLine="720"/>
      </w:pPr>
    </w:p>
    <w:p w14:paraId="3A6C1ECC" w14:textId="77777777" w:rsidR="007D52D0" w:rsidRPr="00B2020C" w:rsidRDefault="007D52D0" w:rsidP="007D52D0">
      <w:pPr>
        <w:autoSpaceDE w:val="0"/>
        <w:autoSpaceDN w:val="0"/>
        <w:adjustRightInd w:val="0"/>
        <w:rPr>
          <w:strike/>
          <w:sz w:val="22"/>
          <w:szCs w:val="22"/>
        </w:rPr>
      </w:pPr>
    </w:p>
    <w:tbl>
      <w:tblPr>
        <w:tblStyle w:val="a8"/>
        <w:tblW w:w="148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7"/>
      </w:tblGrid>
      <w:tr w:rsidR="007D52D0" w:rsidRPr="00B2020C" w14:paraId="7D8118DA" w14:textId="77777777" w:rsidTr="00C61F5E">
        <w:trPr>
          <w:trHeight w:val="318"/>
        </w:trPr>
        <w:tc>
          <w:tcPr>
            <w:tcW w:w="14817" w:type="dxa"/>
          </w:tcPr>
          <w:p w14:paraId="60E648BB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  <w:r w:rsidRPr="00B2020C">
              <w:t xml:space="preserve">Руководитель учреждения   ______________        ____________________                                                     </w:t>
            </w:r>
          </w:p>
        </w:tc>
      </w:tr>
      <w:tr w:rsidR="007D52D0" w:rsidRPr="00B2020C" w14:paraId="0451248F" w14:textId="77777777" w:rsidTr="00C61F5E">
        <w:trPr>
          <w:trHeight w:val="272"/>
        </w:trPr>
        <w:tc>
          <w:tcPr>
            <w:tcW w:w="14817" w:type="dxa"/>
          </w:tcPr>
          <w:p w14:paraId="5CA36B1D" w14:textId="77777777" w:rsidR="007D52D0" w:rsidRPr="00B2020C" w:rsidRDefault="007D52D0" w:rsidP="00C61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20C">
              <w:rPr>
                <w:sz w:val="20"/>
                <w:szCs w:val="20"/>
              </w:rPr>
              <w:t xml:space="preserve">                                                               (</w:t>
            </w:r>
            <w:proofErr w:type="gramStart"/>
            <w:r w:rsidRPr="00B2020C">
              <w:rPr>
                <w:sz w:val="20"/>
                <w:szCs w:val="20"/>
              </w:rPr>
              <w:t xml:space="preserve">подпись)   </w:t>
            </w:r>
            <w:proofErr w:type="gramEnd"/>
            <w:r w:rsidRPr="00B2020C">
              <w:rPr>
                <w:sz w:val="20"/>
                <w:szCs w:val="20"/>
              </w:rPr>
              <w:t xml:space="preserve">                      (расшифровка подписи)</w:t>
            </w:r>
          </w:p>
        </w:tc>
      </w:tr>
      <w:tr w:rsidR="007D52D0" w:rsidRPr="00B2020C" w14:paraId="3058F543" w14:textId="77777777" w:rsidTr="00C61F5E">
        <w:trPr>
          <w:trHeight w:val="318"/>
        </w:trPr>
        <w:tc>
          <w:tcPr>
            <w:tcW w:w="14817" w:type="dxa"/>
          </w:tcPr>
          <w:p w14:paraId="37F44071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</w:tr>
      <w:tr w:rsidR="007D52D0" w:rsidRPr="00B2020C" w14:paraId="41587C89" w14:textId="77777777" w:rsidTr="00C61F5E">
        <w:trPr>
          <w:trHeight w:val="333"/>
        </w:trPr>
        <w:tc>
          <w:tcPr>
            <w:tcW w:w="14817" w:type="dxa"/>
          </w:tcPr>
          <w:p w14:paraId="5FC5C662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  <w:r w:rsidRPr="00B2020C">
              <w:t xml:space="preserve">Главный бухгалтер              _______________        ____________________                                                      </w:t>
            </w:r>
          </w:p>
        </w:tc>
      </w:tr>
      <w:tr w:rsidR="007D52D0" w:rsidRPr="00B2020C" w14:paraId="117BE22A" w14:textId="77777777" w:rsidTr="00C61F5E">
        <w:trPr>
          <w:trHeight w:val="257"/>
        </w:trPr>
        <w:tc>
          <w:tcPr>
            <w:tcW w:w="14817" w:type="dxa"/>
          </w:tcPr>
          <w:p w14:paraId="7AAE72ED" w14:textId="77777777" w:rsidR="007D52D0" w:rsidRPr="00B2020C" w:rsidRDefault="007D52D0" w:rsidP="00C61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20C">
              <w:rPr>
                <w:sz w:val="20"/>
                <w:szCs w:val="20"/>
              </w:rPr>
              <w:t xml:space="preserve">                                                              (</w:t>
            </w:r>
            <w:proofErr w:type="gramStart"/>
            <w:r w:rsidRPr="00B2020C">
              <w:rPr>
                <w:sz w:val="20"/>
                <w:szCs w:val="20"/>
              </w:rPr>
              <w:t xml:space="preserve">подпись)   </w:t>
            </w:r>
            <w:proofErr w:type="gramEnd"/>
            <w:r w:rsidRPr="00B2020C">
              <w:rPr>
                <w:sz w:val="20"/>
                <w:szCs w:val="20"/>
              </w:rPr>
              <w:t xml:space="preserve">                       (расшифровка подписи)</w:t>
            </w:r>
          </w:p>
        </w:tc>
      </w:tr>
      <w:tr w:rsidR="007D52D0" w:rsidRPr="00B2020C" w14:paraId="12F85DEB" w14:textId="77777777" w:rsidTr="00C61F5E">
        <w:trPr>
          <w:trHeight w:val="333"/>
        </w:trPr>
        <w:tc>
          <w:tcPr>
            <w:tcW w:w="14817" w:type="dxa"/>
          </w:tcPr>
          <w:p w14:paraId="58A026AB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</w:tr>
      <w:tr w:rsidR="007D52D0" w:rsidRPr="00B2020C" w14:paraId="3D06DCFD" w14:textId="77777777" w:rsidTr="00C61F5E">
        <w:trPr>
          <w:trHeight w:val="318"/>
        </w:trPr>
        <w:tc>
          <w:tcPr>
            <w:tcW w:w="14817" w:type="dxa"/>
          </w:tcPr>
          <w:p w14:paraId="5D37B425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</w:tr>
      <w:tr w:rsidR="007D52D0" w:rsidRPr="00B2020C" w14:paraId="21D187A7" w14:textId="77777777" w:rsidTr="00C61F5E">
        <w:trPr>
          <w:trHeight w:val="318"/>
        </w:trPr>
        <w:tc>
          <w:tcPr>
            <w:tcW w:w="14817" w:type="dxa"/>
          </w:tcPr>
          <w:p w14:paraId="4B589ED1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  <w:r w:rsidRPr="00B2020C">
              <w:t xml:space="preserve">Исполнитель              _______________             _____________________                                                      </w:t>
            </w:r>
          </w:p>
        </w:tc>
      </w:tr>
      <w:tr w:rsidR="007D52D0" w:rsidRPr="00B2020C" w14:paraId="0A17DC87" w14:textId="77777777" w:rsidTr="00C61F5E">
        <w:trPr>
          <w:trHeight w:val="272"/>
        </w:trPr>
        <w:tc>
          <w:tcPr>
            <w:tcW w:w="14817" w:type="dxa"/>
          </w:tcPr>
          <w:p w14:paraId="7E4DCF55" w14:textId="77777777" w:rsidR="007D52D0" w:rsidRPr="00B2020C" w:rsidRDefault="007D52D0" w:rsidP="00C61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20C">
              <w:rPr>
                <w:sz w:val="20"/>
                <w:szCs w:val="20"/>
              </w:rPr>
              <w:t xml:space="preserve">                                                 (</w:t>
            </w:r>
            <w:proofErr w:type="gramStart"/>
            <w:r w:rsidRPr="00B2020C">
              <w:rPr>
                <w:sz w:val="20"/>
                <w:szCs w:val="20"/>
              </w:rPr>
              <w:t xml:space="preserve">подпись)   </w:t>
            </w:r>
            <w:proofErr w:type="gramEnd"/>
            <w:r w:rsidRPr="00B2020C">
              <w:rPr>
                <w:sz w:val="20"/>
                <w:szCs w:val="20"/>
              </w:rPr>
              <w:t xml:space="preserve">                                   (расшифровка подписи)</w:t>
            </w:r>
          </w:p>
        </w:tc>
      </w:tr>
      <w:tr w:rsidR="007D52D0" w:rsidRPr="00B2020C" w14:paraId="09C658A5" w14:textId="77777777" w:rsidTr="00C61F5E">
        <w:trPr>
          <w:trHeight w:val="318"/>
        </w:trPr>
        <w:tc>
          <w:tcPr>
            <w:tcW w:w="14817" w:type="dxa"/>
          </w:tcPr>
          <w:p w14:paraId="5073E934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</w:tr>
      <w:tr w:rsidR="007D52D0" w:rsidRPr="00B2020C" w14:paraId="4934CFF1" w14:textId="77777777" w:rsidTr="00C61F5E">
        <w:trPr>
          <w:trHeight w:val="333"/>
        </w:trPr>
        <w:tc>
          <w:tcPr>
            <w:tcW w:w="14817" w:type="dxa"/>
          </w:tcPr>
          <w:p w14:paraId="194362DF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  <w:r w:rsidRPr="00B2020C">
              <w:t>Тел.</w:t>
            </w:r>
          </w:p>
        </w:tc>
      </w:tr>
      <w:tr w:rsidR="007D52D0" w:rsidRPr="00B2020C" w14:paraId="26C827CC" w14:textId="77777777" w:rsidTr="00C61F5E">
        <w:trPr>
          <w:trHeight w:val="318"/>
        </w:trPr>
        <w:tc>
          <w:tcPr>
            <w:tcW w:w="14817" w:type="dxa"/>
          </w:tcPr>
          <w:p w14:paraId="0A1A1C9B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  <w:r w:rsidRPr="00B2020C">
              <w:t>«______</w:t>
            </w:r>
            <w:proofErr w:type="gramStart"/>
            <w:r w:rsidRPr="00B2020C">
              <w:t xml:space="preserve">_»   </w:t>
            </w:r>
            <w:proofErr w:type="gramEnd"/>
            <w:r w:rsidRPr="00B2020C">
              <w:t>____________________  20_____ г.</w:t>
            </w:r>
          </w:p>
        </w:tc>
      </w:tr>
    </w:tbl>
    <w:p w14:paraId="67AB8D81" w14:textId="77777777" w:rsidR="007D52D0" w:rsidRPr="00B2020C" w:rsidRDefault="007D52D0" w:rsidP="007D52D0">
      <w:pPr>
        <w:tabs>
          <w:tab w:val="left" w:pos="1110"/>
        </w:tabs>
        <w:sectPr w:rsidR="007D52D0" w:rsidRPr="00B2020C" w:rsidSect="007D52D0">
          <w:pgSz w:w="16838" w:h="11906" w:orient="landscape"/>
          <w:pgMar w:top="1133" w:right="851" w:bottom="566" w:left="1134" w:header="0" w:footer="0" w:gutter="0"/>
          <w:cols w:space="720"/>
          <w:noEndnote/>
          <w:docGrid w:linePitch="326"/>
        </w:sectPr>
      </w:pPr>
    </w:p>
    <w:p w14:paraId="71CCFD2E" w14:textId="6ADDC4B3" w:rsidR="00981CFF" w:rsidRPr="00981CFF" w:rsidRDefault="00981CFF" w:rsidP="00981CFF">
      <w:pPr>
        <w:pStyle w:val="ConsPlusNormal1"/>
        <w:ind w:left="4820"/>
        <w:jc w:val="center"/>
        <w:outlineLvl w:val="1"/>
      </w:pPr>
      <w:r w:rsidRPr="00981CFF">
        <w:t xml:space="preserve">Приложение </w:t>
      </w:r>
      <w:r>
        <w:t>2</w:t>
      </w:r>
    </w:p>
    <w:p w14:paraId="6019B15D" w14:textId="77777777" w:rsidR="00981CFF" w:rsidRPr="00981CFF" w:rsidRDefault="00981CFF" w:rsidP="00981CFF">
      <w:pPr>
        <w:pStyle w:val="ConsPlusNormal1"/>
        <w:ind w:left="4820"/>
        <w:jc w:val="center"/>
      </w:pPr>
      <w:r w:rsidRPr="00981CFF">
        <w:t>к Порядку определения объема и условий предоставления государственному бюджетному учреждению Чукотского автономного округа, подведомственному Департаменту финансов и имущественных отношений Чукотского автономного округа, субсидии на выплату денежной компенсации за наем (поднаем) жилых помещений сотрудникам государственного учреждения Чукотского автономного округа</w:t>
      </w:r>
    </w:p>
    <w:p w14:paraId="192E8CCD" w14:textId="77777777" w:rsidR="007D52D0" w:rsidRPr="00B2020C" w:rsidRDefault="007D52D0" w:rsidP="007D52D0">
      <w:pPr>
        <w:rPr>
          <w:sz w:val="28"/>
          <w:szCs w:val="28"/>
        </w:rPr>
      </w:pPr>
    </w:p>
    <w:p w14:paraId="29DC4F98" w14:textId="77777777" w:rsidR="007D52D0" w:rsidRPr="00B2020C" w:rsidRDefault="007D52D0" w:rsidP="007D52D0">
      <w:pPr>
        <w:rPr>
          <w:sz w:val="28"/>
          <w:szCs w:val="28"/>
        </w:rPr>
      </w:pPr>
    </w:p>
    <w:p w14:paraId="03E64543" w14:textId="77777777" w:rsidR="007D52D0" w:rsidRPr="00B2020C" w:rsidRDefault="007D52D0" w:rsidP="007D52D0">
      <w:pPr>
        <w:jc w:val="center"/>
        <w:rPr>
          <w:b/>
          <w:bCs/>
          <w:strike/>
        </w:rPr>
      </w:pPr>
      <w:r w:rsidRPr="00B2020C">
        <w:rPr>
          <w:b/>
        </w:rPr>
        <w:t xml:space="preserve">Отчет </w:t>
      </w:r>
      <w:r w:rsidRPr="00B2020C">
        <w:rPr>
          <w:b/>
          <w:bCs/>
        </w:rPr>
        <w:t>о достижении значений результатов предоставления субсидии</w:t>
      </w:r>
    </w:p>
    <w:p w14:paraId="33FBDEAA" w14:textId="77777777" w:rsidR="007D52D0" w:rsidRPr="00B2020C" w:rsidRDefault="007D52D0" w:rsidP="007D52D0">
      <w:pPr>
        <w:autoSpaceDE w:val="0"/>
        <w:autoSpaceDN w:val="0"/>
        <w:adjustRightInd w:val="0"/>
        <w:jc w:val="center"/>
        <w:rPr>
          <w:b/>
          <w:bCs/>
        </w:rPr>
      </w:pPr>
      <w:r w:rsidRPr="00B2020C">
        <w:rPr>
          <w:b/>
          <w:bCs/>
        </w:rPr>
        <w:t xml:space="preserve"> за ________ год</w:t>
      </w:r>
    </w:p>
    <w:p w14:paraId="6099EE3E" w14:textId="77777777" w:rsidR="007D52D0" w:rsidRPr="00B2020C" w:rsidRDefault="007D52D0" w:rsidP="007D52D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2020C">
        <w:rPr>
          <w:b/>
          <w:bCs/>
          <w:sz w:val="26"/>
          <w:szCs w:val="26"/>
        </w:rPr>
        <w:t xml:space="preserve"> ______________________________________________________</w:t>
      </w:r>
    </w:p>
    <w:p w14:paraId="0C55B7DA" w14:textId="77777777" w:rsidR="007D52D0" w:rsidRPr="00B2020C" w:rsidRDefault="007D52D0" w:rsidP="007D52D0">
      <w:pPr>
        <w:autoSpaceDE w:val="0"/>
        <w:autoSpaceDN w:val="0"/>
        <w:adjustRightInd w:val="0"/>
        <w:jc w:val="center"/>
        <w:rPr>
          <w:bCs/>
        </w:rPr>
      </w:pPr>
      <w:r w:rsidRPr="00B2020C">
        <w:rPr>
          <w:bCs/>
        </w:rPr>
        <w:t xml:space="preserve"> (наименование учреждения)</w:t>
      </w:r>
    </w:p>
    <w:p w14:paraId="4F7AD09B" w14:textId="77777777" w:rsidR="007D52D0" w:rsidRPr="00B2020C" w:rsidRDefault="007D52D0" w:rsidP="007D52D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134"/>
        <w:gridCol w:w="1134"/>
        <w:gridCol w:w="851"/>
        <w:gridCol w:w="992"/>
        <w:gridCol w:w="1418"/>
        <w:gridCol w:w="1134"/>
      </w:tblGrid>
      <w:tr w:rsidR="007D52D0" w:rsidRPr="00B2020C" w14:paraId="393B376E" w14:textId="77777777" w:rsidTr="00C61F5E"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9CCE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Наименование результатов предоставления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6427" w14:textId="5F188F76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 xml:space="preserve">Единица измерения по </w:t>
            </w:r>
            <w:r w:rsidRPr="00F83BBA">
              <w:t>ОКЕИ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F36D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E6C78" w14:textId="77777777" w:rsidR="007D52D0" w:rsidRPr="00B2020C" w:rsidRDefault="007D52D0" w:rsidP="00C61F5E">
            <w:pPr>
              <w:autoSpaceDE w:val="0"/>
              <w:autoSpaceDN w:val="0"/>
              <w:adjustRightInd w:val="0"/>
              <w:ind w:right="-104"/>
              <w:jc w:val="center"/>
            </w:pPr>
            <w:r w:rsidRPr="00B2020C">
              <w:t>Величина отклонения,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42990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 xml:space="preserve">Причина </w:t>
            </w:r>
            <w:proofErr w:type="spellStart"/>
            <w:proofErr w:type="gramStart"/>
            <w:r w:rsidRPr="00B2020C">
              <w:t>откло</w:t>
            </w:r>
            <w:proofErr w:type="spellEnd"/>
            <w:r w:rsidRPr="00B2020C">
              <w:t>-нения</w:t>
            </w:r>
            <w:proofErr w:type="gramEnd"/>
          </w:p>
        </w:tc>
      </w:tr>
      <w:tr w:rsidR="007D52D0" w:rsidRPr="00B2020C" w14:paraId="730F857D" w14:textId="77777777" w:rsidTr="00C61F5E"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40B1" w14:textId="77777777" w:rsidR="007D52D0" w:rsidRPr="00B2020C" w:rsidRDefault="007D52D0" w:rsidP="00C61F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95F2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2020C"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6856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r w:rsidRPr="00B2020C"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9C29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2020C">
              <w:t>пла</w:t>
            </w:r>
            <w:proofErr w:type="spellEnd"/>
            <w:r w:rsidRPr="00B2020C">
              <w:t>-новое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A078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2020C">
              <w:t>факти-ческое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F1B0" w14:textId="77777777" w:rsidR="007D52D0" w:rsidRPr="00B2020C" w:rsidRDefault="007D52D0" w:rsidP="00C61F5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BB77" w14:textId="77777777" w:rsidR="007D52D0" w:rsidRPr="00B2020C" w:rsidRDefault="007D52D0" w:rsidP="00C61F5E"/>
        </w:tc>
      </w:tr>
      <w:tr w:rsidR="007D52D0" w:rsidRPr="00B2020C" w14:paraId="59A17084" w14:textId="77777777" w:rsidTr="00C61F5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14A1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705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F30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C25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AC4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414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9EA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</w:tr>
      <w:tr w:rsidR="007D52D0" w:rsidRPr="00B2020C" w14:paraId="41360382" w14:textId="77777777" w:rsidTr="00C61F5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132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B73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523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B05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75A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494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409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</w:tr>
      <w:tr w:rsidR="007D52D0" w:rsidRPr="00B2020C" w14:paraId="3E9AB64C" w14:textId="77777777" w:rsidTr="00C61F5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5DFA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22A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FC7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9CF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635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A67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8BC" w14:textId="77777777" w:rsidR="007D52D0" w:rsidRPr="00B2020C" w:rsidRDefault="007D52D0" w:rsidP="00C61F5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0506124" w14:textId="77777777" w:rsidR="007D52D0" w:rsidRPr="00B2020C" w:rsidRDefault="007D52D0" w:rsidP="007D52D0">
      <w:pPr>
        <w:autoSpaceDE w:val="0"/>
        <w:autoSpaceDN w:val="0"/>
        <w:adjustRightInd w:val="0"/>
        <w:rPr>
          <w:sz w:val="26"/>
          <w:szCs w:val="26"/>
        </w:rPr>
      </w:pPr>
    </w:p>
    <w:p w14:paraId="36AB929F" w14:textId="77777777" w:rsidR="007D52D0" w:rsidRPr="00B2020C" w:rsidRDefault="007D52D0" w:rsidP="007D52D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8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7D52D0" w:rsidRPr="00B2020C" w14:paraId="6DA1AC41" w14:textId="77777777" w:rsidTr="00C61F5E">
        <w:tc>
          <w:tcPr>
            <w:tcW w:w="9248" w:type="dxa"/>
          </w:tcPr>
          <w:p w14:paraId="6F24B0DB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  <w:r w:rsidRPr="00B2020C">
              <w:t xml:space="preserve">Руководитель учреждения   ______________        ____________________                                                     </w:t>
            </w:r>
          </w:p>
        </w:tc>
      </w:tr>
      <w:tr w:rsidR="007D52D0" w:rsidRPr="00B2020C" w14:paraId="146EEF70" w14:textId="77777777" w:rsidTr="00C61F5E">
        <w:tc>
          <w:tcPr>
            <w:tcW w:w="9248" w:type="dxa"/>
          </w:tcPr>
          <w:p w14:paraId="6E5A2CA0" w14:textId="77777777" w:rsidR="007D52D0" w:rsidRPr="00B2020C" w:rsidRDefault="007D52D0" w:rsidP="00C61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20C">
              <w:rPr>
                <w:sz w:val="20"/>
                <w:szCs w:val="20"/>
              </w:rPr>
              <w:t xml:space="preserve">                                                               (</w:t>
            </w:r>
            <w:proofErr w:type="gramStart"/>
            <w:r w:rsidRPr="00B2020C">
              <w:rPr>
                <w:sz w:val="20"/>
                <w:szCs w:val="20"/>
              </w:rPr>
              <w:t xml:space="preserve">подпись)   </w:t>
            </w:r>
            <w:proofErr w:type="gramEnd"/>
            <w:r w:rsidRPr="00B2020C">
              <w:rPr>
                <w:sz w:val="20"/>
                <w:szCs w:val="20"/>
              </w:rPr>
              <w:t xml:space="preserve">                      (расшифровка подписи)</w:t>
            </w:r>
          </w:p>
        </w:tc>
      </w:tr>
      <w:tr w:rsidR="007D52D0" w:rsidRPr="00B2020C" w14:paraId="1830CAC2" w14:textId="77777777" w:rsidTr="00C61F5E">
        <w:tc>
          <w:tcPr>
            <w:tcW w:w="9248" w:type="dxa"/>
          </w:tcPr>
          <w:p w14:paraId="7EE45228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</w:tr>
      <w:tr w:rsidR="007D52D0" w:rsidRPr="00B2020C" w14:paraId="6A0BDF45" w14:textId="77777777" w:rsidTr="00C61F5E">
        <w:tc>
          <w:tcPr>
            <w:tcW w:w="9248" w:type="dxa"/>
          </w:tcPr>
          <w:p w14:paraId="22DF42A1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  <w:r w:rsidRPr="00B2020C">
              <w:t xml:space="preserve">Главный бухгалтер              _______________        ____________________                                                      </w:t>
            </w:r>
          </w:p>
        </w:tc>
      </w:tr>
      <w:tr w:rsidR="007D52D0" w:rsidRPr="00B2020C" w14:paraId="4FFB2B8D" w14:textId="77777777" w:rsidTr="00C61F5E">
        <w:tc>
          <w:tcPr>
            <w:tcW w:w="9248" w:type="dxa"/>
          </w:tcPr>
          <w:p w14:paraId="64815087" w14:textId="77777777" w:rsidR="007D52D0" w:rsidRPr="00B2020C" w:rsidRDefault="007D52D0" w:rsidP="00C61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20C">
              <w:rPr>
                <w:sz w:val="20"/>
                <w:szCs w:val="20"/>
              </w:rPr>
              <w:t xml:space="preserve">                                                              (</w:t>
            </w:r>
            <w:proofErr w:type="gramStart"/>
            <w:r w:rsidRPr="00B2020C">
              <w:rPr>
                <w:sz w:val="20"/>
                <w:szCs w:val="20"/>
              </w:rPr>
              <w:t xml:space="preserve">подпись)   </w:t>
            </w:r>
            <w:proofErr w:type="gramEnd"/>
            <w:r w:rsidRPr="00B2020C">
              <w:rPr>
                <w:sz w:val="20"/>
                <w:szCs w:val="20"/>
              </w:rPr>
              <w:t xml:space="preserve">                       (расшифровка подписи)</w:t>
            </w:r>
          </w:p>
        </w:tc>
      </w:tr>
      <w:tr w:rsidR="007D52D0" w:rsidRPr="00B2020C" w14:paraId="51582C96" w14:textId="77777777" w:rsidTr="00C61F5E">
        <w:tc>
          <w:tcPr>
            <w:tcW w:w="9248" w:type="dxa"/>
          </w:tcPr>
          <w:p w14:paraId="71C29843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</w:tr>
      <w:tr w:rsidR="007D52D0" w:rsidRPr="00B2020C" w14:paraId="0364F8CB" w14:textId="77777777" w:rsidTr="00C61F5E">
        <w:tc>
          <w:tcPr>
            <w:tcW w:w="9248" w:type="dxa"/>
          </w:tcPr>
          <w:p w14:paraId="3EB36636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</w:tr>
      <w:tr w:rsidR="007D52D0" w:rsidRPr="00B2020C" w14:paraId="1B8AB078" w14:textId="77777777" w:rsidTr="00C61F5E">
        <w:tc>
          <w:tcPr>
            <w:tcW w:w="9248" w:type="dxa"/>
          </w:tcPr>
          <w:p w14:paraId="53A928AF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  <w:r w:rsidRPr="00B2020C">
              <w:t xml:space="preserve">Исполнитель              _______________             _____________________                                                      </w:t>
            </w:r>
          </w:p>
        </w:tc>
      </w:tr>
      <w:tr w:rsidR="007D52D0" w:rsidRPr="00B2020C" w14:paraId="5BC61060" w14:textId="77777777" w:rsidTr="00C61F5E">
        <w:tc>
          <w:tcPr>
            <w:tcW w:w="9248" w:type="dxa"/>
          </w:tcPr>
          <w:p w14:paraId="32A0BED7" w14:textId="77777777" w:rsidR="007D52D0" w:rsidRPr="00B2020C" w:rsidRDefault="007D52D0" w:rsidP="00C61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20C">
              <w:rPr>
                <w:sz w:val="20"/>
                <w:szCs w:val="20"/>
              </w:rPr>
              <w:t xml:space="preserve">                                                 (</w:t>
            </w:r>
            <w:proofErr w:type="gramStart"/>
            <w:r w:rsidRPr="00B2020C">
              <w:rPr>
                <w:sz w:val="20"/>
                <w:szCs w:val="20"/>
              </w:rPr>
              <w:t xml:space="preserve">подпись)   </w:t>
            </w:r>
            <w:proofErr w:type="gramEnd"/>
            <w:r w:rsidRPr="00B2020C">
              <w:rPr>
                <w:sz w:val="20"/>
                <w:szCs w:val="20"/>
              </w:rPr>
              <w:t xml:space="preserve">                                   (расшифровка подписи)</w:t>
            </w:r>
          </w:p>
        </w:tc>
      </w:tr>
      <w:tr w:rsidR="007D52D0" w:rsidRPr="00B2020C" w14:paraId="39D13CED" w14:textId="77777777" w:rsidTr="00C61F5E">
        <w:tc>
          <w:tcPr>
            <w:tcW w:w="9248" w:type="dxa"/>
          </w:tcPr>
          <w:p w14:paraId="586F1DA6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</w:p>
        </w:tc>
      </w:tr>
      <w:tr w:rsidR="007D52D0" w:rsidRPr="00B2020C" w14:paraId="4A7B4100" w14:textId="77777777" w:rsidTr="00C61F5E">
        <w:tc>
          <w:tcPr>
            <w:tcW w:w="9248" w:type="dxa"/>
          </w:tcPr>
          <w:p w14:paraId="2B1B1ED9" w14:textId="77777777" w:rsidR="007D52D0" w:rsidRPr="00B2020C" w:rsidRDefault="007D52D0" w:rsidP="00C61F5E">
            <w:pPr>
              <w:autoSpaceDE w:val="0"/>
              <w:autoSpaceDN w:val="0"/>
              <w:adjustRightInd w:val="0"/>
            </w:pPr>
            <w:r w:rsidRPr="00B2020C">
              <w:t>Тел.</w:t>
            </w:r>
          </w:p>
        </w:tc>
      </w:tr>
      <w:tr w:rsidR="007D52D0" w:rsidRPr="005C18DA" w14:paraId="4F2A2F47" w14:textId="77777777" w:rsidTr="00C61F5E">
        <w:tc>
          <w:tcPr>
            <w:tcW w:w="9248" w:type="dxa"/>
          </w:tcPr>
          <w:p w14:paraId="7579727E" w14:textId="77777777" w:rsidR="007D52D0" w:rsidRPr="005C18DA" w:rsidRDefault="007D52D0" w:rsidP="00C61F5E">
            <w:pPr>
              <w:autoSpaceDE w:val="0"/>
              <w:autoSpaceDN w:val="0"/>
              <w:adjustRightInd w:val="0"/>
            </w:pPr>
            <w:r w:rsidRPr="00B2020C">
              <w:t>«______</w:t>
            </w:r>
            <w:proofErr w:type="gramStart"/>
            <w:r w:rsidRPr="00B2020C">
              <w:t xml:space="preserve">_»   </w:t>
            </w:r>
            <w:proofErr w:type="gramEnd"/>
            <w:r w:rsidRPr="00B2020C">
              <w:t>____________________  20_____ г.</w:t>
            </w:r>
          </w:p>
        </w:tc>
      </w:tr>
    </w:tbl>
    <w:p w14:paraId="2D4C83EB" w14:textId="77777777" w:rsidR="007D52D0" w:rsidRDefault="007D52D0" w:rsidP="002075F7">
      <w:pPr>
        <w:pStyle w:val="ConsPlusNormal1"/>
        <w:rPr>
          <w:sz w:val="28"/>
          <w:szCs w:val="28"/>
        </w:rPr>
        <w:sectPr w:rsidR="007D52D0" w:rsidSect="002075F7">
          <w:headerReference w:type="default" r:id="rId11"/>
          <w:pgSz w:w="11906" w:h="16838"/>
          <w:pgMar w:top="851" w:right="709" w:bottom="851" w:left="1559" w:header="0" w:footer="0" w:gutter="0"/>
          <w:cols w:space="720"/>
          <w:noEndnote/>
        </w:sectPr>
      </w:pPr>
    </w:p>
    <w:p w14:paraId="49F4A54E" w14:textId="09C5B261" w:rsidR="00511C23" w:rsidRDefault="00511C23" w:rsidP="00FA7EF8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Пояснительная записка</w:t>
      </w:r>
    </w:p>
    <w:p w14:paraId="49767541" w14:textId="2548A0A8" w:rsidR="00511C23" w:rsidRDefault="00511C23" w:rsidP="0051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к проекту </w:t>
      </w:r>
      <w:r w:rsidR="004555C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Правительства Чукотского автономного округа «</w:t>
      </w:r>
      <w:r w:rsidR="004555CE">
        <w:rPr>
          <w:b/>
          <w:sz w:val="28"/>
          <w:szCs w:val="28"/>
        </w:rPr>
        <w:t xml:space="preserve">Об утверждении </w:t>
      </w:r>
      <w:r w:rsidR="004555CE" w:rsidRPr="006E146A">
        <w:rPr>
          <w:b/>
          <w:sz w:val="28"/>
          <w:szCs w:val="28"/>
        </w:rPr>
        <w:t>Порядк</w:t>
      </w:r>
      <w:r w:rsidR="004555CE">
        <w:rPr>
          <w:b/>
          <w:sz w:val="28"/>
          <w:szCs w:val="28"/>
        </w:rPr>
        <w:t>а</w:t>
      </w:r>
      <w:r w:rsidR="004555CE" w:rsidRPr="006E146A">
        <w:rPr>
          <w:b/>
          <w:sz w:val="28"/>
          <w:szCs w:val="28"/>
        </w:rPr>
        <w:t xml:space="preserve"> </w:t>
      </w:r>
      <w:r w:rsidR="00F83BBA" w:rsidRPr="00F83BBA">
        <w:rPr>
          <w:b/>
          <w:sz w:val="28"/>
          <w:szCs w:val="28"/>
        </w:rPr>
        <w:t>определения объема и условий предоставления государственному бюджетному учреждению Чукотского автономного округа, подведомственному Департаменту финансов и имущественных отношений Чукотского автономного округа, субсидии на выплату денежной компенсации за наем (поднаем) жилых помещений сотрудникам государственного учреждения Чукотского автономного округа</w:t>
      </w:r>
      <w:r>
        <w:rPr>
          <w:b/>
          <w:sz w:val="28"/>
          <w:szCs w:val="28"/>
        </w:rPr>
        <w:t>»</w:t>
      </w:r>
    </w:p>
    <w:p w14:paraId="607D293C" w14:textId="77777777" w:rsidR="00511C23" w:rsidRDefault="00511C23" w:rsidP="00511C23">
      <w:pPr>
        <w:jc w:val="center"/>
        <w:rPr>
          <w:b/>
          <w:sz w:val="28"/>
          <w:szCs w:val="28"/>
        </w:rPr>
      </w:pPr>
    </w:p>
    <w:p w14:paraId="3CA3CED8" w14:textId="77777777" w:rsidR="00511C23" w:rsidRDefault="00511C23" w:rsidP="00511C23">
      <w:pPr>
        <w:jc w:val="both"/>
        <w:rPr>
          <w:b/>
          <w:sz w:val="28"/>
          <w:szCs w:val="28"/>
        </w:rPr>
      </w:pPr>
    </w:p>
    <w:p w14:paraId="70449EB2" w14:textId="77777777" w:rsidR="00F83BBA" w:rsidRDefault="00F83BBA" w:rsidP="00F83B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Настоящий проект постановления подготовлен в следующих целях:</w:t>
      </w:r>
    </w:p>
    <w:p w14:paraId="13891425" w14:textId="77777777" w:rsidR="00F83BBA" w:rsidRPr="000C0858" w:rsidRDefault="00F83BBA" w:rsidP="00F83BBA">
      <w:pPr>
        <w:ind w:firstLine="709"/>
        <w:jc w:val="both"/>
        <w:rPr>
          <w:sz w:val="28"/>
          <w:szCs w:val="28"/>
          <w:shd w:val="clear" w:color="auto" w:fill="FFFFFF"/>
        </w:rPr>
      </w:pPr>
      <w:r w:rsidRPr="00E17702">
        <w:rPr>
          <w:sz w:val="28"/>
          <w:szCs w:val="28"/>
          <w:shd w:val="clear" w:color="auto" w:fill="FFFFFF"/>
        </w:rPr>
        <w:t>‒</w:t>
      </w:r>
      <w:r>
        <w:rPr>
          <w:sz w:val="28"/>
          <w:szCs w:val="28"/>
          <w:shd w:val="clear" w:color="auto" w:fill="FFFFFF"/>
        </w:rPr>
        <w:t xml:space="preserve"> обеспечение</w:t>
      </w:r>
      <w:r w:rsidRPr="000C0858">
        <w:rPr>
          <w:sz w:val="28"/>
          <w:szCs w:val="28"/>
          <w:shd w:val="clear" w:color="auto" w:fill="FFFFFF"/>
        </w:rPr>
        <w:t xml:space="preserve"> эффективной кадровой политики в части создания надлежащих жилищных условий для привлечения и закрепления работников в</w:t>
      </w:r>
      <w:r>
        <w:rPr>
          <w:sz w:val="28"/>
          <w:szCs w:val="28"/>
          <w:shd w:val="clear" w:color="auto" w:fill="FFFFFF"/>
        </w:rPr>
        <w:t xml:space="preserve"> </w:t>
      </w:r>
      <w:r w:rsidRPr="000C0858">
        <w:rPr>
          <w:sz w:val="28"/>
          <w:szCs w:val="28"/>
          <w:shd w:val="clear" w:color="auto" w:fill="FFFFFF"/>
        </w:rPr>
        <w:t>государственно</w:t>
      </w:r>
      <w:r>
        <w:rPr>
          <w:sz w:val="28"/>
          <w:szCs w:val="28"/>
          <w:shd w:val="clear" w:color="auto" w:fill="FFFFFF"/>
        </w:rPr>
        <w:t>м</w:t>
      </w:r>
      <w:r w:rsidRPr="000C0858">
        <w:rPr>
          <w:sz w:val="28"/>
          <w:szCs w:val="28"/>
          <w:shd w:val="clear" w:color="auto" w:fill="FFFFFF"/>
        </w:rPr>
        <w:t xml:space="preserve"> бюджетном учреждени</w:t>
      </w:r>
      <w:r>
        <w:rPr>
          <w:sz w:val="28"/>
          <w:szCs w:val="28"/>
          <w:shd w:val="clear" w:color="auto" w:fill="FFFFFF"/>
        </w:rPr>
        <w:t>и</w:t>
      </w:r>
      <w:r w:rsidRPr="000C0858">
        <w:rPr>
          <w:sz w:val="28"/>
          <w:szCs w:val="28"/>
          <w:shd w:val="clear" w:color="auto" w:fill="FFFFFF"/>
        </w:rPr>
        <w:t xml:space="preserve"> Чукотского автономного округа «Центр государственной кадастровой оценки и технического архива Чукотского автономного округа»</w:t>
      </w:r>
      <w:r>
        <w:rPr>
          <w:sz w:val="28"/>
          <w:szCs w:val="28"/>
          <w:shd w:val="clear" w:color="auto" w:fill="FFFFFF"/>
        </w:rPr>
        <w:t xml:space="preserve"> (далее </w:t>
      </w:r>
      <w:r w:rsidRPr="00E17702">
        <w:rPr>
          <w:sz w:val="28"/>
          <w:szCs w:val="28"/>
          <w:shd w:val="clear" w:color="auto" w:fill="FFFFFF"/>
        </w:rPr>
        <w:t>‒</w:t>
      </w:r>
      <w:r>
        <w:rPr>
          <w:sz w:val="28"/>
          <w:szCs w:val="28"/>
          <w:shd w:val="clear" w:color="auto" w:fill="FFFFFF"/>
        </w:rPr>
        <w:t xml:space="preserve"> Учреждение);</w:t>
      </w:r>
    </w:p>
    <w:p w14:paraId="0CD67E20" w14:textId="77777777" w:rsidR="00F83BBA" w:rsidRDefault="00F83BBA" w:rsidP="00F83BBA">
      <w:pPr>
        <w:ind w:firstLine="709"/>
        <w:jc w:val="both"/>
        <w:rPr>
          <w:sz w:val="28"/>
          <w:szCs w:val="28"/>
          <w:shd w:val="clear" w:color="auto" w:fill="FFFFFF"/>
        </w:rPr>
      </w:pPr>
      <w:r w:rsidRPr="00E17702">
        <w:rPr>
          <w:sz w:val="28"/>
          <w:szCs w:val="28"/>
          <w:shd w:val="clear" w:color="auto" w:fill="FFFFFF"/>
        </w:rPr>
        <w:t>‒</w:t>
      </w:r>
      <w:r>
        <w:rPr>
          <w:sz w:val="28"/>
          <w:szCs w:val="28"/>
          <w:shd w:val="clear" w:color="auto" w:fill="FFFFFF"/>
        </w:rPr>
        <w:t xml:space="preserve"> </w:t>
      </w:r>
      <w:r w:rsidRPr="000C0858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0C0858">
        <w:rPr>
          <w:sz w:val="28"/>
          <w:szCs w:val="28"/>
          <w:shd w:val="clear" w:color="auto" w:fill="FFFFFF"/>
        </w:rPr>
        <w:t xml:space="preserve"> социальной </w:t>
      </w:r>
      <w:r>
        <w:rPr>
          <w:sz w:val="28"/>
          <w:szCs w:val="28"/>
          <w:shd w:val="clear" w:color="auto" w:fill="FFFFFF"/>
        </w:rPr>
        <w:t>поддержки работников Учреждения</w:t>
      </w:r>
      <w:r w:rsidRPr="000C0858">
        <w:rPr>
          <w:sz w:val="28"/>
          <w:szCs w:val="28"/>
          <w:shd w:val="clear" w:color="auto" w:fill="FFFFFF"/>
        </w:rPr>
        <w:t xml:space="preserve">. </w:t>
      </w:r>
    </w:p>
    <w:p w14:paraId="1BB14B53" w14:textId="77777777" w:rsidR="00F83BBA" w:rsidRDefault="00F83BBA" w:rsidP="00F83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Проектом постановления предлагается </w:t>
      </w:r>
      <w:r>
        <w:rPr>
          <w:sz w:val="28"/>
          <w:szCs w:val="28"/>
        </w:rPr>
        <w:t>в</w:t>
      </w:r>
      <w:r w:rsidRPr="008D101B">
        <w:rPr>
          <w:sz w:val="28"/>
          <w:szCs w:val="28"/>
        </w:rPr>
        <w:t xml:space="preserve"> соответствии с абзац</w:t>
      </w:r>
      <w:r>
        <w:rPr>
          <w:sz w:val="28"/>
          <w:szCs w:val="28"/>
        </w:rPr>
        <w:t>ем</w:t>
      </w:r>
      <w:r w:rsidRPr="008D101B">
        <w:rPr>
          <w:sz w:val="28"/>
          <w:szCs w:val="28"/>
        </w:rPr>
        <w:t xml:space="preserve"> вторым пункта 1 статьи 78.1 Бюджетного кодекса Российской Федерации</w:t>
      </w:r>
      <w:r>
        <w:rPr>
          <w:sz w:val="28"/>
          <w:szCs w:val="28"/>
        </w:rPr>
        <w:t xml:space="preserve"> с 1 января 2025 года предоставлять Учреждению с</w:t>
      </w:r>
      <w:r w:rsidRPr="009C738B">
        <w:rPr>
          <w:sz w:val="28"/>
          <w:szCs w:val="28"/>
        </w:rPr>
        <w:t>убсиди</w:t>
      </w:r>
      <w:r>
        <w:rPr>
          <w:sz w:val="28"/>
          <w:szCs w:val="28"/>
        </w:rPr>
        <w:t>ю на иные цели</w:t>
      </w:r>
      <w:r w:rsidRPr="009C738B">
        <w:rPr>
          <w:sz w:val="28"/>
          <w:szCs w:val="28"/>
        </w:rPr>
        <w:t xml:space="preserve"> в целях компенсации расходов за наем (поднаем) жилых помещений </w:t>
      </w:r>
      <w:r>
        <w:rPr>
          <w:sz w:val="28"/>
          <w:szCs w:val="28"/>
        </w:rPr>
        <w:t>сотрудникам</w:t>
      </w:r>
      <w:r w:rsidRPr="009C738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6E1B8348" w14:textId="7BA35D61" w:rsidR="00511C23" w:rsidRDefault="00F83BBA" w:rsidP="00F83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проекта постановления не потребует дополнительных расходов окружного бюджета, средства в связи с предоставлением с</w:t>
      </w:r>
      <w:r w:rsidRPr="009C738B">
        <w:rPr>
          <w:sz w:val="28"/>
          <w:szCs w:val="28"/>
        </w:rPr>
        <w:t>убсиди</w:t>
      </w:r>
      <w:r>
        <w:rPr>
          <w:sz w:val="28"/>
          <w:szCs w:val="28"/>
        </w:rPr>
        <w:t>и на иные цели</w:t>
      </w:r>
      <w:r w:rsidRPr="009C738B">
        <w:rPr>
          <w:sz w:val="28"/>
          <w:szCs w:val="28"/>
        </w:rPr>
        <w:t xml:space="preserve"> в целях компенсации расходов за наем (поднаем) жилых помещений </w:t>
      </w:r>
      <w:r>
        <w:rPr>
          <w:sz w:val="28"/>
          <w:szCs w:val="28"/>
        </w:rPr>
        <w:t>сотрудникам</w:t>
      </w:r>
      <w:r w:rsidRPr="009C738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предусмотрены Законом Чукотского автономного округа от 4 декабря 2024 года № 64-ОЗ «Об окружном бюджете на 2025 год и плановый период 2026 и 2027 годов».</w:t>
      </w:r>
    </w:p>
    <w:p w14:paraId="30DD0C5C" w14:textId="76C05140" w:rsidR="00122187" w:rsidRDefault="00122187" w:rsidP="006212E6">
      <w:pPr>
        <w:rPr>
          <w:b/>
          <w:sz w:val="28"/>
          <w:szCs w:val="28"/>
        </w:rPr>
      </w:pPr>
    </w:p>
    <w:sectPr w:rsidR="00122187" w:rsidSect="00DE5CEC">
      <w:pgSz w:w="11906" w:h="16838"/>
      <w:pgMar w:top="397" w:right="709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28352" w14:textId="77777777" w:rsidR="003D3555" w:rsidRDefault="003D3555">
      <w:r>
        <w:separator/>
      </w:r>
    </w:p>
  </w:endnote>
  <w:endnote w:type="continuationSeparator" w:id="0">
    <w:p w14:paraId="066595A4" w14:textId="77777777" w:rsidR="003D3555" w:rsidRDefault="003D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E471" w14:textId="77777777" w:rsidR="003D3555" w:rsidRDefault="003D3555">
      <w:r>
        <w:separator/>
      </w:r>
    </w:p>
  </w:footnote>
  <w:footnote w:type="continuationSeparator" w:id="0">
    <w:p w14:paraId="4817197F" w14:textId="77777777" w:rsidR="003D3555" w:rsidRDefault="003D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5A0A" w14:textId="77777777" w:rsidR="007D52D0" w:rsidRPr="00F75A04" w:rsidRDefault="007D52D0" w:rsidP="00F75A04">
    <w:pPr>
      <w:pStyle w:val="a5"/>
    </w:pPr>
    <w:r w:rsidRPr="00F75A0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B625" w14:textId="77777777" w:rsidR="002075F7" w:rsidRPr="00F75A04" w:rsidRDefault="002075F7" w:rsidP="00F75A04">
    <w:pPr>
      <w:pStyle w:val="a5"/>
    </w:pPr>
    <w:r w:rsidRPr="00F75A0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21C2"/>
    <w:multiLevelType w:val="hybridMultilevel"/>
    <w:tmpl w:val="8A06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15F39"/>
    <w:multiLevelType w:val="hybridMultilevel"/>
    <w:tmpl w:val="2CAABBF2"/>
    <w:lvl w:ilvl="0" w:tplc="A628EED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4628852">
    <w:abstractNumId w:val="1"/>
  </w:num>
  <w:num w:numId="2" w16cid:durableId="150885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CD"/>
    <w:rsid w:val="00021023"/>
    <w:rsid w:val="00024DEE"/>
    <w:rsid w:val="000329D7"/>
    <w:rsid w:val="000C250F"/>
    <w:rsid w:val="000F1EBE"/>
    <w:rsid w:val="001156D2"/>
    <w:rsid w:val="00122187"/>
    <w:rsid w:val="0013373C"/>
    <w:rsid w:val="00142C4B"/>
    <w:rsid w:val="001527A6"/>
    <w:rsid w:val="00156EAA"/>
    <w:rsid w:val="00162BD6"/>
    <w:rsid w:val="00164D27"/>
    <w:rsid w:val="00177DAB"/>
    <w:rsid w:val="00184ADC"/>
    <w:rsid w:val="00185A27"/>
    <w:rsid w:val="00197EE7"/>
    <w:rsid w:val="001A0789"/>
    <w:rsid w:val="001B030F"/>
    <w:rsid w:val="002075F7"/>
    <w:rsid w:val="002125D7"/>
    <w:rsid w:val="0021528C"/>
    <w:rsid w:val="002300E2"/>
    <w:rsid w:val="00242866"/>
    <w:rsid w:val="00261E68"/>
    <w:rsid w:val="00275A09"/>
    <w:rsid w:val="002832BC"/>
    <w:rsid w:val="00294382"/>
    <w:rsid w:val="002D7969"/>
    <w:rsid w:val="00316115"/>
    <w:rsid w:val="0032443D"/>
    <w:rsid w:val="003261EA"/>
    <w:rsid w:val="00326641"/>
    <w:rsid w:val="003524FE"/>
    <w:rsid w:val="0036542B"/>
    <w:rsid w:val="00366E1A"/>
    <w:rsid w:val="00380283"/>
    <w:rsid w:val="00390F69"/>
    <w:rsid w:val="00394B80"/>
    <w:rsid w:val="0039729A"/>
    <w:rsid w:val="003A7452"/>
    <w:rsid w:val="003B03A6"/>
    <w:rsid w:val="003B483B"/>
    <w:rsid w:val="003C48CD"/>
    <w:rsid w:val="003D3555"/>
    <w:rsid w:val="003D5A4C"/>
    <w:rsid w:val="003D6201"/>
    <w:rsid w:val="003D6D1D"/>
    <w:rsid w:val="0040117C"/>
    <w:rsid w:val="00403B45"/>
    <w:rsid w:val="00427CBB"/>
    <w:rsid w:val="004461C7"/>
    <w:rsid w:val="004555CE"/>
    <w:rsid w:val="004722A3"/>
    <w:rsid w:val="00484458"/>
    <w:rsid w:val="00484C6B"/>
    <w:rsid w:val="004C61A5"/>
    <w:rsid w:val="004D57B8"/>
    <w:rsid w:val="004E61B8"/>
    <w:rsid w:val="00511C23"/>
    <w:rsid w:val="00531FF7"/>
    <w:rsid w:val="00563F8B"/>
    <w:rsid w:val="005E5B21"/>
    <w:rsid w:val="005F0BA3"/>
    <w:rsid w:val="006007DC"/>
    <w:rsid w:val="006212E6"/>
    <w:rsid w:val="00622077"/>
    <w:rsid w:val="0063581D"/>
    <w:rsid w:val="00657917"/>
    <w:rsid w:val="00675575"/>
    <w:rsid w:val="006816E3"/>
    <w:rsid w:val="00685CB5"/>
    <w:rsid w:val="006A5FDD"/>
    <w:rsid w:val="006E08C4"/>
    <w:rsid w:val="006E0C89"/>
    <w:rsid w:val="006E146A"/>
    <w:rsid w:val="00712A5F"/>
    <w:rsid w:val="0072367F"/>
    <w:rsid w:val="00727C2D"/>
    <w:rsid w:val="00772B78"/>
    <w:rsid w:val="00775413"/>
    <w:rsid w:val="00784DBA"/>
    <w:rsid w:val="007A07BE"/>
    <w:rsid w:val="007A3B4A"/>
    <w:rsid w:val="007A6A43"/>
    <w:rsid w:val="007B24DB"/>
    <w:rsid w:val="007D52D0"/>
    <w:rsid w:val="007E526F"/>
    <w:rsid w:val="00807E39"/>
    <w:rsid w:val="00853A9F"/>
    <w:rsid w:val="00856D8B"/>
    <w:rsid w:val="00871803"/>
    <w:rsid w:val="00873BBF"/>
    <w:rsid w:val="008844F7"/>
    <w:rsid w:val="008912BF"/>
    <w:rsid w:val="0089468B"/>
    <w:rsid w:val="008A23D4"/>
    <w:rsid w:val="008B62BD"/>
    <w:rsid w:val="008B7004"/>
    <w:rsid w:val="008C0E88"/>
    <w:rsid w:val="008D101B"/>
    <w:rsid w:val="008E4C08"/>
    <w:rsid w:val="00936EEB"/>
    <w:rsid w:val="0095598F"/>
    <w:rsid w:val="00970C87"/>
    <w:rsid w:val="00981CFF"/>
    <w:rsid w:val="00987F55"/>
    <w:rsid w:val="009910AE"/>
    <w:rsid w:val="009A10A4"/>
    <w:rsid w:val="009A193C"/>
    <w:rsid w:val="009A5C05"/>
    <w:rsid w:val="009C5B5B"/>
    <w:rsid w:val="009D0693"/>
    <w:rsid w:val="009E6912"/>
    <w:rsid w:val="009F30BB"/>
    <w:rsid w:val="009F748F"/>
    <w:rsid w:val="00A00E36"/>
    <w:rsid w:val="00A1440D"/>
    <w:rsid w:val="00A41EF8"/>
    <w:rsid w:val="00A71203"/>
    <w:rsid w:val="00A71E01"/>
    <w:rsid w:val="00AB369E"/>
    <w:rsid w:val="00AC48CE"/>
    <w:rsid w:val="00B227B3"/>
    <w:rsid w:val="00B609D0"/>
    <w:rsid w:val="00B741A7"/>
    <w:rsid w:val="00B7496B"/>
    <w:rsid w:val="00B86507"/>
    <w:rsid w:val="00B937C6"/>
    <w:rsid w:val="00BA5AA3"/>
    <w:rsid w:val="00BC13DE"/>
    <w:rsid w:val="00BC4AEF"/>
    <w:rsid w:val="00BD1D3B"/>
    <w:rsid w:val="00BD598B"/>
    <w:rsid w:val="00C10EAE"/>
    <w:rsid w:val="00C15F9B"/>
    <w:rsid w:val="00C2393C"/>
    <w:rsid w:val="00C63BE2"/>
    <w:rsid w:val="00C71B0A"/>
    <w:rsid w:val="00C81599"/>
    <w:rsid w:val="00C90B53"/>
    <w:rsid w:val="00D2111E"/>
    <w:rsid w:val="00D22126"/>
    <w:rsid w:val="00D312DF"/>
    <w:rsid w:val="00D44ED4"/>
    <w:rsid w:val="00D712F0"/>
    <w:rsid w:val="00D7696B"/>
    <w:rsid w:val="00DB3DAE"/>
    <w:rsid w:val="00DD0CDE"/>
    <w:rsid w:val="00DE5CEC"/>
    <w:rsid w:val="00E05B34"/>
    <w:rsid w:val="00E32111"/>
    <w:rsid w:val="00E611E9"/>
    <w:rsid w:val="00E7464C"/>
    <w:rsid w:val="00E91331"/>
    <w:rsid w:val="00EA0679"/>
    <w:rsid w:val="00EA4C36"/>
    <w:rsid w:val="00EB223F"/>
    <w:rsid w:val="00ED2EC0"/>
    <w:rsid w:val="00ED7BA7"/>
    <w:rsid w:val="00EE155F"/>
    <w:rsid w:val="00EE1B1F"/>
    <w:rsid w:val="00EE5C13"/>
    <w:rsid w:val="00F05A16"/>
    <w:rsid w:val="00F224F1"/>
    <w:rsid w:val="00F373DC"/>
    <w:rsid w:val="00F65C9A"/>
    <w:rsid w:val="00F82908"/>
    <w:rsid w:val="00F83BBA"/>
    <w:rsid w:val="00F911E5"/>
    <w:rsid w:val="00FA0D90"/>
    <w:rsid w:val="00FA7EF8"/>
    <w:rsid w:val="00FB0ECE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4D3ED"/>
  <w15:docId w15:val="{C01BA9C8-F555-4151-817D-B5463F0E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8CD"/>
    <w:rPr>
      <w:sz w:val="24"/>
      <w:szCs w:val="24"/>
    </w:rPr>
  </w:style>
  <w:style w:type="paragraph" w:styleId="1">
    <w:name w:val="heading 1"/>
    <w:basedOn w:val="a"/>
    <w:next w:val="a"/>
    <w:qFormat/>
    <w:rsid w:val="003C48C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48CD"/>
    <w:pPr>
      <w:ind w:firstLine="567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sid w:val="003C48CD"/>
    <w:pPr>
      <w:jc w:val="center"/>
    </w:pPr>
    <w:rPr>
      <w:b/>
      <w:sz w:val="28"/>
      <w:szCs w:val="20"/>
    </w:rPr>
  </w:style>
  <w:style w:type="paragraph" w:styleId="a5">
    <w:name w:val="header"/>
    <w:basedOn w:val="a"/>
    <w:link w:val="a6"/>
    <w:uiPriority w:val="99"/>
    <w:rsid w:val="003C48C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7">
    <w:name w:val="Знак"/>
    <w:basedOn w:val="a"/>
    <w:rsid w:val="003C48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3C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2943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C15F9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27CBB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427CB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b">
    <w:name w:val="Title"/>
    <w:basedOn w:val="a"/>
    <w:next w:val="a"/>
    <w:link w:val="ac"/>
    <w:qFormat/>
    <w:rsid w:val="00EB22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EB223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">
    <w:name w:val="Подпись к таблице (2)_"/>
    <w:link w:val="20"/>
    <w:locked/>
    <w:rsid w:val="00511C23"/>
    <w:rPr>
      <w:sz w:val="27"/>
      <w:szCs w:val="27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11C23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  <w:style w:type="paragraph" w:styleId="ad">
    <w:name w:val="List Paragraph"/>
    <w:basedOn w:val="a"/>
    <w:uiPriority w:val="34"/>
    <w:qFormat/>
    <w:rsid w:val="006E146A"/>
    <w:pPr>
      <w:ind w:left="720"/>
      <w:contextualSpacing/>
    </w:pPr>
  </w:style>
  <w:style w:type="paragraph" w:customStyle="1" w:styleId="ConsPlusNormal1">
    <w:name w:val="ConsPlusNormal"/>
    <w:rsid w:val="002075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14:ligatures w14:val="standardContextual"/>
    </w:rPr>
  </w:style>
  <w:style w:type="paragraph" w:customStyle="1" w:styleId="ConsPlusTitle">
    <w:name w:val="ConsPlusTitle"/>
    <w:uiPriority w:val="99"/>
    <w:rsid w:val="002075F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14:ligatures w14:val="standardContextual"/>
    </w:rPr>
  </w:style>
  <w:style w:type="character" w:customStyle="1" w:styleId="a6">
    <w:name w:val="Верхний колонтитул Знак"/>
    <w:basedOn w:val="a0"/>
    <w:link w:val="a5"/>
    <w:uiPriority w:val="99"/>
    <w:rsid w:val="002075F7"/>
  </w:style>
  <w:style w:type="paragraph" w:styleId="ae">
    <w:name w:val="footer"/>
    <w:basedOn w:val="a"/>
    <w:link w:val="af"/>
    <w:rsid w:val="002075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075F7"/>
    <w:rPr>
      <w:sz w:val="24"/>
      <w:szCs w:val="24"/>
    </w:rPr>
  </w:style>
  <w:style w:type="character" w:styleId="af0">
    <w:name w:val="Hyperlink"/>
    <w:basedOn w:val="a0"/>
    <w:uiPriority w:val="99"/>
    <w:unhideWhenUsed/>
    <w:rsid w:val="007D52D0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7D52D0"/>
    <w:pPr>
      <w:spacing w:after="160" w:line="278" w:lineRule="auto"/>
    </w:pPr>
    <w:rPr>
      <w:rFonts w:eastAsiaTheme="minorEastAsia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42&amp;n=33353&amp;dst=100142&amp;field=134&amp;date=30.01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42&amp;n=34200&amp;dst=100074&amp;field=134&amp;date=30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3232</Words>
  <Characters>27610</Characters>
  <Application>Microsoft Office Word</Application>
  <DocSecurity>0</DocSecurity>
  <Lines>230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Аппарат Губернатора</Company>
  <LinksUpToDate>false</LinksUpToDate>
  <CharactersWithSpaces>30781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Алексей Крупин</dc:creator>
  <cp:lastModifiedBy>Маслова Анна Викторовна</cp:lastModifiedBy>
  <cp:revision>2</cp:revision>
  <cp:lastPrinted>2024-07-22T04:51:00Z</cp:lastPrinted>
  <dcterms:created xsi:type="dcterms:W3CDTF">2025-02-05T05:40:00Z</dcterms:created>
  <dcterms:modified xsi:type="dcterms:W3CDTF">2025-02-05T05:40:00Z</dcterms:modified>
</cp:coreProperties>
</file>