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10" w:rsidRPr="00A33E10" w:rsidRDefault="00A33E10" w:rsidP="00A33E10">
      <w:pPr>
        <w:widowControl w:val="0"/>
        <w:shd w:val="clear" w:color="auto" w:fill="FFFFFF"/>
        <w:tabs>
          <w:tab w:val="left" w:pos="7426"/>
        </w:tabs>
        <w:spacing w:line="317" w:lineRule="exact"/>
        <w:ind w:left="5103"/>
        <w:jc w:val="both"/>
        <w:rPr>
          <w:snapToGrid w:val="0"/>
          <w:color w:val="000000"/>
          <w:sz w:val="27"/>
          <w:szCs w:val="27"/>
        </w:rPr>
      </w:pPr>
      <w:r w:rsidRPr="00A33E10">
        <w:rPr>
          <w:snapToGrid w:val="0"/>
          <w:color w:val="000000"/>
          <w:sz w:val="27"/>
          <w:szCs w:val="27"/>
        </w:rPr>
        <w:t xml:space="preserve">Приложение </w:t>
      </w:r>
      <w:r w:rsidRPr="00871B80">
        <w:rPr>
          <w:snapToGrid w:val="0"/>
          <w:color w:val="000000"/>
          <w:sz w:val="27"/>
          <w:szCs w:val="27"/>
        </w:rPr>
        <w:t>1</w:t>
      </w:r>
    </w:p>
    <w:p w:rsidR="00A33E10" w:rsidRPr="00A33E10" w:rsidRDefault="00A33E10" w:rsidP="00A33E10">
      <w:pPr>
        <w:widowControl w:val="0"/>
        <w:shd w:val="clear" w:color="auto" w:fill="FFFFFF"/>
        <w:tabs>
          <w:tab w:val="left" w:pos="7426"/>
        </w:tabs>
        <w:spacing w:line="317" w:lineRule="exact"/>
        <w:ind w:left="5103"/>
        <w:jc w:val="both"/>
        <w:rPr>
          <w:snapToGrid w:val="0"/>
          <w:color w:val="000000"/>
          <w:sz w:val="27"/>
          <w:szCs w:val="27"/>
        </w:rPr>
      </w:pPr>
      <w:r w:rsidRPr="00A33E10">
        <w:rPr>
          <w:snapToGrid w:val="0"/>
          <w:color w:val="000000"/>
          <w:sz w:val="27"/>
          <w:szCs w:val="27"/>
        </w:rPr>
        <w:t>к приказу Комитета природных ресурсов и экологии Чукотского автономного округа</w:t>
      </w:r>
    </w:p>
    <w:p w:rsidR="00A33E10" w:rsidRPr="00871B80" w:rsidRDefault="00A33E10" w:rsidP="00A33E10">
      <w:pPr>
        <w:widowControl w:val="0"/>
        <w:shd w:val="clear" w:color="auto" w:fill="FFFFFF"/>
        <w:tabs>
          <w:tab w:val="left" w:pos="7426"/>
        </w:tabs>
        <w:spacing w:line="317" w:lineRule="exact"/>
        <w:ind w:left="5103"/>
        <w:jc w:val="both"/>
        <w:rPr>
          <w:snapToGrid w:val="0"/>
          <w:color w:val="000000"/>
          <w:sz w:val="27"/>
          <w:szCs w:val="27"/>
          <w:u w:val="single"/>
        </w:rPr>
      </w:pPr>
      <w:r w:rsidRPr="00A33E10">
        <w:rPr>
          <w:snapToGrid w:val="0"/>
          <w:color w:val="000000"/>
          <w:sz w:val="27"/>
          <w:szCs w:val="27"/>
        </w:rPr>
        <w:t xml:space="preserve">от </w:t>
      </w:r>
      <w:r w:rsidRPr="00A33E10">
        <w:rPr>
          <w:snapToGrid w:val="0"/>
          <w:color w:val="000000"/>
          <w:sz w:val="27"/>
          <w:szCs w:val="27"/>
          <w:u w:val="single"/>
        </w:rPr>
        <w:t xml:space="preserve">01 марта 2019 года </w:t>
      </w:r>
      <w:r w:rsidRPr="00A33E10">
        <w:rPr>
          <w:snapToGrid w:val="0"/>
          <w:color w:val="000000"/>
          <w:sz w:val="27"/>
          <w:szCs w:val="27"/>
        </w:rPr>
        <w:t xml:space="preserve">№ </w:t>
      </w:r>
      <w:r w:rsidRPr="00A33E10">
        <w:rPr>
          <w:snapToGrid w:val="0"/>
          <w:color w:val="000000"/>
          <w:sz w:val="27"/>
          <w:szCs w:val="27"/>
          <w:u w:val="single"/>
        </w:rPr>
        <w:t>0</w:t>
      </w:r>
      <w:r w:rsidRPr="00871B80">
        <w:rPr>
          <w:snapToGrid w:val="0"/>
          <w:color w:val="000000"/>
          <w:sz w:val="27"/>
          <w:szCs w:val="27"/>
          <w:u w:val="single"/>
        </w:rPr>
        <w:t>8</w:t>
      </w:r>
      <w:r w:rsidRPr="00A33E10">
        <w:rPr>
          <w:snapToGrid w:val="0"/>
          <w:color w:val="000000"/>
          <w:sz w:val="27"/>
          <w:szCs w:val="27"/>
          <w:u w:val="single"/>
        </w:rPr>
        <w:t>-од</w:t>
      </w:r>
    </w:p>
    <w:p w:rsidR="006764DE" w:rsidRPr="00871B80" w:rsidRDefault="006764DE" w:rsidP="006764DE">
      <w:pPr>
        <w:widowControl w:val="0"/>
        <w:shd w:val="clear" w:color="auto" w:fill="FFFFFF"/>
        <w:tabs>
          <w:tab w:val="left" w:pos="7426"/>
        </w:tabs>
        <w:spacing w:line="317" w:lineRule="exact"/>
        <w:jc w:val="both"/>
        <w:rPr>
          <w:snapToGrid w:val="0"/>
          <w:color w:val="000000"/>
          <w:sz w:val="27"/>
          <w:szCs w:val="27"/>
          <w:u w:val="single"/>
        </w:rPr>
      </w:pPr>
    </w:p>
    <w:p w:rsidR="006764DE" w:rsidRPr="00871B80" w:rsidRDefault="006764DE" w:rsidP="006764DE">
      <w:pPr>
        <w:pStyle w:val="ConsPlusTitle"/>
        <w:contextualSpacing/>
        <w:jc w:val="center"/>
        <w:rPr>
          <w:rFonts w:ascii="Times New Roman" w:hAnsi="Times New Roman" w:cs="Times New Roman"/>
          <w:sz w:val="27"/>
          <w:szCs w:val="27"/>
        </w:rPr>
      </w:pPr>
      <w:r w:rsidRPr="00871B80">
        <w:rPr>
          <w:rFonts w:ascii="Times New Roman" w:hAnsi="Times New Roman" w:cs="Times New Roman"/>
          <w:sz w:val="27"/>
          <w:szCs w:val="27"/>
        </w:rPr>
        <w:t>ПРАВИЛА</w:t>
      </w:r>
    </w:p>
    <w:p w:rsidR="006764DE" w:rsidRPr="00871B80" w:rsidRDefault="006764DE" w:rsidP="006764DE">
      <w:pPr>
        <w:pStyle w:val="ConsPlusTitle"/>
        <w:contextualSpacing/>
        <w:jc w:val="center"/>
        <w:rPr>
          <w:rFonts w:ascii="Times New Roman" w:hAnsi="Times New Roman" w:cs="Times New Roman"/>
          <w:sz w:val="27"/>
          <w:szCs w:val="27"/>
        </w:rPr>
      </w:pPr>
      <w:r w:rsidRPr="00871B80">
        <w:rPr>
          <w:rFonts w:ascii="Times New Roman" w:hAnsi="Times New Roman" w:cs="Times New Roman"/>
          <w:sz w:val="27"/>
          <w:szCs w:val="27"/>
        </w:rPr>
        <w:t xml:space="preserve">обработки персональных данных в </w:t>
      </w:r>
      <w:r w:rsidR="005B0992" w:rsidRPr="00871B80">
        <w:rPr>
          <w:rFonts w:ascii="Times New Roman" w:hAnsi="Times New Roman" w:cs="Times New Roman"/>
          <w:sz w:val="27"/>
          <w:szCs w:val="27"/>
        </w:rPr>
        <w:t xml:space="preserve">Комитете природных ресурсов и экологии </w:t>
      </w:r>
      <w:r w:rsidRPr="00871B80">
        <w:rPr>
          <w:rFonts w:ascii="Times New Roman" w:hAnsi="Times New Roman" w:cs="Times New Roman"/>
          <w:sz w:val="27"/>
          <w:szCs w:val="27"/>
        </w:rPr>
        <w:t>Чукотского автономного округа</w:t>
      </w:r>
    </w:p>
    <w:p w:rsidR="006764DE" w:rsidRPr="00871B80" w:rsidRDefault="006764DE" w:rsidP="006764DE">
      <w:pPr>
        <w:pStyle w:val="ConsPlusTitle"/>
        <w:ind w:firstLine="851"/>
        <w:contextualSpacing/>
        <w:jc w:val="both"/>
        <w:rPr>
          <w:rFonts w:ascii="Times New Roman" w:hAnsi="Times New Roman" w:cs="Times New Roman"/>
          <w:b w:val="0"/>
          <w:sz w:val="27"/>
          <w:szCs w:val="27"/>
        </w:rPr>
      </w:pPr>
    </w:p>
    <w:p w:rsidR="006764DE" w:rsidRPr="00871B80" w:rsidRDefault="006764DE" w:rsidP="006764DE">
      <w:pPr>
        <w:pStyle w:val="aa"/>
        <w:numPr>
          <w:ilvl w:val="0"/>
          <w:numId w:val="6"/>
        </w:numPr>
        <w:spacing w:before="0" w:beforeAutospacing="0" w:after="0" w:afterAutospacing="0"/>
        <w:ind w:left="0" w:firstLine="851"/>
        <w:contextualSpacing/>
        <w:jc w:val="both"/>
        <w:rPr>
          <w:b/>
          <w:bCs/>
          <w:sz w:val="27"/>
          <w:szCs w:val="27"/>
        </w:rPr>
      </w:pPr>
      <w:r w:rsidRPr="00871B80">
        <w:rPr>
          <w:b/>
          <w:bCs/>
          <w:sz w:val="27"/>
          <w:szCs w:val="27"/>
        </w:rPr>
        <w:t>Общие положения.</w:t>
      </w:r>
    </w:p>
    <w:p w:rsidR="006764DE" w:rsidRPr="00871B80" w:rsidRDefault="006764DE" w:rsidP="006764DE">
      <w:pPr>
        <w:pStyle w:val="aa"/>
        <w:spacing w:before="0" w:beforeAutospacing="0" w:after="0" w:afterAutospacing="0"/>
        <w:ind w:firstLine="851"/>
        <w:contextualSpacing/>
        <w:jc w:val="both"/>
        <w:rPr>
          <w:sz w:val="27"/>
          <w:szCs w:val="27"/>
        </w:rPr>
      </w:pP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1. Настоящие</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 xml:space="preserve">Правила обработки персональных данных (далее - Правила) определяет порядок и условия обработки персональных данных в </w:t>
      </w:r>
      <w:r w:rsidR="005B0992" w:rsidRPr="00871B80">
        <w:rPr>
          <w:rFonts w:ascii="Times New Roman" w:hAnsi="Times New Roman" w:cs="Times New Roman"/>
          <w:sz w:val="27"/>
          <w:szCs w:val="27"/>
        </w:rPr>
        <w:t xml:space="preserve">Комитете природных ресурсов и экологии </w:t>
      </w:r>
      <w:r w:rsidRPr="00871B80">
        <w:rPr>
          <w:rFonts w:ascii="Times New Roman" w:hAnsi="Times New Roman" w:cs="Times New Roman"/>
          <w:sz w:val="27"/>
          <w:szCs w:val="27"/>
        </w:rPr>
        <w:t xml:space="preserve">Чукотского автономного округа (далее - </w:t>
      </w:r>
      <w:r w:rsidR="005B0992" w:rsidRPr="00871B80">
        <w:rPr>
          <w:rFonts w:ascii="Times New Roman" w:hAnsi="Times New Roman" w:cs="Times New Roman"/>
          <w:sz w:val="27"/>
          <w:szCs w:val="27"/>
        </w:rPr>
        <w:t>Комите</w:t>
      </w:r>
      <w:r w:rsidRPr="00871B80">
        <w:rPr>
          <w:rFonts w:ascii="Times New Roman" w:hAnsi="Times New Roman" w:cs="Times New Roman"/>
          <w:sz w:val="27"/>
          <w:szCs w:val="27"/>
        </w:rPr>
        <w:t>т).</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2. Целью настоящего Правила является обеспечение защиты прав граждан при обработке их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3. Настоящие Правила разработаны в соответствии с Конституцией Российской Федерации, Трудовым кодексом Российской Федерации,</w:t>
      </w:r>
      <w:r w:rsidR="005B0992" w:rsidRPr="00871B80">
        <w:rPr>
          <w:sz w:val="27"/>
          <w:szCs w:val="27"/>
        </w:rPr>
        <w:t xml:space="preserve"> </w:t>
      </w:r>
      <w:r w:rsidRPr="00871B80">
        <w:rPr>
          <w:sz w:val="27"/>
          <w:szCs w:val="27"/>
        </w:rPr>
        <w:t>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27.07.2006 № 152-ФЗ «О персональных данных», Положением об особенностях обработки персональных данных, осуществляемой без использования средств автоматизации, утверждённым Постановлением Правительства РФ от 15.09.2008г. №687, Требованиями к защите персональных данных при их обработке в информационных системах персональных данных, утверждённых Постановлением Правительства РФ от 01.11.2012г. №1119, иными нормативно-правовыми актами.</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4. Настоящие Правила вступают в силу с момента</w:t>
      </w:r>
      <w:r w:rsidR="005B0992" w:rsidRPr="00871B80">
        <w:rPr>
          <w:sz w:val="27"/>
          <w:szCs w:val="27"/>
        </w:rPr>
        <w:t xml:space="preserve"> </w:t>
      </w:r>
      <w:r w:rsidRPr="00871B80">
        <w:rPr>
          <w:sz w:val="27"/>
          <w:szCs w:val="27"/>
        </w:rPr>
        <w:t xml:space="preserve">утверждения </w:t>
      </w:r>
      <w:r w:rsidR="00B6099E" w:rsidRPr="00871B80">
        <w:rPr>
          <w:sz w:val="27"/>
          <w:szCs w:val="27"/>
        </w:rPr>
        <w:t>п</w:t>
      </w:r>
      <w:r w:rsidRPr="00871B80">
        <w:rPr>
          <w:sz w:val="27"/>
          <w:szCs w:val="27"/>
        </w:rPr>
        <w:t xml:space="preserve">риказом </w:t>
      </w:r>
      <w:r w:rsidR="00B6099E" w:rsidRPr="00871B80">
        <w:rPr>
          <w:sz w:val="27"/>
          <w:szCs w:val="27"/>
        </w:rPr>
        <w:t>председателя</w:t>
      </w:r>
      <w:r w:rsidRPr="00871B80">
        <w:rPr>
          <w:sz w:val="27"/>
          <w:szCs w:val="27"/>
        </w:rPr>
        <w:t xml:space="preserve"> </w:t>
      </w:r>
      <w:r w:rsidR="005B0992" w:rsidRPr="00871B80">
        <w:rPr>
          <w:sz w:val="27"/>
          <w:szCs w:val="27"/>
        </w:rPr>
        <w:t>Комите</w:t>
      </w:r>
      <w:r w:rsidRPr="00871B80">
        <w:rPr>
          <w:sz w:val="27"/>
          <w:szCs w:val="27"/>
        </w:rPr>
        <w:t xml:space="preserve">та и действует бессрочно, до замены его новыми Правилами. Все изменения в настоящие Правила вносятся </w:t>
      </w:r>
      <w:r w:rsidR="00B6099E" w:rsidRPr="00871B80">
        <w:rPr>
          <w:sz w:val="27"/>
          <w:szCs w:val="27"/>
        </w:rPr>
        <w:t>п</w:t>
      </w:r>
      <w:r w:rsidRPr="00871B80">
        <w:rPr>
          <w:sz w:val="27"/>
          <w:szCs w:val="27"/>
        </w:rPr>
        <w:t xml:space="preserve">риказом </w:t>
      </w:r>
      <w:r w:rsidR="00B6099E" w:rsidRPr="00871B80">
        <w:rPr>
          <w:sz w:val="27"/>
          <w:szCs w:val="27"/>
        </w:rPr>
        <w:t>председателя</w:t>
      </w:r>
      <w:r w:rsidRPr="00871B80">
        <w:rPr>
          <w:sz w:val="27"/>
          <w:szCs w:val="27"/>
        </w:rPr>
        <w:t xml:space="preserve"> </w:t>
      </w:r>
      <w:r w:rsidR="005B0992" w:rsidRPr="00871B80">
        <w:rPr>
          <w:sz w:val="27"/>
          <w:szCs w:val="27"/>
        </w:rPr>
        <w:t>Комите</w:t>
      </w:r>
      <w:r w:rsidRPr="00871B80">
        <w:rPr>
          <w:sz w:val="27"/>
          <w:szCs w:val="27"/>
        </w:rPr>
        <w:t xml:space="preserve">та. </w:t>
      </w:r>
    </w:p>
    <w:p w:rsidR="006764DE" w:rsidRPr="00871B80" w:rsidRDefault="006764DE" w:rsidP="006764DE">
      <w:pPr>
        <w:pStyle w:val="ConsPlusTitle"/>
        <w:ind w:firstLine="851"/>
        <w:contextualSpacing/>
        <w:jc w:val="both"/>
        <w:rPr>
          <w:rFonts w:ascii="Times New Roman" w:hAnsi="Times New Roman" w:cs="Times New Roman"/>
          <w:b w:val="0"/>
          <w:sz w:val="27"/>
          <w:szCs w:val="27"/>
        </w:rPr>
      </w:pPr>
    </w:p>
    <w:p w:rsidR="006764DE" w:rsidRPr="00871B80" w:rsidRDefault="006764DE" w:rsidP="006764DE">
      <w:pPr>
        <w:pStyle w:val="aa"/>
        <w:numPr>
          <w:ilvl w:val="0"/>
          <w:numId w:val="6"/>
        </w:numPr>
        <w:spacing w:before="0" w:beforeAutospacing="0" w:after="0" w:afterAutospacing="0"/>
        <w:ind w:left="0" w:firstLine="851"/>
        <w:contextualSpacing/>
        <w:jc w:val="both"/>
        <w:rPr>
          <w:b/>
          <w:sz w:val="27"/>
          <w:szCs w:val="27"/>
        </w:rPr>
      </w:pPr>
      <w:r w:rsidRPr="00871B80">
        <w:rPr>
          <w:b/>
          <w:sz w:val="27"/>
          <w:szCs w:val="27"/>
        </w:rPr>
        <w:t>Основные понятия.</w:t>
      </w:r>
    </w:p>
    <w:p w:rsidR="006764DE" w:rsidRPr="00871B80" w:rsidRDefault="006764DE" w:rsidP="006764DE">
      <w:pPr>
        <w:pStyle w:val="aa"/>
        <w:spacing w:before="0" w:beforeAutospacing="0" w:after="0" w:afterAutospacing="0"/>
        <w:ind w:firstLine="851"/>
        <w:contextualSpacing/>
        <w:jc w:val="both"/>
        <w:rPr>
          <w:b/>
          <w:sz w:val="27"/>
          <w:szCs w:val="27"/>
        </w:rPr>
      </w:pP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1. 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К персональным данным могут относиться:</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сведения,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содержащиеся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в</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документе,</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удостоверяющем личность субъекта персональных данных (фамилия, имя, отчество, дата и место рождения, адрес регистрации, семейное положение и др.);</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информация, содержащаяся в трудовой книжке субъекта персональных данных;</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информация,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содержащаяся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в</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страховом</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свидетельстве государственного пенсионного страхования;</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сведения, содержащиеся в документах воинского учёта;</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сведения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об</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образовании,</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квалификации</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или</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наличии специальных знаний или подготовки;</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lastRenderedPageBreak/>
        <w:t>- информация</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медицинского</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характера,</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в</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случаях, предусмотренных законодательством;</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сведения, содержащиеся в свидетельстве о постановке на учёт</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физического лица в налоговом органе на территории Российской Федерации;</w:t>
      </w:r>
    </w:p>
    <w:p w:rsidR="006764DE" w:rsidRPr="00871B80" w:rsidRDefault="006764DE" w:rsidP="006764DE">
      <w:pPr>
        <w:pStyle w:val="ConsPlusNonformat"/>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иная информация, относящаяся к прямо или косвенно определённому или определяемому субъекту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 xml:space="preserve">- информация - сведения (сообщения, данные) независимо от формы их представления; </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2. Субъект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 xml:space="preserve">- работник или иное физическое лицо, состоящее в договорных отношениях с </w:t>
      </w:r>
      <w:r w:rsidR="005B0992" w:rsidRPr="00871B80">
        <w:rPr>
          <w:sz w:val="27"/>
          <w:szCs w:val="27"/>
        </w:rPr>
        <w:t>Комите</w:t>
      </w:r>
      <w:r w:rsidRPr="00871B80">
        <w:rPr>
          <w:sz w:val="27"/>
          <w:szCs w:val="27"/>
        </w:rPr>
        <w:t>том;</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 xml:space="preserve">- физическое лицо, обратившееся в </w:t>
      </w:r>
      <w:r w:rsidR="005B0992" w:rsidRPr="00871B80">
        <w:rPr>
          <w:sz w:val="27"/>
          <w:szCs w:val="27"/>
        </w:rPr>
        <w:t>Комите</w:t>
      </w:r>
      <w:r w:rsidRPr="00871B80">
        <w:rPr>
          <w:sz w:val="27"/>
          <w:szCs w:val="27"/>
        </w:rPr>
        <w:t>т с целью получения определённой информации;</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 xml:space="preserve">- иное физическое лицо, в отношении которого </w:t>
      </w:r>
      <w:r w:rsidR="005B0992" w:rsidRPr="00871B80">
        <w:rPr>
          <w:sz w:val="27"/>
          <w:szCs w:val="27"/>
        </w:rPr>
        <w:t>Комите</w:t>
      </w:r>
      <w:r w:rsidRPr="00871B80">
        <w:rPr>
          <w:sz w:val="27"/>
          <w:szCs w:val="27"/>
        </w:rPr>
        <w:t>т обладает информацией, относящейся к персональным данным;</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 xml:space="preserve">3. Оператор - </w:t>
      </w:r>
      <w:r w:rsidR="005B0992" w:rsidRPr="00871B80">
        <w:rPr>
          <w:sz w:val="27"/>
          <w:szCs w:val="27"/>
        </w:rPr>
        <w:t>Комите</w:t>
      </w:r>
      <w:r w:rsidRPr="00871B80">
        <w:rPr>
          <w:sz w:val="27"/>
          <w:szCs w:val="27"/>
        </w:rPr>
        <w:t xml:space="preserve">т </w:t>
      </w:r>
      <w:r w:rsidR="00B6099E" w:rsidRPr="00871B80">
        <w:rPr>
          <w:sz w:val="27"/>
          <w:szCs w:val="27"/>
        </w:rPr>
        <w:t>природных ресурсов и экологии</w:t>
      </w:r>
      <w:r w:rsidRPr="00871B80">
        <w:rPr>
          <w:sz w:val="27"/>
          <w:szCs w:val="27"/>
        </w:rPr>
        <w:t xml:space="preserve"> Чукотского автономного округа;</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4. Обработка персональных данных</w:t>
      </w:r>
      <w:r w:rsidR="005B0992" w:rsidRPr="00871B80">
        <w:rPr>
          <w:sz w:val="27"/>
          <w:szCs w:val="27"/>
        </w:rPr>
        <w:t xml:space="preserve"> </w:t>
      </w:r>
      <w:r w:rsidRPr="00871B80">
        <w:rPr>
          <w:sz w:val="27"/>
          <w:szCs w:val="27"/>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5. Распространение персональных данных - действия, направленные на раскрытие персональных данных неопределённому кругу лиц;</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6. Предоставление персональных данных - действия, направленные на раскрытие персональных данных определённому лицу или определённому кругу лиц;</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10. Неавтоматизированная обработка персональных данных - обработка персональных данных без использования средств автоматизации;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11. Автоматизированная обработка персональных данных - обработка персональных данных с помощью средств вычислительной техники;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12.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xml:space="preserve">13. Технические средства - средства вычислительной техники, информационно-вычислительные комплексы и сети, средства и системы передачи, приёма и обработки </w:t>
      </w:r>
      <w:r w:rsidRPr="00871B80">
        <w:rPr>
          <w:sz w:val="27"/>
          <w:szCs w:val="27"/>
        </w:rPr>
        <w:lastRenderedPageBreak/>
        <w:t>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6764DE" w:rsidRPr="00871B80" w:rsidRDefault="006764DE" w:rsidP="006764DE">
      <w:pPr>
        <w:pStyle w:val="aa"/>
        <w:spacing w:before="0" w:beforeAutospacing="0" w:after="0" w:afterAutospacing="0"/>
        <w:ind w:firstLine="851"/>
        <w:contextualSpacing/>
        <w:jc w:val="both"/>
        <w:rPr>
          <w:b/>
          <w:sz w:val="27"/>
          <w:szCs w:val="27"/>
        </w:rPr>
      </w:pPr>
    </w:p>
    <w:p w:rsidR="006764DE" w:rsidRPr="00871B80" w:rsidRDefault="006764DE" w:rsidP="006764DE">
      <w:pPr>
        <w:pStyle w:val="aa"/>
        <w:numPr>
          <w:ilvl w:val="0"/>
          <w:numId w:val="6"/>
        </w:numPr>
        <w:spacing w:before="0" w:beforeAutospacing="0" w:after="0" w:afterAutospacing="0"/>
        <w:ind w:left="0" w:firstLine="851"/>
        <w:contextualSpacing/>
        <w:jc w:val="both"/>
        <w:rPr>
          <w:b/>
          <w:sz w:val="27"/>
          <w:szCs w:val="27"/>
        </w:rPr>
      </w:pPr>
      <w:r w:rsidRPr="00871B80">
        <w:rPr>
          <w:b/>
          <w:sz w:val="27"/>
          <w:szCs w:val="27"/>
        </w:rPr>
        <w:t>Порядок и условия обработки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p>
    <w:p w:rsidR="006764DE" w:rsidRPr="00871B80" w:rsidRDefault="006764DE" w:rsidP="006764DE">
      <w:pPr>
        <w:pStyle w:val="a6"/>
        <w:widowControl w:val="0"/>
        <w:numPr>
          <w:ilvl w:val="0"/>
          <w:numId w:val="7"/>
        </w:numPr>
        <w:autoSpaceDE w:val="0"/>
        <w:autoSpaceDN w:val="0"/>
        <w:adjustRightInd w:val="0"/>
        <w:ind w:left="0" w:firstLine="851"/>
        <w:jc w:val="both"/>
        <w:rPr>
          <w:sz w:val="27"/>
          <w:szCs w:val="27"/>
        </w:rPr>
      </w:pPr>
      <w:r w:rsidRPr="00871B80">
        <w:rPr>
          <w:sz w:val="27"/>
          <w:szCs w:val="27"/>
        </w:rPr>
        <w:t xml:space="preserve">Обработка персональных данных в </w:t>
      </w:r>
      <w:r w:rsidR="005B0992" w:rsidRPr="00871B80">
        <w:rPr>
          <w:sz w:val="27"/>
          <w:szCs w:val="27"/>
        </w:rPr>
        <w:t>Комите</w:t>
      </w:r>
      <w:r w:rsidRPr="00871B80">
        <w:rPr>
          <w:sz w:val="27"/>
          <w:szCs w:val="27"/>
        </w:rPr>
        <w:t>те должна осуществляться на законной основе.</w:t>
      </w:r>
    </w:p>
    <w:p w:rsidR="006764DE" w:rsidRPr="00871B80" w:rsidRDefault="006764DE" w:rsidP="006764DE">
      <w:pPr>
        <w:autoSpaceDE w:val="0"/>
        <w:autoSpaceDN w:val="0"/>
        <w:adjustRightInd w:val="0"/>
        <w:ind w:firstLine="851"/>
        <w:jc w:val="both"/>
        <w:rPr>
          <w:sz w:val="27"/>
          <w:szCs w:val="27"/>
        </w:rPr>
      </w:pPr>
      <w:r w:rsidRPr="00871B80">
        <w:rPr>
          <w:sz w:val="27"/>
          <w:szCs w:val="27"/>
        </w:rPr>
        <w:t xml:space="preserve">2. Персональные данные субъектов персональных данных, обрабатываются в целях обеспечения кадровой работы,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или работниками (далее - служащие) должностных обязанностей, обеспечения личной безопасности служащих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услуг, предоставляемых </w:t>
      </w:r>
      <w:r w:rsidR="005B0992" w:rsidRPr="00871B80">
        <w:rPr>
          <w:sz w:val="27"/>
          <w:szCs w:val="27"/>
        </w:rPr>
        <w:t>Комите</w:t>
      </w:r>
      <w:r w:rsidRPr="00871B80">
        <w:rPr>
          <w:sz w:val="27"/>
          <w:szCs w:val="27"/>
        </w:rPr>
        <w:t>том, и исполнения государственных функций.</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3. Обработка персональных данных в </w:t>
      </w:r>
      <w:r w:rsidR="005B0992" w:rsidRPr="00871B80">
        <w:rPr>
          <w:sz w:val="27"/>
          <w:szCs w:val="27"/>
        </w:rPr>
        <w:t>Комите</w:t>
      </w:r>
      <w:r w:rsidRPr="00871B80">
        <w:rPr>
          <w:sz w:val="27"/>
          <w:szCs w:val="27"/>
        </w:rPr>
        <w:t>те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5. Обработке подлежат только персональные данные, которые отвечают целям их обработки.</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Служащий </w:t>
      </w:r>
      <w:r w:rsidR="005B0992" w:rsidRPr="00871B80">
        <w:rPr>
          <w:sz w:val="27"/>
          <w:szCs w:val="27"/>
        </w:rPr>
        <w:t>Комите</w:t>
      </w:r>
      <w:r w:rsidRPr="00871B80">
        <w:rPr>
          <w:sz w:val="27"/>
          <w:szCs w:val="27"/>
        </w:rPr>
        <w:t>та, ответственный за осуществление обработки персональных данных, должен принимать необходимые меры по удалению или уточнению неполных или неточных персональных данных.</w:t>
      </w:r>
    </w:p>
    <w:p w:rsidR="006764DE" w:rsidRPr="00871B80" w:rsidRDefault="006764DE" w:rsidP="006764DE">
      <w:pPr>
        <w:ind w:firstLine="851"/>
        <w:contextualSpacing/>
        <w:jc w:val="both"/>
        <w:rPr>
          <w:sz w:val="27"/>
          <w:szCs w:val="27"/>
        </w:rPr>
      </w:pPr>
      <w:r w:rsidRPr="00871B80">
        <w:rPr>
          <w:sz w:val="27"/>
          <w:szCs w:val="27"/>
        </w:rPr>
        <w:t>8. Использование для хранения и обработки персональных данных машинных носителей информации, не поставленных на учет в установленном порядке, запрещается.</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9. Мерами, направленными на выявление и предотвращение нарушений, предусмотренных законодательством, являются:</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 осуществление внутреннего контроля соответствия обработки персональных данных нормам Федерального </w:t>
      </w:r>
      <w:hyperlink r:id="rId8" w:history="1">
        <w:r w:rsidRPr="00871B80">
          <w:rPr>
            <w:sz w:val="27"/>
            <w:szCs w:val="27"/>
          </w:rPr>
          <w:t>закона</w:t>
        </w:r>
      </w:hyperlink>
      <w:r w:rsidRPr="00871B80">
        <w:rPr>
          <w:sz w:val="27"/>
          <w:szCs w:val="27"/>
        </w:rPr>
        <w:t xml:space="preserve"> от 27 июля 2006 года </w:t>
      </w:r>
      <w:r w:rsidR="00940184" w:rsidRPr="00871B80">
        <w:rPr>
          <w:sz w:val="27"/>
          <w:szCs w:val="27"/>
        </w:rPr>
        <w:t>№</w:t>
      </w:r>
      <w:r w:rsidRPr="00871B80">
        <w:rPr>
          <w:sz w:val="27"/>
          <w:szCs w:val="27"/>
        </w:rPr>
        <w:t xml:space="preserve"> 152-ФЗ </w:t>
      </w:r>
      <w:r w:rsidR="00940184" w:rsidRPr="00871B80">
        <w:rPr>
          <w:sz w:val="27"/>
          <w:szCs w:val="27"/>
        </w:rPr>
        <w:t>«</w:t>
      </w:r>
      <w:r w:rsidRPr="00871B80">
        <w:rPr>
          <w:sz w:val="27"/>
          <w:szCs w:val="27"/>
        </w:rPr>
        <w:t>О персональных данных</w:t>
      </w:r>
      <w:r w:rsidR="00940184" w:rsidRPr="00871B80">
        <w:rPr>
          <w:sz w:val="27"/>
          <w:szCs w:val="27"/>
        </w:rPr>
        <w:t>»</w:t>
      </w:r>
      <w:r w:rsidRPr="00871B80">
        <w:rPr>
          <w:sz w:val="27"/>
          <w:szCs w:val="27"/>
        </w:rPr>
        <w:t xml:space="preserve"> (далее - Федеральный закон) и принятым в соответствии с ним нормативным правовым актам;</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lastRenderedPageBreak/>
        <w:t xml:space="preserve">2) оценка вреда, который может быть причинен субъектам персональных данных в случае нарушения Федерального </w:t>
      </w:r>
      <w:hyperlink r:id="rId9" w:history="1">
        <w:r w:rsidRPr="00871B80">
          <w:rPr>
            <w:sz w:val="27"/>
            <w:szCs w:val="27"/>
          </w:rPr>
          <w:t>закона</w:t>
        </w:r>
      </w:hyperlink>
      <w:r w:rsidRPr="00871B80">
        <w:rPr>
          <w:sz w:val="27"/>
          <w:szCs w:val="27"/>
        </w:rPr>
        <w:t xml:space="preserve">, соотношение указанного вреда и принимаемых </w:t>
      </w:r>
      <w:r w:rsidR="005B0992" w:rsidRPr="00871B80">
        <w:rPr>
          <w:sz w:val="27"/>
          <w:szCs w:val="27"/>
        </w:rPr>
        <w:t>Комите</w:t>
      </w:r>
      <w:r w:rsidRPr="00871B80">
        <w:rPr>
          <w:sz w:val="27"/>
          <w:szCs w:val="27"/>
        </w:rPr>
        <w:t xml:space="preserve">том мер, направленных на обеспечение выполнения обязанностей, предусмотренных Федеральным </w:t>
      </w:r>
      <w:hyperlink r:id="rId10" w:history="1">
        <w:r w:rsidRPr="00871B80">
          <w:rPr>
            <w:sz w:val="27"/>
            <w:szCs w:val="27"/>
          </w:rPr>
          <w:t>законом</w:t>
        </w:r>
      </w:hyperlink>
      <w:r w:rsidRPr="00871B80">
        <w:rPr>
          <w:sz w:val="27"/>
          <w:szCs w:val="27"/>
        </w:rPr>
        <w:t>;</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3)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(или) обучение служащих.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10. Обеспечение безопасности персональных данных достигается, в частности: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 определением угроз безопасности персональных данных при их обработке в информационных системах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3) проведением в установленном порядке процедуры оценки соответствия средств защиты информации;</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5) учетом машинных носителей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6) обнаружением фактов несанкционированного доступа к персональным данным и принятием мер по их недопущению;</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7) восстановлением персональных данных, модифицированных или уничтоженных вследствие несанкционированного доступа к ним;</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8) установлением правил доступа к персональным данным, обрабатываемым в информационной системе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11. Обработка персональных данных допускается в случаях, предусмотренных Федеральным законом от 27.07.2006 № 152-ФЗ «О персональных данных», в частности: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 обработка персональных данных осуществляется с согласия субъекта персональных данных на обработку его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2)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3)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4) обработка персональных данных необходима 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lastRenderedPageBreak/>
        <w:t>6) обработка персональных данных необходима для осуществления прав и законных интересов оператора или третьих лиц;</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7) обработка персональных данных осуществляется в статистических целях, при условии обязательного обезличивания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xml:space="preserve">12. Получение персональных данных осуществляется оператором лично у каждого субъекта персональных данных, либо у его представителя, имеющего соответствующие полномочия. </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13.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1" w:history="1">
        <w:r w:rsidRPr="00871B80">
          <w:rPr>
            <w:sz w:val="27"/>
            <w:szCs w:val="27"/>
          </w:rPr>
          <w:t>законом</w:t>
        </w:r>
      </w:hyperlink>
      <w:r w:rsidRPr="00871B80">
        <w:rPr>
          <w:sz w:val="27"/>
          <w:szCs w:val="27"/>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2" w:history="1">
        <w:r w:rsidRPr="00871B80">
          <w:rPr>
            <w:sz w:val="27"/>
            <w:szCs w:val="27"/>
          </w:rPr>
          <w:t>законом</w:t>
        </w:r>
      </w:hyperlink>
      <w:r w:rsidRPr="00871B80">
        <w:rPr>
          <w:sz w:val="27"/>
          <w:szCs w:val="27"/>
        </w:rPr>
        <w:t>.</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14. В случае выявления неправомерной обработки персональных данных, осуществляемой служащим </w:t>
      </w:r>
      <w:r w:rsidR="005B0992" w:rsidRPr="00871B80">
        <w:rPr>
          <w:sz w:val="27"/>
          <w:szCs w:val="27"/>
        </w:rPr>
        <w:t>Комите</w:t>
      </w:r>
      <w:r w:rsidRPr="00871B80">
        <w:rPr>
          <w:sz w:val="27"/>
          <w:szCs w:val="27"/>
        </w:rPr>
        <w:t>та, в срок, не превышающий три рабочих дня с даты этого выявления, он обязан прекратить неправомерную обработку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В случае, если обеспечить правомерность обработки персональных данных невозможно, служащий </w:t>
      </w:r>
      <w:r w:rsidR="005B0992" w:rsidRPr="00871B80">
        <w:rPr>
          <w:sz w:val="27"/>
          <w:szCs w:val="27"/>
        </w:rPr>
        <w:t>Комите</w:t>
      </w:r>
      <w:r w:rsidRPr="00871B80">
        <w:rPr>
          <w:sz w:val="27"/>
          <w:szCs w:val="27"/>
        </w:rPr>
        <w:t>та,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Об устранении допущенных нарушений или об уничтожении персональных данных служащий </w:t>
      </w:r>
      <w:r w:rsidR="005B0992" w:rsidRPr="00871B80">
        <w:rPr>
          <w:sz w:val="27"/>
          <w:szCs w:val="27"/>
        </w:rPr>
        <w:t>Комите</w:t>
      </w:r>
      <w:r w:rsidRPr="00871B80">
        <w:rPr>
          <w:sz w:val="27"/>
          <w:szCs w:val="27"/>
        </w:rPr>
        <w:t>та,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15. В случае достижения цели обработки персональных данных служащий </w:t>
      </w:r>
      <w:r w:rsidR="005B0992" w:rsidRPr="00871B80">
        <w:rPr>
          <w:sz w:val="27"/>
          <w:szCs w:val="27"/>
        </w:rPr>
        <w:t>Комите</w:t>
      </w:r>
      <w:r w:rsidRPr="00871B80">
        <w:rPr>
          <w:sz w:val="27"/>
          <w:szCs w:val="27"/>
        </w:rPr>
        <w:t xml:space="preserve">та,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005B0992" w:rsidRPr="00871B80">
        <w:rPr>
          <w:sz w:val="27"/>
          <w:szCs w:val="27"/>
        </w:rPr>
        <w:t>Комите</w:t>
      </w:r>
      <w:r w:rsidRPr="00871B80">
        <w:rPr>
          <w:sz w:val="27"/>
          <w:szCs w:val="27"/>
        </w:rPr>
        <w:t xml:space="preserve">том и субъектом персональных данных либо если </w:t>
      </w:r>
      <w:r w:rsidR="005B0992" w:rsidRPr="00871B80">
        <w:rPr>
          <w:sz w:val="27"/>
          <w:szCs w:val="27"/>
        </w:rPr>
        <w:t>Комите</w:t>
      </w:r>
      <w:r w:rsidRPr="00871B80">
        <w:rPr>
          <w:sz w:val="27"/>
          <w:szCs w:val="27"/>
        </w:rPr>
        <w:t xml:space="preserve">т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13" w:history="1">
        <w:r w:rsidRPr="00871B80">
          <w:rPr>
            <w:sz w:val="27"/>
            <w:szCs w:val="27"/>
          </w:rPr>
          <w:t>законом</w:t>
        </w:r>
      </w:hyperlink>
      <w:r w:rsidRPr="00871B80">
        <w:rPr>
          <w:sz w:val="27"/>
          <w:szCs w:val="27"/>
        </w:rPr>
        <w:t xml:space="preserve"> или другими федеральными законами.</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16. В случае отзыва субъектом персональных данных согласия на обработку своих персональных данных служащий </w:t>
      </w:r>
      <w:r w:rsidR="005B0992" w:rsidRPr="00871B80">
        <w:rPr>
          <w:sz w:val="27"/>
          <w:szCs w:val="27"/>
        </w:rPr>
        <w:t>Комите</w:t>
      </w:r>
      <w:r w:rsidRPr="00871B80">
        <w:rPr>
          <w:sz w:val="27"/>
          <w:szCs w:val="27"/>
        </w:rPr>
        <w:t xml:space="preserve">та,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w:t>
      </w:r>
      <w:r w:rsidRPr="00871B80">
        <w:rPr>
          <w:sz w:val="27"/>
          <w:szCs w:val="27"/>
        </w:rPr>
        <w:lastRenderedPageBreak/>
        <w:t xml:space="preserve">соглашением между </w:t>
      </w:r>
      <w:r w:rsidR="005B0992" w:rsidRPr="00871B80">
        <w:rPr>
          <w:sz w:val="27"/>
          <w:szCs w:val="27"/>
        </w:rPr>
        <w:t>Комите</w:t>
      </w:r>
      <w:r w:rsidRPr="00871B80">
        <w:rPr>
          <w:sz w:val="27"/>
          <w:szCs w:val="27"/>
        </w:rPr>
        <w:t>том и субъектом персональных данных.</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Об уничтожении персональных данных служащий </w:t>
      </w:r>
      <w:r w:rsidR="005B0992" w:rsidRPr="00871B80">
        <w:rPr>
          <w:sz w:val="27"/>
          <w:szCs w:val="27"/>
        </w:rPr>
        <w:t>Комите</w:t>
      </w:r>
      <w:r w:rsidRPr="00871B80">
        <w:rPr>
          <w:sz w:val="27"/>
          <w:szCs w:val="27"/>
        </w:rPr>
        <w:t>та, обязан уведомить субъекта персональных данных не позднее трех рабочих дней со дня уничтожения.</w:t>
      </w:r>
    </w:p>
    <w:p w:rsidR="006764DE" w:rsidRPr="00871B80" w:rsidRDefault="006764DE" w:rsidP="006764DE">
      <w:pPr>
        <w:widowControl w:val="0"/>
        <w:autoSpaceDE w:val="0"/>
        <w:autoSpaceDN w:val="0"/>
        <w:adjustRightInd w:val="0"/>
        <w:ind w:firstLine="851"/>
        <w:contextualSpacing/>
        <w:jc w:val="both"/>
        <w:rPr>
          <w:sz w:val="27"/>
          <w:szCs w:val="27"/>
        </w:rPr>
      </w:pPr>
      <w:r w:rsidRPr="00871B80">
        <w:rPr>
          <w:sz w:val="27"/>
          <w:szCs w:val="27"/>
        </w:rPr>
        <w:t xml:space="preserve">17. В случае отсутствия возможности уничтожения персональных данных в течение сроков, указанных выше, служащий </w:t>
      </w:r>
      <w:r w:rsidR="005B0992" w:rsidRPr="00871B80">
        <w:rPr>
          <w:sz w:val="27"/>
          <w:szCs w:val="27"/>
        </w:rPr>
        <w:t>Комите</w:t>
      </w:r>
      <w:r w:rsidRPr="00871B80">
        <w:rPr>
          <w:sz w:val="27"/>
          <w:szCs w:val="27"/>
        </w:rPr>
        <w:t>та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6764DE" w:rsidRPr="00871B80" w:rsidRDefault="006764DE" w:rsidP="006764DE">
      <w:pPr>
        <w:widowControl w:val="0"/>
        <w:autoSpaceDE w:val="0"/>
        <w:autoSpaceDN w:val="0"/>
        <w:adjustRightInd w:val="0"/>
        <w:ind w:firstLine="851"/>
        <w:contextualSpacing/>
        <w:jc w:val="both"/>
        <w:rPr>
          <w:sz w:val="27"/>
          <w:szCs w:val="27"/>
        </w:rPr>
      </w:pPr>
    </w:p>
    <w:p w:rsidR="006764DE" w:rsidRPr="00871B80" w:rsidRDefault="006764DE" w:rsidP="006764DE">
      <w:pPr>
        <w:pStyle w:val="a6"/>
        <w:numPr>
          <w:ilvl w:val="0"/>
          <w:numId w:val="6"/>
        </w:numPr>
        <w:autoSpaceDE w:val="0"/>
        <w:autoSpaceDN w:val="0"/>
        <w:adjustRightInd w:val="0"/>
        <w:ind w:left="0" w:firstLine="851"/>
        <w:jc w:val="both"/>
        <w:rPr>
          <w:b/>
          <w:sz w:val="27"/>
          <w:szCs w:val="27"/>
        </w:rPr>
      </w:pPr>
      <w:r w:rsidRPr="00871B80">
        <w:rPr>
          <w:b/>
          <w:sz w:val="27"/>
          <w:szCs w:val="27"/>
        </w:rPr>
        <w:t>Способы обработки персональных данных.</w:t>
      </w:r>
    </w:p>
    <w:p w:rsidR="006764DE" w:rsidRPr="00871B80" w:rsidRDefault="006764DE" w:rsidP="006764DE">
      <w:pPr>
        <w:autoSpaceDE w:val="0"/>
        <w:autoSpaceDN w:val="0"/>
        <w:adjustRightInd w:val="0"/>
        <w:ind w:firstLine="851"/>
        <w:contextualSpacing/>
        <w:jc w:val="both"/>
        <w:rPr>
          <w:b/>
          <w:sz w:val="27"/>
          <w:szCs w:val="27"/>
        </w:rPr>
      </w:pPr>
    </w:p>
    <w:p w:rsidR="006764DE" w:rsidRPr="00871B80" w:rsidRDefault="006764DE" w:rsidP="006764DE">
      <w:pPr>
        <w:pStyle w:val="aa"/>
        <w:spacing w:before="0" w:beforeAutospacing="0" w:after="0" w:afterAutospacing="0"/>
        <w:ind w:firstLine="851"/>
        <w:contextualSpacing/>
        <w:jc w:val="both"/>
        <w:rPr>
          <w:sz w:val="27"/>
          <w:szCs w:val="27"/>
        </w:rPr>
      </w:pPr>
      <w:r w:rsidRPr="00871B80">
        <w:rPr>
          <w:sz w:val="27"/>
          <w:szCs w:val="27"/>
        </w:rPr>
        <w:t>1. </w:t>
      </w:r>
      <w:r w:rsidR="005B0992" w:rsidRPr="00871B80">
        <w:rPr>
          <w:sz w:val="27"/>
          <w:szCs w:val="27"/>
        </w:rPr>
        <w:t>Комите</w:t>
      </w:r>
      <w:r w:rsidRPr="00871B80">
        <w:rPr>
          <w:sz w:val="27"/>
          <w:szCs w:val="27"/>
        </w:rPr>
        <w:t>т осуществляет неавтоматизированную и автоматизированную обработку персональных данных.</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xml:space="preserve">2. Неавтоматизированную и автоматизированную обработку персональных данных, включая доступ к соответствующим персональным данным, осуществляют служащие </w:t>
      </w:r>
      <w:r w:rsidR="005B0992" w:rsidRPr="00871B80">
        <w:rPr>
          <w:rFonts w:ascii="Times New Roman" w:hAnsi="Times New Roman" w:cs="Times New Roman"/>
          <w:sz w:val="27"/>
          <w:szCs w:val="27"/>
        </w:rPr>
        <w:t>Комите</w:t>
      </w:r>
      <w:r w:rsidRPr="00871B80">
        <w:rPr>
          <w:rFonts w:ascii="Times New Roman" w:hAnsi="Times New Roman" w:cs="Times New Roman"/>
          <w:sz w:val="27"/>
          <w:szCs w:val="27"/>
        </w:rPr>
        <w:t xml:space="preserve">та согласно списку должностей, утверждённому </w:t>
      </w:r>
      <w:r w:rsidR="007B7C93" w:rsidRPr="00871B80">
        <w:rPr>
          <w:rFonts w:ascii="Times New Roman" w:hAnsi="Times New Roman" w:cs="Times New Roman"/>
          <w:sz w:val="27"/>
          <w:szCs w:val="27"/>
        </w:rPr>
        <w:t>п</w:t>
      </w:r>
      <w:r w:rsidRPr="00871B80">
        <w:rPr>
          <w:rFonts w:ascii="Times New Roman" w:hAnsi="Times New Roman" w:cs="Times New Roman"/>
          <w:sz w:val="27"/>
          <w:szCs w:val="27"/>
        </w:rPr>
        <w:t xml:space="preserve">риказом </w:t>
      </w:r>
      <w:r w:rsidR="007B7C93" w:rsidRPr="00871B80">
        <w:rPr>
          <w:rFonts w:ascii="Times New Roman" w:hAnsi="Times New Roman" w:cs="Times New Roman"/>
          <w:sz w:val="27"/>
          <w:szCs w:val="27"/>
        </w:rPr>
        <w:t>председателя</w:t>
      </w:r>
      <w:r w:rsidRPr="00871B80">
        <w:rPr>
          <w:rFonts w:ascii="Times New Roman" w:hAnsi="Times New Roman" w:cs="Times New Roman"/>
          <w:sz w:val="27"/>
          <w:szCs w:val="27"/>
        </w:rPr>
        <w:t xml:space="preserve"> </w:t>
      </w:r>
      <w:r w:rsidR="005B0992" w:rsidRPr="00871B80">
        <w:rPr>
          <w:rFonts w:ascii="Times New Roman" w:hAnsi="Times New Roman" w:cs="Times New Roman"/>
          <w:sz w:val="27"/>
          <w:szCs w:val="27"/>
        </w:rPr>
        <w:t>Комите</w:t>
      </w:r>
      <w:r w:rsidRPr="00871B80">
        <w:rPr>
          <w:rFonts w:ascii="Times New Roman" w:hAnsi="Times New Roman" w:cs="Times New Roman"/>
          <w:sz w:val="27"/>
          <w:szCs w:val="27"/>
        </w:rPr>
        <w:t>та.</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3. Неавтоматизированная обработка персональных данных.</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1) Обработка персональных данных, содержащихся в информационной системе либо извлечённых из такой системы, считается осуществлённой</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без использования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2) При неавтоматизированной обработке должны соблюдаться следующие требования:</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а) </w:t>
      </w:r>
      <w:r w:rsidR="007B7C93" w:rsidRPr="00871B80">
        <w:rPr>
          <w:rFonts w:ascii="Times New Roman" w:hAnsi="Times New Roman" w:cs="Times New Roman"/>
          <w:sz w:val="27"/>
          <w:szCs w:val="27"/>
        </w:rPr>
        <w:t>п</w:t>
      </w:r>
      <w:r w:rsidRPr="00871B80">
        <w:rPr>
          <w:rFonts w:ascii="Times New Roman" w:hAnsi="Times New Roman" w:cs="Times New Roman"/>
          <w:sz w:val="27"/>
          <w:szCs w:val="27"/>
        </w:rPr>
        <w:t>ерсональные данные при их обработке должны обособляться от иной информации, в частности путём фиксации на отдельных материальных носителях, в специальных разделах или на полях форм (бланков). Не допускается фиксация на одном материальном носителе персональных данных, цели обработки которых заведомо не совместимы.</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б) </w:t>
      </w:r>
      <w:r w:rsidR="007B7C93" w:rsidRPr="00871B80">
        <w:rPr>
          <w:rFonts w:ascii="Times New Roman" w:hAnsi="Times New Roman" w:cs="Times New Roman"/>
          <w:sz w:val="27"/>
          <w:szCs w:val="27"/>
        </w:rPr>
        <w:t>с</w:t>
      </w:r>
      <w:r w:rsidRPr="00871B80">
        <w:rPr>
          <w:rFonts w:ascii="Times New Roman" w:hAnsi="Times New Roman" w:cs="Times New Roman"/>
          <w:sz w:val="27"/>
          <w:szCs w:val="27"/>
        </w:rPr>
        <w:t xml:space="preserve">лужащие </w:t>
      </w:r>
      <w:r w:rsidR="005B0992" w:rsidRPr="00871B80">
        <w:rPr>
          <w:rFonts w:ascii="Times New Roman" w:hAnsi="Times New Roman" w:cs="Times New Roman"/>
          <w:sz w:val="27"/>
          <w:szCs w:val="27"/>
        </w:rPr>
        <w:t>Комите</w:t>
      </w:r>
      <w:r w:rsidRPr="00871B80">
        <w:rPr>
          <w:rFonts w:ascii="Times New Roman" w:hAnsi="Times New Roman" w:cs="Times New Roman"/>
          <w:sz w:val="27"/>
          <w:szCs w:val="27"/>
        </w:rPr>
        <w:t>та должны быть проинформированы о факте обработки ими персональных данных, категориях обрабатываемых персональных данных, об особенностях и правилах такой обработки.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в) </w:t>
      </w:r>
      <w:r w:rsidR="007B7C93" w:rsidRPr="00871B80">
        <w:rPr>
          <w:sz w:val="27"/>
          <w:szCs w:val="27"/>
        </w:rPr>
        <w:t>п</w:t>
      </w:r>
      <w:r w:rsidRPr="00871B80">
        <w:rPr>
          <w:sz w:val="27"/>
          <w:szCs w:val="27"/>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lastRenderedPageBreak/>
        <w:t>- типовая форма должна предусматривать поле, в котором субъект персональных данных может поставить отметку о своём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г) </w:t>
      </w:r>
      <w:r w:rsidR="007B7C93" w:rsidRPr="00871B80">
        <w:rPr>
          <w:sz w:val="27"/>
          <w:szCs w:val="27"/>
        </w:rPr>
        <w:t>п</w:t>
      </w:r>
      <w:r w:rsidRPr="00871B80">
        <w:rPr>
          <w:sz w:val="27"/>
          <w:szCs w:val="27"/>
        </w:rPr>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при необходимости использования или распространения определённых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Вышеуказанные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д) </w:t>
      </w:r>
      <w:r w:rsidR="00871B80" w:rsidRPr="00871B80">
        <w:rPr>
          <w:sz w:val="27"/>
          <w:szCs w:val="27"/>
        </w:rPr>
        <w:t>у</w:t>
      </w:r>
      <w:r w:rsidRPr="00871B80">
        <w:rPr>
          <w:sz w:val="27"/>
          <w:szCs w:val="27"/>
        </w:rPr>
        <w:t xml:space="preserve">точнение персональных данных производится путём обновления или изменения данных на материальном носителе, а если это не допускается техническими особенностями материального носителя, - путём фиксации на том же материальном носителе сведений о вносимых в них изменениях либо путём изготовления нового материального носителя с уточнёнными персональными данными. </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е) </w:t>
      </w:r>
      <w:r w:rsidR="00871B80" w:rsidRPr="00871B80">
        <w:rPr>
          <w:rFonts w:ascii="Times New Roman" w:hAnsi="Times New Roman" w:cs="Times New Roman"/>
          <w:sz w:val="27"/>
          <w:szCs w:val="27"/>
        </w:rPr>
        <w:t>в</w:t>
      </w:r>
      <w:r w:rsidRPr="00871B80">
        <w:rPr>
          <w:rFonts w:ascii="Times New Roman" w:hAnsi="Times New Roman" w:cs="Times New Roman"/>
          <w:sz w:val="27"/>
          <w:szCs w:val="27"/>
        </w:rPr>
        <w:t xml:space="preserve"> отношении каждой категории персональных данных определяются места хранения персональных данных (материальных носителей),</w:t>
      </w:r>
      <w:r w:rsidR="005B0992" w:rsidRPr="00871B80">
        <w:rPr>
          <w:rFonts w:ascii="Times New Roman" w:hAnsi="Times New Roman" w:cs="Times New Roman"/>
          <w:sz w:val="27"/>
          <w:szCs w:val="27"/>
        </w:rPr>
        <w:t xml:space="preserve"> </w:t>
      </w:r>
      <w:r w:rsidRPr="00871B80">
        <w:rPr>
          <w:rFonts w:ascii="Times New Roman" w:hAnsi="Times New Roman" w:cs="Times New Roman"/>
          <w:sz w:val="27"/>
          <w:szCs w:val="27"/>
        </w:rPr>
        <w:t>при этом хранение персональных данных, обработка которых осуществляется в различных целях, обеспечивается раздельно.</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4. Автоматизированная обработка персональных данных.</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При автоматизированной обработке должно быть обеспечено:</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lastRenderedPageBreak/>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б) своевременное обнаружение фактов несанкционированного доступа к персональным данным;</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6764DE" w:rsidRPr="00871B80" w:rsidRDefault="006764DE" w:rsidP="006764DE">
      <w:pPr>
        <w:pStyle w:val="ConsPlusNormal"/>
        <w:widowControl/>
        <w:ind w:firstLine="851"/>
        <w:contextualSpacing/>
        <w:jc w:val="both"/>
        <w:rPr>
          <w:rFonts w:ascii="Times New Roman" w:hAnsi="Times New Roman" w:cs="Times New Roman"/>
          <w:sz w:val="27"/>
          <w:szCs w:val="27"/>
        </w:rPr>
      </w:pPr>
      <w:r w:rsidRPr="00871B80">
        <w:rPr>
          <w:rFonts w:ascii="Times New Roman" w:hAnsi="Times New Roman" w:cs="Times New Roman"/>
          <w:sz w:val="27"/>
          <w:szCs w:val="27"/>
        </w:rPr>
        <w:t>д) постоянный контроль за обеспечением уровня защищённости персональных данных.</w:t>
      </w:r>
    </w:p>
    <w:p w:rsidR="006764DE" w:rsidRPr="00871B80" w:rsidRDefault="006764DE" w:rsidP="006764DE">
      <w:pPr>
        <w:pStyle w:val="aa"/>
        <w:spacing w:before="0" w:beforeAutospacing="0" w:after="0" w:afterAutospacing="0"/>
        <w:ind w:firstLine="851"/>
        <w:contextualSpacing/>
        <w:jc w:val="both"/>
        <w:rPr>
          <w:b/>
          <w:bCs/>
          <w:sz w:val="27"/>
          <w:szCs w:val="27"/>
        </w:rPr>
      </w:pPr>
    </w:p>
    <w:p w:rsidR="006764DE" w:rsidRPr="00871B80" w:rsidRDefault="006764DE" w:rsidP="006764DE">
      <w:pPr>
        <w:pStyle w:val="aa"/>
        <w:numPr>
          <w:ilvl w:val="0"/>
          <w:numId w:val="6"/>
        </w:numPr>
        <w:spacing w:before="0" w:beforeAutospacing="0" w:after="0" w:afterAutospacing="0"/>
        <w:ind w:left="0" w:firstLine="851"/>
        <w:contextualSpacing/>
        <w:jc w:val="both"/>
        <w:rPr>
          <w:b/>
          <w:bCs/>
          <w:sz w:val="27"/>
          <w:szCs w:val="27"/>
        </w:rPr>
      </w:pPr>
      <w:r w:rsidRPr="00871B80">
        <w:rPr>
          <w:b/>
          <w:bCs/>
          <w:sz w:val="27"/>
          <w:szCs w:val="27"/>
        </w:rPr>
        <w:t>Ответственность за нарушение норм, регулирующих обработку и защиту персональных данных.</w:t>
      </w:r>
    </w:p>
    <w:p w:rsidR="006764DE" w:rsidRPr="00871B80" w:rsidRDefault="006764DE" w:rsidP="006764DE">
      <w:pPr>
        <w:pStyle w:val="aa"/>
        <w:spacing w:before="0" w:beforeAutospacing="0" w:after="0" w:afterAutospacing="0"/>
        <w:ind w:firstLine="851"/>
        <w:contextualSpacing/>
        <w:jc w:val="both"/>
        <w:rPr>
          <w:sz w:val="27"/>
          <w:szCs w:val="27"/>
        </w:rPr>
      </w:pP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1. Лица, виновные в нарушении требований ФЗ «О персональных данных», несут дисциплинарную и материальную, гражданско-правовую, административную, уголовную ответственность в соответствии с действующим законодательством Российской Федерации.</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2. Моральный вред, причинённый субъекту персональных данных вследствие нарушения его прав, нарушения правил обработки персональных данных, установленных Ф</w:t>
      </w:r>
      <w:r w:rsidR="00871B80" w:rsidRPr="00871B80">
        <w:rPr>
          <w:sz w:val="27"/>
          <w:szCs w:val="27"/>
        </w:rPr>
        <w:t>едеральным законом</w:t>
      </w:r>
      <w:r w:rsidRPr="00871B80">
        <w:rPr>
          <w:sz w:val="27"/>
          <w:szCs w:val="27"/>
        </w:rPr>
        <w:t xml:space="preserve"> и настоящим Положением, а также требований к защите персональных данных, установленных в соответствии с </w:t>
      </w:r>
      <w:r w:rsidR="00871B80" w:rsidRPr="00871B80">
        <w:rPr>
          <w:sz w:val="27"/>
          <w:szCs w:val="27"/>
        </w:rPr>
        <w:t>Федеральным законом</w:t>
      </w:r>
      <w:r w:rsidRPr="00871B80">
        <w:rPr>
          <w:sz w:val="27"/>
          <w:szCs w:val="27"/>
        </w:rPr>
        <w:t xml:space="preserve">, подлежит возмещению в соответствии с законодательством Российской Федерации. </w:t>
      </w:r>
    </w:p>
    <w:p w:rsidR="006764DE" w:rsidRPr="00871B80" w:rsidRDefault="006764DE" w:rsidP="006764DE">
      <w:pPr>
        <w:autoSpaceDE w:val="0"/>
        <w:autoSpaceDN w:val="0"/>
        <w:adjustRightInd w:val="0"/>
        <w:ind w:firstLine="851"/>
        <w:contextualSpacing/>
        <w:jc w:val="both"/>
        <w:rPr>
          <w:sz w:val="27"/>
          <w:szCs w:val="27"/>
        </w:rPr>
      </w:pPr>
      <w:r w:rsidRPr="00871B80">
        <w:rPr>
          <w:sz w:val="27"/>
          <w:szCs w:val="27"/>
        </w:rPr>
        <w:t>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6764DE" w:rsidRPr="00A33E10" w:rsidRDefault="006764DE" w:rsidP="006764DE">
      <w:pPr>
        <w:widowControl w:val="0"/>
        <w:shd w:val="clear" w:color="auto" w:fill="FFFFFF"/>
        <w:tabs>
          <w:tab w:val="left" w:pos="7426"/>
        </w:tabs>
        <w:spacing w:line="317" w:lineRule="exact"/>
        <w:jc w:val="both"/>
        <w:rPr>
          <w:snapToGrid w:val="0"/>
          <w:color w:val="000000"/>
          <w:sz w:val="28"/>
          <w:szCs w:val="28"/>
          <w:u w:val="single"/>
        </w:rPr>
      </w:pPr>
      <w:bookmarkStart w:id="0" w:name="_GoBack"/>
      <w:bookmarkEnd w:id="0"/>
    </w:p>
    <w:sectPr w:rsidR="006764DE" w:rsidRPr="00A33E10" w:rsidSect="00E069ED">
      <w:headerReference w:type="even" r:id="rId14"/>
      <w:footerReference w:type="default" r:id="rId15"/>
      <w:footerReference w:type="first" r:id="rId16"/>
      <w:pgSz w:w="11906" w:h="16838" w:code="9"/>
      <w:pgMar w:top="1134" w:right="567"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A0" w:rsidRDefault="00AE77A0" w:rsidP="00E069ED">
      <w:r>
        <w:separator/>
      </w:r>
    </w:p>
  </w:endnote>
  <w:endnote w:type="continuationSeparator" w:id="0">
    <w:p w:rsidR="00AE77A0" w:rsidRDefault="00AE77A0" w:rsidP="00E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63410"/>
      <w:docPartObj>
        <w:docPartGallery w:val="Page Numbers (Bottom of Page)"/>
        <w:docPartUnique/>
      </w:docPartObj>
    </w:sdtPr>
    <w:sdtContent>
      <w:p w:rsidR="00871B80" w:rsidRDefault="00871B80">
        <w:pPr>
          <w:pStyle w:val="a8"/>
          <w:jc w:val="right"/>
        </w:pPr>
        <w:r w:rsidRPr="00871B80">
          <w:rPr>
            <w:sz w:val="24"/>
            <w:szCs w:val="24"/>
          </w:rPr>
          <w:fldChar w:fldCharType="begin"/>
        </w:r>
        <w:r w:rsidRPr="00871B80">
          <w:rPr>
            <w:sz w:val="24"/>
            <w:szCs w:val="24"/>
          </w:rPr>
          <w:instrText>PAGE   \* MERGEFORMAT</w:instrText>
        </w:r>
        <w:r w:rsidRPr="00871B80">
          <w:rPr>
            <w:sz w:val="24"/>
            <w:szCs w:val="24"/>
          </w:rPr>
          <w:fldChar w:fldCharType="separate"/>
        </w:r>
        <w:r>
          <w:rPr>
            <w:noProof/>
            <w:sz w:val="24"/>
            <w:szCs w:val="24"/>
          </w:rPr>
          <w:t>2</w:t>
        </w:r>
        <w:r w:rsidRPr="00871B80">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28658"/>
      <w:docPartObj>
        <w:docPartGallery w:val="Page Numbers (Bottom of Page)"/>
        <w:docPartUnique/>
      </w:docPartObj>
    </w:sdtPr>
    <w:sdtEndPr>
      <w:rPr>
        <w:sz w:val="24"/>
        <w:szCs w:val="24"/>
      </w:rPr>
    </w:sdtEndPr>
    <w:sdtContent>
      <w:p w:rsidR="00E069ED" w:rsidRPr="00E069ED" w:rsidRDefault="00E069ED">
        <w:pPr>
          <w:pStyle w:val="a8"/>
          <w:jc w:val="right"/>
          <w:rPr>
            <w:sz w:val="24"/>
            <w:szCs w:val="24"/>
          </w:rPr>
        </w:pPr>
        <w:r w:rsidRPr="00E069ED">
          <w:rPr>
            <w:sz w:val="24"/>
            <w:szCs w:val="24"/>
          </w:rPr>
          <w:fldChar w:fldCharType="begin"/>
        </w:r>
        <w:r w:rsidRPr="00E069ED">
          <w:rPr>
            <w:sz w:val="24"/>
            <w:szCs w:val="24"/>
          </w:rPr>
          <w:instrText>PAGE   \* MERGEFORMAT</w:instrText>
        </w:r>
        <w:r w:rsidRPr="00E069ED">
          <w:rPr>
            <w:sz w:val="24"/>
            <w:szCs w:val="24"/>
          </w:rPr>
          <w:fldChar w:fldCharType="separate"/>
        </w:r>
        <w:r w:rsidR="00871B80">
          <w:rPr>
            <w:noProof/>
            <w:sz w:val="24"/>
            <w:szCs w:val="24"/>
          </w:rPr>
          <w:t>1</w:t>
        </w:r>
        <w:r w:rsidRPr="00E069E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A0" w:rsidRDefault="00AE77A0" w:rsidP="00E069ED">
      <w:r>
        <w:separator/>
      </w:r>
    </w:p>
  </w:footnote>
  <w:footnote w:type="continuationSeparator" w:id="0">
    <w:p w:rsidR="00AE77A0" w:rsidRDefault="00AE77A0" w:rsidP="00E0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82" w:rsidRDefault="00AE77A0" w:rsidP="006052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05282" w:rsidRDefault="00AE77A0" w:rsidP="0060528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AE61DED"/>
    <w:multiLevelType w:val="hybridMultilevel"/>
    <w:tmpl w:val="7A4EA3AE"/>
    <w:lvl w:ilvl="0" w:tplc="75C0AC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EC26994"/>
    <w:multiLevelType w:val="hybridMultilevel"/>
    <w:tmpl w:val="0C34A1D0"/>
    <w:lvl w:ilvl="0" w:tplc="C0CCF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10"/>
    <w:rsid w:val="000124B4"/>
    <w:rsid w:val="005B0992"/>
    <w:rsid w:val="006764DE"/>
    <w:rsid w:val="007B7C93"/>
    <w:rsid w:val="008346E9"/>
    <w:rsid w:val="00871B80"/>
    <w:rsid w:val="00940184"/>
    <w:rsid w:val="00A33E10"/>
    <w:rsid w:val="00AE77A0"/>
    <w:rsid w:val="00B6099E"/>
    <w:rsid w:val="00E0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E10"/>
    <w:pPr>
      <w:tabs>
        <w:tab w:val="center" w:pos="4677"/>
        <w:tab w:val="right" w:pos="9355"/>
      </w:tabs>
    </w:pPr>
  </w:style>
  <w:style w:type="character" w:customStyle="1" w:styleId="a4">
    <w:name w:val="Верхний колонтитул Знак"/>
    <w:basedOn w:val="a0"/>
    <w:link w:val="a3"/>
    <w:uiPriority w:val="99"/>
    <w:rsid w:val="00A33E10"/>
    <w:rPr>
      <w:rFonts w:ascii="Times New Roman" w:eastAsia="Times New Roman" w:hAnsi="Times New Roman" w:cs="Times New Roman"/>
      <w:sz w:val="20"/>
      <w:szCs w:val="20"/>
      <w:lang w:eastAsia="ru-RU"/>
    </w:rPr>
  </w:style>
  <w:style w:type="character" w:styleId="a5">
    <w:name w:val="page number"/>
    <w:basedOn w:val="a0"/>
    <w:rsid w:val="00A33E10"/>
  </w:style>
  <w:style w:type="paragraph" w:styleId="a6">
    <w:name w:val="List Paragraph"/>
    <w:basedOn w:val="a"/>
    <w:uiPriority w:val="34"/>
    <w:qFormat/>
    <w:rsid w:val="00A33E10"/>
    <w:pPr>
      <w:ind w:left="720"/>
      <w:contextualSpacing/>
    </w:pPr>
  </w:style>
  <w:style w:type="character" w:styleId="a7">
    <w:name w:val="Hyperlink"/>
    <w:uiPriority w:val="99"/>
    <w:unhideWhenUsed/>
    <w:rsid w:val="00A33E10"/>
    <w:rPr>
      <w:color w:val="0000FF"/>
      <w:u w:val="single"/>
    </w:rPr>
  </w:style>
  <w:style w:type="paragraph" w:styleId="a8">
    <w:name w:val="footer"/>
    <w:basedOn w:val="a"/>
    <w:link w:val="a9"/>
    <w:uiPriority w:val="99"/>
    <w:unhideWhenUsed/>
    <w:rsid w:val="00E069ED"/>
    <w:pPr>
      <w:tabs>
        <w:tab w:val="center" w:pos="4677"/>
        <w:tab w:val="right" w:pos="9355"/>
      </w:tabs>
    </w:pPr>
  </w:style>
  <w:style w:type="character" w:customStyle="1" w:styleId="a9">
    <w:name w:val="Нижний колонтитул Знак"/>
    <w:basedOn w:val="a0"/>
    <w:link w:val="a8"/>
    <w:uiPriority w:val="99"/>
    <w:rsid w:val="00E069ED"/>
    <w:rPr>
      <w:rFonts w:ascii="Times New Roman" w:eastAsia="Times New Roman" w:hAnsi="Times New Roman" w:cs="Times New Roman"/>
      <w:sz w:val="20"/>
      <w:szCs w:val="20"/>
      <w:lang w:eastAsia="ru-RU"/>
    </w:rPr>
  </w:style>
  <w:style w:type="paragraph" w:customStyle="1" w:styleId="ConsPlusTitle">
    <w:name w:val="ConsPlusTitle"/>
    <w:uiPriority w:val="99"/>
    <w:rsid w:val="006764D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Normal (Web)"/>
    <w:basedOn w:val="a"/>
    <w:rsid w:val="006764DE"/>
    <w:pPr>
      <w:spacing w:before="100" w:beforeAutospacing="1" w:after="100" w:afterAutospacing="1"/>
    </w:pPr>
    <w:rPr>
      <w:sz w:val="24"/>
      <w:szCs w:val="24"/>
    </w:rPr>
  </w:style>
  <w:style w:type="paragraph" w:customStyle="1" w:styleId="ConsPlusNonformat">
    <w:name w:val="ConsPlusNonformat"/>
    <w:uiPriority w:val="99"/>
    <w:rsid w:val="00676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E10"/>
    <w:pPr>
      <w:tabs>
        <w:tab w:val="center" w:pos="4677"/>
        <w:tab w:val="right" w:pos="9355"/>
      </w:tabs>
    </w:pPr>
  </w:style>
  <w:style w:type="character" w:customStyle="1" w:styleId="a4">
    <w:name w:val="Верхний колонтитул Знак"/>
    <w:basedOn w:val="a0"/>
    <w:link w:val="a3"/>
    <w:uiPriority w:val="99"/>
    <w:rsid w:val="00A33E10"/>
    <w:rPr>
      <w:rFonts w:ascii="Times New Roman" w:eastAsia="Times New Roman" w:hAnsi="Times New Roman" w:cs="Times New Roman"/>
      <w:sz w:val="20"/>
      <w:szCs w:val="20"/>
      <w:lang w:eastAsia="ru-RU"/>
    </w:rPr>
  </w:style>
  <w:style w:type="character" w:styleId="a5">
    <w:name w:val="page number"/>
    <w:basedOn w:val="a0"/>
    <w:rsid w:val="00A33E10"/>
  </w:style>
  <w:style w:type="paragraph" w:styleId="a6">
    <w:name w:val="List Paragraph"/>
    <w:basedOn w:val="a"/>
    <w:uiPriority w:val="34"/>
    <w:qFormat/>
    <w:rsid w:val="00A33E10"/>
    <w:pPr>
      <w:ind w:left="720"/>
      <w:contextualSpacing/>
    </w:pPr>
  </w:style>
  <w:style w:type="character" w:styleId="a7">
    <w:name w:val="Hyperlink"/>
    <w:uiPriority w:val="99"/>
    <w:unhideWhenUsed/>
    <w:rsid w:val="00A33E10"/>
    <w:rPr>
      <w:color w:val="0000FF"/>
      <w:u w:val="single"/>
    </w:rPr>
  </w:style>
  <w:style w:type="paragraph" w:styleId="a8">
    <w:name w:val="footer"/>
    <w:basedOn w:val="a"/>
    <w:link w:val="a9"/>
    <w:uiPriority w:val="99"/>
    <w:unhideWhenUsed/>
    <w:rsid w:val="00E069ED"/>
    <w:pPr>
      <w:tabs>
        <w:tab w:val="center" w:pos="4677"/>
        <w:tab w:val="right" w:pos="9355"/>
      </w:tabs>
    </w:pPr>
  </w:style>
  <w:style w:type="character" w:customStyle="1" w:styleId="a9">
    <w:name w:val="Нижний колонтитул Знак"/>
    <w:basedOn w:val="a0"/>
    <w:link w:val="a8"/>
    <w:uiPriority w:val="99"/>
    <w:rsid w:val="00E069ED"/>
    <w:rPr>
      <w:rFonts w:ascii="Times New Roman" w:eastAsia="Times New Roman" w:hAnsi="Times New Roman" w:cs="Times New Roman"/>
      <w:sz w:val="20"/>
      <w:szCs w:val="20"/>
      <w:lang w:eastAsia="ru-RU"/>
    </w:rPr>
  </w:style>
  <w:style w:type="paragraph" w:customStyle="1" w:styleId="ConsPlusTitle">
    <w:name w:val="ConsPlusTitle"/>
    <w:uiPriority w:val="99"/>
    <w:rsid w:val="006764D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a">
    <w:name w:val="Normal (Web)"/>
    <w:basedOn w:val="a"/>
    <w:rsid w:val="006764DE"/>
    <w:pPr>
      <w:spacing w:before="100" w:beforeAutospacing="1" w:after="100" w:afterAutospacing="1"/>
    </w:pPr>
    <w:rPr>
      <w:sz w:val="24"/>
      <w:szCs w:val="24"/>
    </w:rPr>
  </w:style>
  <w:style w:type="paragraph" w:customStyle="1" w:styleId="ConsPlusNonformat">
    <w:name w:val="ConsPlusNonformat"/>
    <w:uiPriority w:val="99"/>
    <w:rsid w:val="00676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64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884BCBF75B25410D18EDAFCBE380C8CFBD6661D41547CAA68B22F50o6G8J" TargetMode="External"/><Relationship Id="rId13" Type="http://schemas.openxmlformats.org/officeDocument/2006/relationships/hyperlink" Target="consultantplus://offline/ref=A91884BCBF75B25410D18EDAFCBE380C8CFBD6661D41547CAA68B22F50o6G8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91884BCBF75B25410D18EDAFCBE380C8CFBD6661D41547CAA68B22F50o6G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91884BCBF75B25410D18EDAFCBE380C8CFBD6661D41547CAA68B22F50o6G8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91884BCBF75B25410D18EDAFCBE380C8CFBD6661D41547CAA68B22F50o6G8J" TargetMode="External"/><Relationship Id="rId4" Type="http://schemas.openxmlformats.org/officeDocument/2006/relationships/settings" Target="settings.xml"/><Relationship Id="rId9" Type="http://schemas.openxmlformats.org/officeDocument/2006/relationships/hyperlink" Target="consultantplus://offline/ref=A91884BCBF75B25410D18EDAFCBE380C8CFBD6661D41547CAA68B22F50o6G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3240</Words>
  <Characters>18470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Самойлович Анна Юрьевна</dc:creator>
  <cp:lastModifiedBy>Самойлович Анна Юрьевна</cp:lastModifiedBy>
  <cp:revision>1</cp:revision>
  <dcterms:created xsi:type="dcterms:W3CDTF">2019-06-20T23:15:00Z</dcterms:created>
  <dcterms:modified xsi:type="dcterms:W3CDTF">2019-06-20T23:37:00Z</dcterms:modified>
</cp:coreProperties>
</file>