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5" w:rsidRPr="00971CE5" w:rsidRDefault="00971CE5" w:rsidP="00971CE5">
      <w:pPr>
        <w:shd w:val="clear" w:color="auto" w:fill="FFFFFF"/>
        <w:spacing w:line="300" w:lineRule="atLeast"/>
        <w:jc w:val="center"/>
        <w:outlineLvl w:val="0"/>
        <w:rPr>
          <w:b/>
          <w:color w:val="050624"/>
          <w:kern w:val="36"/>
          <w:sz w:val="24"/>
          <w:szCs w:val="24"/>
        </w:rPr>
      </w:pPr>
      <w:r w:rsidRPr="00971CE5">
        <w:rPr>
          <w:b/>
          <w:color w:val="050624"/>
          <w:kern w:val="36"/>
          <w:sz w:val="24"/>
          <w:szCs w:val="24"/>
        </w:rPr>
        <w:t>Антикризисные меры, Постановление Правительства РФ от 10.03.2022 № 336 (ред. от 29.12.2022) "Об особенностях организации и осуществления государственного контроля (надзора), муниципального контроля"</w:t>
      </w:r>
    </w:p>
    <w:p w:rsidR="00971CE5" w:rsidRPr="00971CE5" w:rsidRDefault="00971CE5" w:rsidP="00971CE5">
      <w:pPr>
        <w:shd w:val="clear" w:color="auto" w:fill="FFFFFF"/>
        <w:spacing w:line="300" w:lineRule="atLeast"/>
        <w:jc w:val="center"/>
        <w:outlineLvl w:val="0"/>
        <w:rPr>
          <w:b/>
          <w:color w:val="050624"/>
          <w:kern w:val="36"/>
          <w:sz w:val="24"/>
          <w:szCs w:val="24"/>
        </w:rPr>
      </w:pPr>
    </w:p>
    <w:p w:rsidR="00971CE5" w:rsidRDefault="00971CE5" w:rsidP="00971CE5">
      <w:pPr>
        <w:jc w:val="both"/>
        <w:rPr>
          <w:sz w:val="24"/>
          <w:szCs w:val="24"/>
        </w:rPr>
      </w:pPr>
      <w:r w:rsidRPr="00971CE5">
        <w:rPr>
          <w:sz w:val="24"/>
          <w:szCs w:val="24"/>
        </w:rPr>
        <w:t>С 30 декабря 2022 г. вступили в силу изменения </w:t>
      </w:r>
      <w:hyperlink r:id="rId5" w:history="1">
        <w:r w:rsidRPr="00971CE5">
          <w:rPr>
            <w:rStyle w:val="a8"/>
            <w:sz w:val="24"/>
            <w:szCs w:val="24"/>
          </w:rPr>
          <w:t>в постановление Правительства Российской Федерации </w:t>
        </w:r>
      </w:hyperlink>
      <w:hyperlink r:id="rId6" w:history="1">
        <w:r w:rsidRPr="00971CE5">
          <w:rPr>
            <w:rStyle w:val="a8"/>
            <w:sz w:val="24"/>
            <w:szCs w:val="24"/>
          </w:rPr>
          <w:t>от 10 марта 2022 г. № 336 «Об особенностях организации и осуществления государственного контроля (надзора), муниципального контроля»</w:t>
        </w:r>
      </w:hyperlink>
      <w:r w:rsidRPr="00971CE5">
        <w:rPr>
          <w:sz w:val="24"/>
          <w:szCs w:val="24"/>
        </w:rPr>
        <w:t> (далее – постановление № 336)</w:t>
      </w:r>
    </w:p>
    <w:p w:rsidR="00971CE5" w:rsidRPr="00971CE5" w:rsidRDefault="00971CE5" w:rsidP="00971CE5">
      <w:pPr>
        <w:jc w:val="both"/>
        <w:rPr>
          <w:sz w:val="24"/>
          <w:szCs w:val="24"/>
        </w:rPr>
      </w:pPr>
      <w:r w:rsidRPr="00971CE5">
        <w:rPr>
          <w:sz w:val="24"/>
          <w:szCs w:val="24"/>
        </w:rPr>
        <w:t>.</w:t>
      </w:r>
      <w:r w:rsidRPr="00971CE5">
        <w:rPr>
          <w:sz w:val="24"/>
          <w:szCs w:val="24"/>
        </w:rPr>
        <w:br/>
        <w:t>В соответствии с </w:t>
      </w:r>
      <w:hyperlink r:id="rId7" w:history="1">
        <w:r w:rsidRPr="00971CE5">
          <w:rPr>
            <w:rStyle w:val="a8"/>
            <w:sz w:val="24"/>
            <w:szCs w:val="24"/>
          </w:rPr>
          <w:t>постановлением Правительства РФ от 29.12.2022 № 2516</w:t>
        </w:r>
      </w:hyperlink>
      <w:r w:rsidRPr="00971CE5">
        <w:rPr>
          <w:sz w:val="24"/>
          <w:szCs w:val="24"/>
        </w:rPr>
        <w:t> "О внесении изменений в постановление Правительства Российской Федерации от 10 марта 2022 г. N 336" мораторий на плановые проверки продлили на 2023 год.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b/>
          <w:bCs/>
          <w:color w:val="050624"/>
          <w:sz w:val="24"/>
          <w:szCs w:val="24"/>
        </w:rPr>
        <w:t>В 2023 году внеплановые проверки разрешены.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Мораторий на проверки в 2023 году (как и в 2022 году) распространяется только на контрольные мероприятия, регулируемые: Законом № 248-ФЗ и частично Законом № 294-ФЗ.</w:t>
      </w:r>
      <w:r w:rsidRPr="00971CE5">
        <w:rPr>
          <w:color w:val="050624"/>
          <w:sz w:val="24"/>
          <w:szCs w:val="24"/>
        </w:rPr>
        <w:br/>
        <w:t> </w:t>
      </w:r>
      <w:r w:rsidRPr="00971CE5">
        <w:rPr>
          <w:color w:val="050624"/>
          <w:sz w:val="24"/>
          <w:szCs w:val="24"/>
        </w:rPr>
        <w:br/>
        <w:t>❌Мораторий распространяется только на контрольные мероприятия с взаимодействием с контролируемым лицом. Это контрольные закупки, мониторинговые закупки, выборочный контроль, рейдовый осмотр, инспекционный визит, выездные и документарные проверки (ч. 2 ст. 56 Закона № 248-ФЗ).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✅ Профилактические и контрольные мероприятия без взаимодействия не запрещены. Профилактические визиты могут быть обязательными и необязательными. По общему правилу можно отказаться от обязательного профилактического визита, уведомив об этом контрольный орган за три рабочих дня до дат</w:t>
      </w:r>
      <w:bookmarkStart w:id="0" w:name="_GoBack"/>
      <w:bookmarkEnd w:id="0"/>
      <w:r w:rsidRPr="00971CE5">
        <w:rPr>
          <w:color w:val="050624"/>
          <w:sz w:val="24"/>
          <w:szCs w:val="24"/>
        </w:rPr>
        <w:t>ы его проведения.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 xml:space="preserve">Положениями постановления №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</w:t>
      </w:r>
      <w:proofErr w:type="gramStart"/>
      <w:r w:rsidRPr="00971CE5">
        <w:rPr>
          <w:color w:val="050624"/>
          <w:sz w:val="24"/>
          <w:szCs w:val="24"/>
        </w:rPr>
        <w:t>–Ф</w:t>
      </w:r>
      <w:proofErr w:type="gramEnd"/>
      <w:r w:rsidRPr="00971CE5">
        <w:rPr>
          <w:color w:val="050624"/>
          <w:sz w:val="24"/>
          <w:szCs w:val="24"/>
        </w:rPr>
        <w:t xml:space="preserve">едеральный закон № 248-ФЗ) 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proofErr w:type="gramStart"/>
      <w:r w:rsidRPr="00971CE5">
        <w:rPr>
          <w:color w:val="050624"/>
          <w:sz w:val="24"/>
          <w:szCs w:val="24"/>
        </w:rPr>
        <w:t>–Ф</w:t>
      </w:r>
      <w:proofErr w:type="gramEnd"/>
      <w:r w:rsidRPr="00971CE5">
        <w:rPr>
          <w:color w:val="050624"/>
          <w:sz w:val="24"/>
          <w:szCs w:val="24"/>
        </w:rPr>
        <w:t>едеральный закон № 294-ФЗ).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Ограничения, предусмотренные постановлением № 336, не распространяются на организацию и осуществление государственного контроля (надзора) в соответствии с частью 6 статьи 2 Федерального закона № 248-ФЗ.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На основании положений подпункта «а» пункта 3 постановления № 336 выявление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 xml:space="preserve">Положениями Федерального закона № 248-ФЗ и постановления №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</w:t>
      </w:r>
      <w:r w:rsidRPr="00971CE5">
        <w:rPr>
          <w:color w:val="050624"/>
          <w:sz w:val="24"/>
          <w:szCs w:val="24"/>
        </w:rPr>
        <w:lastRenderedPageBreak/>
        <w:t xml:space="preserve">При этом оценка обоснованности такого решения дается органами прокуратуры при согласовании проведения контрольного (надзорного) мероприятия. При этом в целях реализации положений постановления № 336 понятие «непосредственная угроза»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 Кроме того,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приобретателям алкогольной продукции). Также при определении факта причинения вреда или угрозы причинения тяжкого вреда здоровью и жизни учитываются положения приказа Минздрава  России от 24 апреля 2008г. № 194-н «Об утверждении медицинских критериев определения степени тяжести вреда, причиненного здоровью человека». </w:t>
      </w:r>
      <w:proofErr w:type="gramStart"/>
      <w:r w:rsidRPr="00971CE5">
        <w:rPr>
          <w:color w:val="050624"/>
          <w:sz w:val="24"/>
          <w:szCs w:val="24"/>
        </w:rPr>
        <w:t>Одновременно отмечаем, что если основанием для проведения контрольного (надзорного) мероприятия, начатого до вступления в силу постановления № 336, являлось наличие у министерства сведений о причинении вреда (ущерба) или об угрозе причинения вреда (ущерба) охраняемым законом ценностям, то в соответствии с пунктом 7 постановления № 336 министерство принимает решение о завершении такого мероприятия на основании оценки соответствия таких сведений требованиям подпункта «а» пункта</w:t>
      </w:r>
      <w:proofErr w:type="gramEnd"/>
      <w:r w:rsidRPr="00971CE5">
        <w:rPr>
          <w:color w:val="050624"/>
          <w:sz w:val="24"/>
          <w:szCs w:val="24"/>
        </w:rPr>
        <w:t xml:space="preserve"> 3 данного постановления.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В случае</w:t>
      </w:r>
      <w:proofErr w:type="gramStart"/>
      <w:r w:rsidRPr="00971CE5">
        <w:rPr>
          <w:color w:val="050624"/>
          <w:sz w:val="24"/>
          <w:szCs w:val="24"/>
        </w:rPr>
        <w:t>,</w:t>
      </w:r>
      <w:proofErr w:type="gramEnd"/>
      <w:r w:rsidRPr="00971CE5">
        <w:rPr>
          <w:color w:val="050624"/>
          <w:sz w:val="24"/>
          <w:szCs w:val="24"/>
        </w:rPr>
        <w:t xml:space="preserve">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В соответствии с пунктом 10 постановления №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 При этом в соответствии с пунктом 7 постановления № 336 исключается выдача предписаний об устранении нарушений обязательных требований по результатам контрольных (надзорных</w:t>
      </w:r>
      <w:proofErr w:type="gramStart"/>
      <w:r w:rsidRPr="00971CE5">
        <w:rPr>
          <w:color w:val="050624"/>
          <w:sz w:val="24"/>
          <w:szCs w:val="24"/>
        </w:rPr>
        <w:t>)м</w:t>
      </w:r>
      <w:proofErr w:type="gramEnd"/>
      <w:r w:rsidRPr="00971CE5">
        <w:rPr>
          <w:color w:val="050624"/>
          <w:sz w:val="24"/>
          <w:szCs w:val="24"/>
        </w:rPr>
        <w:t>ероприятий без взаимодействия. Кроме  того, министерство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 xml:space="preserve">По вопросу оценки исполнения предписания об устранении нарушений обязательных требований, выданных после вступления в силу постановления № 336,отмечаем. </w:t>
      </w:r>
      <w:proofErr w:type="gramStart"/>
      <w:r w:rsidRPr="00971CE5">
        <w:rPr>
          <w:color w:val="050624"/>
          <w:sz w:val="24"/>
          <w:szCs w:val="24"/>
        </w:rPr>
        <w:t>В соответствии с абзацем 2 пункта 7 постановления № 336 после вступления в  силу данного постановления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  <w:r w:rsidRPr="00971CE5">
        <w:rPr>
          <w:color w:val="050624"/>
          <w:sz w:val="24"/>
          <w:szCs w:val="24"/>
        </w:rPr>
        <w:t xml:space="preserve"> При этом на основании абзаца 6 подпункта «а» пункта 3 постановления № 336 истечение срока исполнения указанного предписания может быть основанием для проведения внеплановой выездной проверки после согласования с органом прокуратуры в случае невозможности оценки исполнения предписания на основании сведений и документов, имеющихся в распоряжении министерства. В случае</w:t>
      </w:r>
      <w:proofErr w:type="gramStart"/>
      <w:r w:rsidRPr="00971CE5">
        <w:rPr>
          <w:color w:val="050624"/>
          <w:sz w:val="24"/>
          <w:szCs w:val="24"/>
        </w:rPr>
        <w:t>,</w:t>
      </w:r>
      <w:proofErr w:type="gramEnd"/>
      <w:r w:rsidRPr="00971CE5">
        <w:rPr>
          <w:color w:val="050624"/>
          <w:sz w:val="24"/>
          <w:szCs w:val="24"/>
        </w:rPr>
        <w:t xml:space="preserve"> если в ходе проведения контрольного (надзорного) мероприятия выявлены нарушения, не соответствующие положениям абзаца 2 пункта 7 постановления № 336, то есть не влекущих непосредственную угрозу причинения вреда жизни и тяжкого вреда здоровью, то такие нарушения фиксируются в акте </w:t>
      </w:r>
      <w:r w:rsidRPr="00971CE5">
        <w:rPr>
          <w:color w:val="050624"/>
          <w:sz w:val="24"/>
          <w:szCs w:val="24"/>
        </w:rPr>
        <w:lastRenderedPageBreak/>
        <w:t>соответствующего мероприятия, но предписание не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proofErr w:type="gramStart"/>
      <w:r w:rsidRPr="00971CE5">
        <w:rPr>
          <w:color w:val="050624"/>
          <w:sz w:val="24"/>
          <w:szCs w:val="24"/>
        </w:rPr>
        <w:t>В соответствии с пунктом 3 части 2 статьи 90 Федерального закона № 248-ФЗ министерство,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  <w:r w:rsidRPr="00971CE5">
        <w:rPr>
          <w:color w:val="050624"/>
          <w:sz w:val="24"/>
          <w:szCs w:val="24"/>
        </w:rPr>
        <w:t xml:space="preserve"> </w:t>
      </w:r>
      <w:proofErr w:type="gramStart"/>
      <w:r w:rsidRPr="00971CE5">
        <w:rPr>
          <w:color w:val="050624"/>
          <w:sz w:val="24"/>
          <w:szCs w:val="24"/>
        </w:rPr>
        <w:t>В соответствии с пунктом 9 постановления №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закона № 248-ФЗ, должностные лица министерства 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</w:t>
      </w:r>
      <w:proofErr w:type="gramEnd"/>
      <w:r w:rsidRPr="00971CE5">
        <w:rPr>
          <w:color w:val="050624"/>
          <w:sz w:val="24"/>
          <w:szCs w:val="24"/>
        </w:rPr>
        <w:t xml:space="preserve"> с взаимодействием с контролируемым лицом. Указанное положение постановления №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министерство вправе выдать как предписание в соответствии с пунктом 1 части 2 статьи 90 Федерального закона № 248-ФЗ, так и принять меры по привлечению к административной ответственности.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 xml:space="preserve">Кроме того, указанные положения </w:t>
      </w:r>
      <w:proofErr w:type="gramStart"/>
      <w:r w:rsidRPr="00971CE5">
        <w:rPr>
          <w:color w:val="050624"/>
          <w:sz w:val="24"/>
          <w:szCs w:val="24"/>
        </w:rPr>
        <w:t>распространяются</w:t>
      </w:r>
      <w:proofErr w:type="gramEnd"/>
      <w:r w:rsidRPr="00971CE5">
        <w:rPr>
          <w:color w:val="050624"/>
          <w:sz w:val="24"/>
          <w:szCs w:val="24"/>
        </w:rP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 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Таким образом, возбуждение должностными лицами министерства дел об административных правонарушениях без проведения соответствующих мероприятий не допускается. При этом</w:t>
      </w:r>
      <w:proofErr w:type="gramStart"/>
      <w:r w:rsidRPr="00971CE5">
        <w:rPr>
          <w:color w:val="050624"/>
          <w:sz w:val="24"/>
          <w:szCs w:val="24"/>
        </w:rPr>
        <w:t>,</w:t>
      </w:r>
      <w:proofErr w:type="gramEnd"/>
      <w:r w:rsidRPr="00971CE5">
        <w:rPr>
          <w:color w:val="050624"/>
          <w:sz w:val="24"/>
          <w:szCs w:val="24"/>
        </w:rPr>
        <w:t xml:space="preserve">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постановлением № 336.</w:t>
      </w:r>
    </w:p>
    <w:p w:rsidR="00971CE5" w:rsidRPr="00971CE5" w:rsidRDefault="00971CE5" w:rsidP="00971CE5">
      <w:pPr>
        <w:shd w:val="clear" w:color="auto" w:fill="FFFFFF"/>
        <w:spacing w:before="100" w:beforeAutospacing="1" w:after="100" w:afterAutospacing="1"/>
        <w:jc w:val="both"/>
        <w:rPr>
          <w:color w:val="050624"/>
          <w:sz w:val="24"/>
          <w:szCs w:val="24"/>
        </w:rPr>
      </w:pPr>
      <w:r w:rsidRPr="00971CE5">
        <w:rPr>
          <w:color w:val="050624"/>
          <w:sz w:val="24"/>
          <w:szCs w:val="24"/>
        </w:rP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8E7067" w:rsidRPr="00971CE5" w:rsidRDefault="008E7067" w:rsidP="00971CE5">
      <w:pPr>
        <w:jc w:val="both"/>
        <w:rPr>
          <w:sz w:val="24"/>
          <w:szCs w:val="24"/>
        </w:rPr>
      </w:pPr>
    </w:p>
    <w:sectPr w:rsidR="008E7067" w:rsidRPr="0097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5"/>
    <w:rsid w:val="0036433F"/>
    <w:rsid w:val="008E7067"/>
    <w:rsid w:val="00971CE5"/>
    <w:rsid w:val="00D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F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33F"/>
    <w:pPr>
      <w:keepNext/>
      <w:jc w:val="both"/>
      <w:outlineLvl w:val="0"/>
    </w:pPr>
    <w:rPr>
      <w:rFonts w:ascii="Arial" w:hAnsi="Arial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6433F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36433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6433F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6433F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6433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433F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36433F"/>
    <w:rPr>
      <w:b/>
      <w:caps/>
      <w:sz w:val="28"/>
      <w:lang w:eastAsia="ru-RU"/>
    </w:rPr>
  </w:style>
  <w:style w:type="character" w:customStyle="1" w:styleId="30">
    <w:name w:val="Заголовок 3 Знак"/>
    <w:basedOn w:val="a0"/>
    <w:link w:val="3"/>
    <w:rsid w:val="0036433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36433F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36433F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6433F"/>
    <w:rPr>
      <w:sz w:val="28"/>
      <w:lang w:eastAsia="ru-RU"/>
    </w:rPr>
  </w:style>
  <w:style w:type="paragraph" w:styleId="a3">
    <w:name w:val="caption"/>
    <w:basedOn w:val="a"/>
    <w:next w:val="a"/>
    <w:qFormat/>
    <w:rsid w:val="0036433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36433F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36433F"/>
    <w:rPr>
      <w:sz w:val="24"/>
      <w:lang w:eastAsia="ru-RU"/>
    </w:rPr>
  </w:style>
  <w:style w:type="character" w:styleId="a6">
    <w:name w:val="Strong"/>
    <w:uiPriority w:val="22"/>
    <w:qFormat/>
    <w:rsid w:val="0036433F"/>
    <w:rPr>
      <w:b/>
      <w:bCs/>
    </w:rPr>
  </w:style>
  <w:style w:type="paragraph" w:styleId="a7">
    <w:name w:val="List Paragraph"/>
    <w:basedOn w:val="a"/>
    <w:uiPriority w:val="34"/>
    <w:qFormat/>
    <w:rsid w:val="0036433F"/>
    <w:pPr>
      <w:ind w:left="708"/>
    </w:pPr>
  </w:style>
  <w:style w:type="character" w:styleId="a8">
    <w:name w:val="Hyperlink"/>
    <w:basedOn w:val="a0"/>
    <w:uiPriority w:val="99"/>
    <w:unhideWhenUsed/>
    <w:rsid w:val="00971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F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33F"/>
    <w:pPr>
      <w:keepNext/>
      <w:jc w:val="both"/>
      <w:outlineLvl w:val="0"/>
    </w:pPr>
    <w:rPr>
      <w:rFonts w:ascii="Arial" w:hAnsi="Arial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6433F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36433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6433F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6433F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6433F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433F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36433F"/>
    <w:rPr>
      <w:b/>
      <w:caps/>
      <w:sz w:val="28"/>
      <w:lang w:eastAsia="ru-RU"/>
    </w:rPr>
  </w:style>
  <w:style w:type="character" w:customStyle="1" w:styleId="30">
    <w:name w:val="Заголовок 3 Знак"/>
    <w:basedOn w:val="a0"/>
    <w:link w:val="3"/>
    <w:rsid w:val="0036433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36433F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36433F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6433F"/>
    <w:rPr>
      <w:sz w:val="28"/>
      <w:lang w:eastAsia="ru-RU"/>
    </w:rPr>
  </w:style>
  <w:style w:type="paragraph" w:styleId="a3">
    <w:name w:val="caption"/>
    <w:basedOn w:val="a"/>
    <w:next w:val="a"/>
    <w:qFormat/>
    <w:rsid w:val="0036433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36433F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36433F"/>
    <w:rPr>
      <w:sz w:val="24"/>
      <w:lang w:eastAsia="ru-RU"/>
    </w:rPr>
  </w:style>
  <w:style w:type="character" w:styleId="a6">
    <w:name w:val="Strong"/>
    <w:uiPriority w:val="22"/>
    <w:qFormat/>
    <w:rsid w:val="0036433F"/>
    <w:rPr>
      <w:b/>
      <w:bCs/>
    </w:rPr>
  </w:style>
  <w:style w:type="paragraph" w:styleId="a7">
    <w:name w:val="List Paragraph"/>
    <w:basedOn w:val="a"/>
    <w:uiPriority w:val="34"/>
    <w:qFormat/>
    <w:rsid w:val="0036433F"/>
    <w:pPr>
      <w:ind w:left="708"/>
    </w:pPr>
  </w:style>
  <w:style w:type="character" w:styleId="a8">
    <w:name w:val="Hyperlink"/>
    <w:basedOn w:val="a0"/>
    <w:uiPriority w:val="99"/>
    <w:unhideWhenUsed/>
    <w:rsid w:val="0097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300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Наталья Анатольевна</dc:creator>
  <cp:keywords/>
  <dc:description/>
  <cp:lastModifiedBy>Ракова Наталья Анатольевна</cp:lastModifiedBy>
  <cp:revision>2</cp:revision>
  <dcterms:created xsi:type="dcterms:W3CDTF">2023-02-07T22:49:00Z</dcterms:created>
  <dcterms:modified xsi:type="dcterms:W3CDTF">2023-02-07T22:58:00Z</dcterms:modified>
</cp:coreProperties>
</file>