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CE" w:rsidRDefault="00911ACE" w:rsidP="00911ACE">
      <w:pPr>
        <w:spacing w:after="0" w:line="240" w:lineRule="auto"/>
        <w:ind w:left="0" w:right="21" w:firstLine="0"/>
        <w:jc w:val="center"/>
        <w:rPr>
          <w:szCs w:val="28"/>
        </w:rPr>
      </w:pPr>
      <w:r w:rsidRPr="00911ACE">
        <w:rPr>
          <w:szCs w:val="28"/>
        </w:rPr>
        <w:t xml:space="preserve">В сфере </w:t>
      </w:r>
      <w:r>
        <w:rPr>
          <w:szCs w:val="28"/>
        </w:rPr>
        <w:t>водных отношений</w:t>
      </w:r>
      <w:r w:rsidRPr="00911ACE">
        <w:rPr>
          <w:szCs w:val="28"/>
        </w:rPr>
        <w:t xml:space="preserve"> Управление осуществляет следующие функции:</w:t>
      </w:r>
    </w:p>
    <w:p w:rsidR="00911ACE" w:rsidRPr="00911ACE" w:rsidRDefault="00911ACE" w:rsidP="00911ACE">
      <w:pPr>
        <w:spacing w:after="0" w:line="240" w:lineRule="auto"/>
        <w:ind w:left="21" w:right="21" w:firstLine="688"/>
        <w:rPr>
          <w:szCs w:val="28"/>
        </w:rPr>
      </w:pPr>
      <w:bookmarkStart w:id="0" w:name="_GoBack"/>
      <w:bookmarkEnd w:id="0"/>
      <w:r w:rsidRPr="00911ACE">
        <w:rPr>
          <w:szCs w:val="28"/>
        </w:rPr>
        <w:t>-</w:t>
      </w:r>
      <w:r w:rsidRPr="00911ACE">
        <w:rPr>
          <w:szCs w:val="28"/>
        </w:rPr>
        <w:t xml:space="preserve"> осуществляет государственное управление в области использования </w:t>
      </w:r>
      <w:r>
        <w:rPr>
          <w:szCs w:val="28"/>
        </w:rPr>
        <w:br/>
      </w:r>
      <w:r w:rsidRPr="00911ACE">
        <w:rPr>
          <w:szCs w:val="28"/>
        </w:rPr>
        <w:t xml:space="preserve">и охраны водных объектов на территории Чукотского автономного округа </w:t>
      </w:r>
      <w:r>
        <w:rPr>
          <w:szCs w:val="28"/>
        </w:rPr>
        <w:br/>
      </w:r>
      <w:r w:rsidRPr="00911ACE">
        <w:rPr>
          <w:szCs w:val="28"/>
        </w:rPr>
        <w:t>в пределах своей компетенции;</w:t>
      </w:r>
    </w:p>
    <w:p w:rsidR="00911ACE" w:rsidRPr="00911ACE" w:rsidRDefault="00911ACE" w:rsidP="00911ACE">
      <w:pPr>
        <w:spacing w:after="0" w:line="240" w:lineRule="auto"/>
        <w:ind w:left="21" w:right="21" w:firstLine="688"/>
        <w:rPr>
          <w:szCs w:val="28"/>
        </w:rPr>
      </w:pPr>
      <w:r>
        <w:rPr>
          <w:szCs w:val="28"/>
        </w:rPr>
        <w:t>-</w:t>
      </w:r>
      <w:r w:rsidRPr="00911ACE">
        <w:rPr>
          <w:szCs w:val="28"/>
        </w:rPr>
        <w:t xml:space="preserve"> владеет, пользуется, распоряжается водными объектами, находящимися в собственности Чукотского автономного округа;</w:t>
      </w:r>
    </w:p>
    <w:p w:rsidR="00911ACE" w:rsidRPr="00911ACE" w:rsidRDefault="00911ACE" w:rsidP="00911ACE">
      <w:pPr>
        <w:spacing w:after="0" w:line="240" w:lineRule="auto"/>
        <w:ind w:left="21" w:right="21" w:firstLine="688"/>
        <w:rPr>
          <w:szCs w:val="28"/>
        </w:rPr>
      </w:pPr>
      <w:r>
        <w:rPr>
          <w:szCs w:val="28"/>
        </w:rPr>
        <w:t>-</w:t>
      </w:r>
      <w:r w:rsidRPr="00911ACE">
        <w:rPr>
          <w:szCs w:val="28"/>
        </w:rPr>
        <w:t xml:space="preserve"> разрабатывает ставки платы за пользование водными объектами, находящимися в собственности Чукотского автономного округа, порядок расчета и взимания такой платы;</w:t>
      </w:r>
    </w:p>
    <w:p w:rsidR="00911ACE" w:rsidRPr="00911ACE" w:rsidRDefault="00911ACE" w:rsidP="00911ACE">
      <w:pPr>
        <w:spacing w:after="0" w:line="240" w:lineRule="auto"/>
        <w:ind w:left="21" w:right="21" w:firstLine="688"/>
        <w:rPr>
          <w:szCs w:val="28"/>
        </w:rPr>
      </w:pPr>
      <w:r>
        <w:rPr>
          <w:szCs w:val="28"/>
        </w:rPr>
        <w:t xml:space="preserve">- </w:t>
      </w:r>
      <w:r w:rsidRPr="00911ACE">
        <w:rPr>
          <w:szCs w:val="28"/>
        </w:rPr>
        <w:t>участвует в деятельности бассейновых советов;</w:t>
      </w:r>
    </w:p>
    <w:p w:rsidR="00911ACE" w:rsidRPr="00911ACE" w:rsidRDefault="00911ACE" w:rsidP="00911ACE">
      <w:pPr>
        <w:spacing w:after="0" w:line="240" w:lineRule="auto"/>
        <w:ind w:left="21" w:right="21" w:firstLine="688"/>
        <w:rPr>
          <w:szCs w:val="28"/>
        </w:rPr>
      </w:pPr>
      <w:r>
        <w:rPr>
          <w:szCs w:val="28"/>
        </w:rPr>
        <w:t>-</w:t>
      </w:r>
      <w:r w:rsidRPr="00911ACE">
        <w:rPr>
          <w:szCs w:val="28"/>
        </w:rPr>
        <w:t xml:space="preserve"> разрабатывает и реализует программы Чукотского автономного округа по использованию и охране водных объектов или их частей, расположенных на территории Чукотского автономного округа;</w:t>
      </w:r>
    </w:p>
    <w:p w:rsidR="00911ACE" w:rsidRPr="00911ACE" w:rsidRDefault="00911ACE" w:rsidP="00911ACE">
      <w:pPr>
        <w:spacing w:after="0" w:line="240" w:lineRule="auto"/>
        <w:ind w:left="21" w:right="21" w:firstLine="688"/>
        <w:rPr>
          <w:szCs w:val="28"/>
        </w:rPr>
      </w:pPr>
      <w:r>
        <w:rPr>
          <w:szCs w:val="28"/>
        </w:rPr>
        <w:t>-</w:t>
      </w:r>
      <w:r w:rsidRPr="00911ACE">
        <w:rPr>
          <w:szCs w:val="28"/>
        </w:rPr>
        <w:t xml:space="preserve"> резервирует источники питьевого и хозяйственно-бытового водоснабжения;</w:t>
      </w:r>
    </w:p>
    <w:p w:rsidR="00911ACE" w:rsidRPr="00911ACE" w:rsidRDefault="00911ACE" w:rsidP="00911ACE">
      <w:pPr>
        <w:spacing w:after="0" w:line="240" w:lineRule="auto"/>
        <w:ind w:left="21" w:right="21" w:firstLine="688"/>
        <w:rPr>
          <w:szCs w:val="28"/>
        </w:rPr>
      </w:pPr>
      <w:r>
        <w:rPr>
          <w:szCs w:val="28"/>
        </w:rPr>
        <w:t>-</w:t>
      </w:r>
      <w:r w:rsidRPr="00911ACE">
        <w:rPr>
          <w:szCs w:val="28"/>
        </w:rPr>
        <w:t xml:space="preserve"> осуществляет региональный государственный экологический контроль (надзор);</w:t>
      </w:r>
    </w:p>
    <w:p w:rsidR="00911ACE" w:rsidRPr="00911ACE" w:rsidRDefault="00911ACE" w:rsidP="00911ACE">
      <w:pPr>
        <w:spacing w:after="0" w:line="240" w:lineRule="auto"/>
        <w:ind w:left="21" w:right="21" w:firstLine="688"/>
        <w:rPr>
          <w:szCs w:val="28"/>
        </w:rPr>
      </w:pPr>
      <w:r>
        <w:rPr>
          <w:szCs w:val="28"/>
        </w:rPr>
        <w:t>-</w:t>
      </w:r>
      <w:r w:rsidRPr="00911ACE">
        <w:rPr>
          <w:szCs w:val="28"/>
        </w:rPr>
        <w:t xml:space="preserve"> участвует в организации и осуществлении государственного мониторинга водных объектов;</w:t>
      </w:r>
    </w:p>
    <w:p w:rsidR="00911ACE" w:rsidRPr="00911ACE" w:rsidRDefault="00911ACE" w:rsidP="00911ACE">
      <w:pPr>
        <w:spacing w:after="0" w:line="240" w:lineRule="auto"/>
        <w:ind w:left="21" w:right="21" w:firstLine="688"/>
        <w:rPr>
          <w:szCs w:val="28"/>
        </w:rPr>
      </w:pPr>
      <w:r>
        <w:rPr>
          <w:szCs w:val="28"/>
        </w:rPr>
        <w:t>-</w:t>
      </w:r>
      <w:r w:rsidRPr="00911ACE">
        <w:rPr>
          <w:szCs w:val="28"/>
        </w:rPr>
        <w:t xml:space="preserve"> осуществляет меры по предотвращению негативного воздействия вод и ликвидации его последствий в отношении водных объектов, находящихся </w:t>
      </w:r>
      <w:r>
        <w:rPr>
          <w:szCs w:val="28"/>
        </w:rPr>
        <w:br/>
      </w:r>
      <w:r w:rsidRPr="00911ACE">
        <w:rPr>
          <w:szCs w:val="28"/>
        </w:rPr>
        <w:t>в собственности Чукотского автономного округа;</w:t>
      </w:r>
    </w:p>
    <w:p w:rsidR="00911ACE" w:rsidRPr="00911ACE" w:rsidRDefault="00911ACE" w:rsidP="00911ACE">
      <w:pPr>
        <w:spacing w:after="0" w:line="240" w:lineRule="auto"/>
        <w:ind w:left="21" w:right="21" w:firstLine="688"/>
        <w:rPr>
          <w:szCs w:val="28"/>
        </w:rPr>
      </w:pPr>
      <w:r>
        <w:rPr>
          <w:szCs w:val="28"/>
        </w:rPr>
        <w:t>-</w:t>
      </w:r>
      <w:r w:rsidRPr="00911ACE">
        <w:rPr>
          <w:szCs w:val="28"/>
        </w:rPr>
        <w:t xml:space="preserve"> осуществляет меры по охране водных объектов, находящихся </w:t>
      </w:r>
      <w:r>
        <w:rPr>
          <w:szCs w:val="28"/>
        </w:rPr>
        <w:br/>
      </w:r>
      <w:r w:rsidRPr="00911ACE">
        <w:rPr>
          <w:szCs w:val="28"/>
        </w:rPr>
        <w:t>в собственности Чукотского автономного округа;</w:t>
      </w:r>
    </w:p>
    <w:p w:rsidR="00911ACE" w:rsidRPr="00911ACE" w:rsidRDefault="00911ACE" w:rsidP="00911ACE">
      <w:pPr>
        <w:spacing w:after="0" w:line="240" w:lineRule="auto"/>
        <w:ind w:left="21" w:right="21" w:firstLine="688"/>
        <w:rPr>
          <w:szCs w:val="28"/>
        </w:rPr>
      </w:pPr>
      <w:r>
        <w:rPr>
          <w:szCs w:val="28"/>
        </w:rPr>
        <w:t>-</w:t>
      </w:r>
      <w:r w:rsidRPr="00911ACE">
        <w:rPr>
          <w:szCs w:val="28"/>
        </w:rPr>
        <w:t xml:space="preserve"> утверждает проекты зон санитарной охраны и устанавливает, изменяет, прекращает зоны санитарной охраны водных объектов, используемых </w:t>
      </w:r>
      <w:r>
        <w:rPr>
          <w:szCs w:val="28"/>
        </w:rPr>
        <w:br/>
      </w:r>
      <w:r w:rsidRPr="00911ACE">
        <w:rPr>
          <w:szCs w:val="28"/>
        </w:rPr>
        <w:t>для питьевого, хозяйственно-бытового водоснабжения, при наличии санитарно-эпидемиологического заключения о соответствии их санитарным правилам;</w:t>
      </w:r>
    </w:p>
    <w:p w:rsidR="00911ACE" w:rsidRPr="00911ACE" w:rsidRDefault="00911ACE" w:rsidP="00911ACE">
      <w:pPr>
        <w:spacing w:after="0" w:line="240" w:lineRule="auto"/>
        <w:ind w:left="21" w:right="21" w:firstLine="688"/>
        <w:rPr>
          <w:szCs w:val="28"/>
        </w:rPr>
      </w:pPr>
      <w:r>
        <w:rPr>
          <w:szCs w:val="28"/>
        </w:rPr>
        <w:t>-</w:t>
      </w:r>
      <w:r w:rsidRPr="00911ACE">
        <w:rPr>
          <w:szCs w:val="28"/>
        </w:rPr>
        <w:t xml:space="preserve"> осуществляет переданные в установленном федеральным законодательством порядке полномочия Российской Федерации:</w:t>
      </w:r>
    </w:p>
    <w:p w:rsidR="00911ACE" w:rsidRPr="00911ACE" w:rsidRDefault="00911ACE" w:rsidP="00911ACE">
      <w:pPr>
        <w:pStyle w:val="a3"/>
        <w:numPr>
          <w:ilvl w:val="0"/>
          <w:numId w:val="3"/>
        </w:numPr>
        <w:spacing w:after="0" w:line="240" w:lineRule="auto"/>
        <w:ind w:left="0" w:right="21" w:firstLine="709"/>
        <w:rPr>
          <w:szCs w:val="28"/>
        </w:rPr>
      </w:pPr>
      <w:r w:rsidRPr="00911ACE">
        <w:rPr>
          <w:szCs w:val="28"/>
        </w:rPr>
        <w:t xml:space="preserve">предоставление водных объектов или их частей, находящихся </w:t>
      </w:r>
      <w:r>
        <w:rPr>
          <w:szCs w:val="28"/>
        </w:rPr>
        <w:br/>
      </w:r>
      <w:r w:rsidRPr="00911ACE">
        <w:rPr>
          <w:szCs w:val="28"/>
        </w:rPr>
        <w:t>в федеральной собственности и расположенных на территории Чукотского автономного округа, в пользование на основании договоров водопользования, решения о предоставлении водных объектов в пользование, за исключением случаев, указанных в части 1 статьи 21 Водного кодекса Российской Федерации;</w:t>
      </w:r>
    </w:p>
    <w:p w:rsidR="00911ACE" w:rsidRPr="00911ACE" w:rsidRDefault="00911ACE" w:rsidP="00911ACE">
      <w:pPr>
        <w:pStyle w:val="a3"/>
        <w:numPr>
          <w:ilvl w:val="0"/>
          <w:numId w:val="3"/>
        </w:numPr>
        <w:spacing w:after="0" w:line="240" w:lineRule="auto"/>
        <w:ind w:left="0" w:right="21" w:firstLine="709"/>
        <w:rPr>
          <w:szCs w:val="28"/>
        </w:rPr>
      </w:pPr>
      <w:r w:rsidRPr="00911ACE">
        <w:rPr>
          <w:szCs w:val="28"/>
        </w:rPr>
        <w:t>осуществление мер по охране водных объектов или их частей, находящихся в федеральной собственности и расположенных на территории Чукотского автономного округа;</w:t>
      </w:r>
    </w:p>
    <w:p w:rsidR="00911ACE" w:rsidRPr="00911ACE" w:rsidRDefault="00911ACE" w:rsidP="00911ACE">
      <w:pPr>
        <w:pStyle w:val="a3"/>
        <w:numPr>
          <w:ilvl w:val="0"/>
          <w:numId w:val="3"/>
        </w:numPr>
        <w:spacing w:after="0" w:line="240" w:lineRule="auto"/>
        <w:ind w:left="0" w:right="21" w:firstLine="709"/>
        <w:rPr>
          <w:szCs w:val="28"/>
        </w:rPr>
      </w:pPr>
      <w:r w:rsidRPr="00911ACE">
        <w:rPr>
          <w:szCs w:val="28"/>
        </w:rPr>
        <w:t xml:space="preserve">осуществление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</w:t>
      </w:r>
      <w:r>
        <w:rPr>
          <w:szCs w:val="28"/>
        </w:rPr>
        <w:br/>
      </w:r>
      <w:r w:rsidRPr="00911ACE">
        <w:rPr>
          <w:szCs w:val="28"/>
        </w:rPr>
        <w:t>на территории Чукотского автономного округа, а также в о</w:t>
      </w:r>
      <w:r w:rsidRPr="00911ACE">
        <w:rPr>
          <w:szCs w:val="28"/>
        </w:rPr>
        <w:t>тношении внутренних морских вод;</w:t>
      </w:r>
    </w:p>
    <w:p w:rsidR="00911ACE" w:rsidRPr="00911ACE" w:rsidRDefault="00911ACE" w:rsidP="00911ACE">
      <w:pPr>
        <w:pStyle w:val="a3"/>
        <w:numPr>
          <w:ilvl w:val="0"/>
          <w:numId w:val="3"/>
        </w:numPr>
        <w:spacing w:after="0" w:line="240" w:lineRule="auto"/>
        <w:ind w:left="0" w:right="21" w:firstLine="709"/>
        <w:rPr>
          <w:szCs w:val="28"/>
        </w:rPr>
      </w:pPr>
      <w:r w:rsidRPr="00911ACE">
        <w:rPr>
          <w:szCs w:val="28"/>
        </w:rPr>
        <w:t xml:space="preserve">осуществление отдельных полномочий Российской Федерации </w:t>
      </w:r>
      <w:r>
        <w:rPr>
          <w:szCs w:val="28"/>
        </w:rPr>
        <w:br/>
      </w:r>
      <w:r w:rsidRPr="00911ACE">
        <w:rPr>
          <w:szCs w:val="28"/>
        </w:rPr>
        <w:t>в области водных отношений, переданных органам государственной власти Чукотского автономного округа, в соответстви</w:t>
      </w:r>
      <w:r w:rsidRPr="00911ACE">
        <w:rPr>
          <w:szCs w:val="28"/>
        </w:rPr>
        <w:t>и со статьей 26 Водного кодекса;</w:t>
      </w:r>
    </w:p>
    <w:p w:rsidR="00911ACE" w:rsidRPr="00911ACE" w:rsidRDefault="00911ACE" w:rsidP="00911ACE">
      <w:pPr>
        <w:pStyle w:val="a3"/>
        <w:numPr>
          <w:ilvl w:val="0"/>
          <w:numId w:val="3"/>
        </w:numPr>
        <w:spacing w:after="0" w:line="240" w:lineRule="auto"/>
        <w:ind w:left="0" w:right="21" w:firstLine="709"/>
        <w:rPr>
          <w:szCs w:val="28"/>
        </w:rPr>
      </w:pPr>
      <w:r w:rsidRPr="00911ACE">
        <w:rPr>
          <w:szCs w:val="28"/>
        </w:rPr>
        <w:t>осуществление иных полномочий, установленных законодательством Российской Федерации и Чукотского автономного округа в сфере охраны окружающей среды и природопользования.</w:t>
      </w:r>
    </w:p>
    <w:sectPr w:rsidR="00911ACE" w:rsidRPr="00911ACE" w:rsidSect="00911A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55BF"/>
    <w:multiLevelType w:val="multilevel"/>
    <w:tmpl w:val="8D00C9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5122A8"/>
    <w:multiLevelType w:val="multilevel"/>
    <w:tmpl w:val="8D6CEF2C"/>
    <w:lvl w:ilvl="0">
      <w:start w:val="1"/>
      <w:numFmt w:val="decimal"/>
      <w:lvlText w:val="%1.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A32E89"/>
    <w:multiLevelType w:val="hybridMultilevel"/>
    <w:tmpl w:val="E9F63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3F"/>
    <w:rsid w:val="000F55B1"/>
    <w:rsid w:val="00911ACE"/>
    <w:rsid w:val="00E4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34A6"/>
  <w15:chartTrackingRefBased/>
  <w15:docId w15:val="{4F8D7BB8-9FAF-4398-8524-CDC896F2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CE"/>
    <w:pPr>
      <w:spacing w:after="5" w:line="239" w:lineRule="auto"/>
      <w:ind w:left="122" w:firstLine="56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Ивкев Анастасия Кирилловна</dc:creator>
  <cp:keywords/>
  <dc:description/>
  <cp:lastModifiedBy>Ивкев Анастасия Кирилловна</cp:lastModifiedBy>
  <cp:revision>2</cp:revision>
  <dcterms:created xsi:type="dcterms:W3CDTF">2025-03-21T03:28:00Z</dcterms:created>
  <dcterms:modified xsi:type="dcterms:W3CDTF">2025-03-21T03:47:00Z</dcterms:modified>
</cp:coreProperties>
</file>