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B59" w:rsidRPr="00A4126C" w:rsidRDefault="00F74B59" w:rsidP="00F74B59">
      <w:pPr>
        <w:jc w:val="right"/>
      </w:pPr>
      <w:r w:rsidRPr="00A4126C">
        <w:rPr>
          <w:noProof/>
        </w:rPr>
        <w:drawing>
          <wp:anchor distT="0" distB="0" distL="114300" distR="114300" simplePos="0" relativeHeight="251659264" behindDoc="1" locked="0" layoutInCell="1" allowOverlap="1" wp14:anchorId="6D3B19F1" wp14:editId="0F5F286B">
            <wp:simplePos x="0" y="0"/>
            <wp:positionH relativeFrom="page">
              <wp:posOffset>3689350</wp:posOffset>
            </wp:positionH>
            <wp:positionV relativeFrom="paragraph">
              <wp:posOffset>58420</wp:posOffset>
            </wp:positionV>
            <wp:extent cx="733425" cy="89535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7334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74B59" w:rsidRPr="00A4126C" w:rsidRDefault="00F74B59" w:rsidP="00F74B59">
      <w:pPr>
        <w:jc w:val="right"/>
      </w:pPr>
    </w:p>
    <w:p w:rsidR="00F74B59" w:rsidRPr="00A4126C" w:rsidRDefault="00F74B59" w:rsidP="00F74B59">
      <w:pPr>
        <w:jc w:val="right"/>
      </w:pPr>
    </w:p>
    <w:p w:rsidR="00F74B59" w:rsidRPr="00A4126C" w:rsidRDefault="00F74B59" w:rsidP="00F74B59">
      <w:pPr>
        <w:jc w:val="right"/>
      </w:pPr>
    </w:p>
    <w:p w:rsidR="00F74B59" w:rsidRPr="00A4126C" w:rsidRDefault="00F74B59" w:rsidP="00F74B59">
      <w:pPr>
        <w:jc w:val="right"/>
      </w:pPr>
    </w:p>
    <w:p w:rsidR="00F74B59" w:rsidRPr="00A4126C" w:rsidRDefault="00F74B59" w:rsidP="00F74B59">
      <w:pPr>
        <w:jc w:val="right"/>
        <w:rPr>
          <w:sz w:val="20"/>
          <w:szCs w:val="16"/>
        </w:rPr>
      </w:pPr>
    </w:p>
    <w:p w:rsidR="00F74B59" w:rsidRPr="00A4126C" w:rsidRDefault="00F74B59" w:rsidP="00F74B59">
      <w:pPr>
        <w:jc w:val="center"/>
        <w:rPr>
          <w:b/>
          <w:sz w:val="28"/>
        </w:rPr>
      </w:pPr>
      <w:r w:rsidRPr="00A4126C">
        <w:rPr>
          <w:b/>
          <w:sz w:val="28"/>
        </w:rPr>
        <w:t>ПРАВИТЕЛЬСТВО ЧУКОТСКОГО АВТОНОМНОГО ОКРУГА</w:t>
      </w:r>
    </w:p>
    <w:p w:rsidR="00F74B59" w:rsidRPr="00A4126C" w:rsidRDefault="00F74B59" w:rsidP="00F74B59">
      <w:pPr>
        <w:rPr>
          <w:sz w:val="20"/>
        </w:rPr>
      </w:pPr>
    </w:p>
    <w:p w:rsidR="00F74B59" w:rsidRPr="005F4159" w:rsidRDefault="00F74B59" w:rsidP="00F74B59">
      <w:pPr>
        <w:jc w:val="center"/>
        <w:rPr>
          <w:rFonts w:ascii="Times New Roman Полужирный" w:hAnsi="Times New Roman Полужирный"/>
          <w:b/>
          <w:bCs/>
          <w:spacing w:val="60"/>
          <w:position w:val="6"/>
          <w:sz w:val="32"/>
        </w:rPr>
      </w:pPr>
      <w:r w:rsidRPr="005F4159">
        <w:rPr>
          <w:rFonts w:ascii="Times New Roman Полужирный" w:hAnsi="Times New Roman Полужирный"/>
          <w:b/>
          <w:bCs/>
          <w:spacing w:val="60"/>
          <w:position w:val="6"/>
          <w:sz w:val="32"/>
        </w:rPr>
        <w:t>РАСПОРЯЖЕНИЕ</w:t>
      </w:r>
    </w:p>
    <w:p w:rsidR="001C056D" w:rsidRPr="00A4126C" w:rsidRDefault="001C056D" w:rsidP="001C056D">
      <w:pPr>
        <w:rPr>
          <w:sz w:val="20"/>
        </w:rPr>
      </w:pPr>
    </w:p>
    <w:p w:rsidR="001C056D" w:rsidRPr="00A4126C" w:rsidRDefault="001C056D" w:rsidP="001C056D">
      <w:pPr>
        <w:jc w:val="both"/>
        <w:rPr>
          <w:sz w:val="20"/>
        </w:rPr>
      </w:pPr>
    </w:p>
    <w:tbl>
      <w:tblPr>
        <w:tblW w:w="5071" w:type="pct"/>
        <w:tblLook w:val="0000" w:firstRow="0" w:lastRow="0" w:firstColumn="0" w:lastColumn="0" w:noHBand="0" w:noVBand="0"/>
      </w:tblPr>
      <w:tblGrid>
        <w:gridCol w:w="514"/>
        <w:gridCol w:w="2897"/>
        <w:gridCol w:w="968"/>
        <w:gridCol w:w="1241"/>
        <w:gridCol w:w="3867"/>
      </w:tblGrid>
      <w:tr w:rsidR="001C056D" w:rsidRPr="00A4126C" w:rsidTr="00CC1128">
        <w:trPr>
          <w:trHeight w:val="285"/>
        </w:trPr>
        <w:tc>
          <w:tcPr>
            <w:tcW w:w="271" w:type="pct"/>
          </w:tcPr>
          <w:p w:rsidR="001C056D" w:rsidRPr="00A4126C" w:rsidRDefault="001C056D" w:rsidP="00FC48A3">
            <w:pPr>
              <w:pStyle w:val="a7"/>
              <w:tabs>
                <w:tab w:val="clear" w:pos="4153"/>
                <w:tab w:val="clear" w:pos="8306"/>
              </w:tabs>
              <w:rPr>
                <w:sz w:val="28"/>
              </w:rPr>
            </w:pPr>
            <w:r w:rsidRPr="00A4126C">
              <w:rPr>
                <w:sz w:val="28"/>
              </w:rPr>
              <w:t>от</w:t>
            </w:r>
          </w:p>
        </w:tc>
        <w:tc>
          <w:tcPr>
            <w:tcW w:w="1527" w:type="pct"/>
            <w:tcBorders>
              <w:bottom w:val="single" w:sz="4" w:space="0" w:color="auto"/>
            </w:tcBorders>
          </w:tcPr>
          <w:p w:rsidR="001C056D" w:rsidRPr="002D025A" w:rsidRDefault="002D025A" w:rsidP="00FC48A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2D025A">
              <w:rPr>
                <w:sz w:val="28"/>
                <w:szCs w:val="28"/>
              </w:rPr>
              <w:t>28 декабря 2024 года</w:t>
            </w:r>
          </w:p>
        </w:tc>
        <w:tc>
          <w:tcPr>
            <w:tcW w:w="510" w:type="pct"/>
          </w:tcPr>
          <w:p w:rsidR="001C056D" w:rsidRPr="00A4126C" w:rsidRDefault="001C056D" w:rsidP="00FC48A3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 w:rsidRPr="00A4126C">
              <w:rPr>
                <w:sz w:val="28"/>
              </w:rPr>
              <w:t>№</w:t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:rsidR="001C056D" w:rsidRPr="00A4126C" w:rsidRDefault="002D025A" w:rsidP="00FC48A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617-рп</w:t>
            </w:r>
          </w:p>
        </w:tc>
        <w:tc>
          <w:tcPr>
            <w:tcW w:w="2038" w:type="pct"/>
          </w:tcPr>
          <w:p w:rsidR="001C056D" w:rsidRPr="00A4126C" w:rsidRDefault="001C056D" w:rsidP="00FC48A3">
            <w:pPr>
              <w:pStyle w:val="a7"/>
              <w:tabs>
                <w:tab w:val="clear" w:pos="4153"/>
                <w:tab w:val="clear" w:pos="8306"/>
              </w:tabs>
              <w:jc w:val="right"/>
              <w:rPr>
                <w:sz w:val="28"/>
              </w:rPr>
            </w:pPr>
            <w:r w:rsidRPr="00A4126C">
              <w:rPr>
                <w:sz w:val="28"/>
              </w:rPr>
              <w:t>г. Анадырь</w:t>
            </w:r>
          </w:p>
        </w:tc>
      </w:tr>
    </w:tbl>
    <w:p w:rsidR="001C056D" w:rsidRPr="00A4126C" w:rsidRDefault="001C056D" w:rsidP="001C056D">
      <w:pPr>
        <w:jc w:val="both"/>
        <w:rPr>
          <w:sz w:val="28"/>
          <w:szCs w:val="28"/>
        </w:rPr>
      </w:pPr>
    </w:p>
    <w:p w:rsidR="001141BF" w:rsidRPr="00A4126C" w:rsidRDefault="001141BF" w:rsidP="001C056D">
      <w:pPr>
        <w:jc w:val="both"/>
        <w:rPr>
          <w:sz w:val="28"/>
          <w:szCs w:val="28"/>
        </w:rPr>
      </w:pPr>
    </w:p>
    <w:p w:rsidR="00356024" w:rsidRPr="00A4126C" w:rsidRDefault="00356024" w:rsidP="00356024">
      <w:pPr>
        <w:tabs>
          <w:tab w:val="left" w:pos="4962"/>
        </w:tabs>
        <w:jc w:val="center"/>
        <w:rPr>
          <w:b/>
          <w:bCs/>
          <w:sz w:val="28"/>
        </w:rPr>
      </w:pPr>
      <w:r w:rsidRPr="00A4126C">
        <w:rPr>
          <w:b/>
          <w:bCs/>
          <w:sz w:val="28"/>
        </w:rPr>
        <w:t>О внесении изменен</w:t>
      </w:r>
      <w:r w:rsidR="00463DCB">
        <w:rPr>
          <w:b/>
          <w:bCs/>
          <w:sz w:val="28"/>
        </w:rPr>
        <w:t>ий в Распоряжение Правительства</w:t>
      </w:r>
      <w:r w:rsidR="00463DCB">
        <w:rPr>
          <w:b/>
          <w:bCs/>
          <w:sz w:val="28"/>
        </w:rPr>
        <w:br/>
      </w:r>
      <w:r w:rsidRPr="00A4126C">
        <w:rPr>
          <w:b/>
          <w:bCs/>
          <w:sz w:val="28"/>
        </w:rPr>
        <w:t>Чукотского автономного округа от 18 декабря 2023 года № 647-рп</w:t>
      </w:r>
    </w:p>
    <w:p w:rsidR="00356024" w:rsidRPr="00A4126C" w:rsidRDefault="00356024" w:rsidP="00356024">
      <w:pPr>
        <w:rPr>
          <w:sz w:val="28"/>
        </w:rPr>
      </w:pPr>
    </w:p>
    <w:p w:rsidR="00356024" w:rsidRPr="00A4126C" w:rsidRDefault="00356024" w:rsidP="00356024">
      <w:pPr>
        <w:rPr>
          <w:sz w:val="28"/>
        </w:rPr>
      </w:pPr>
    </w:p>
    <w:p w:rsidR="00356024" w:rsidRPr="00A4126C" w:rsidRDefault="00356024" w:rsidP="001141BF">
      <w:pPr>
        <w:spacing w:line="320" w:lineRule="exact"/>
        <w:ind w:firstLine="709"/>
        <w:jc w:val="both"/>
        <w:rPr>
          <w:sz w:val="28"/>
        </w:rPr>
      </w:pPr>
      <w:r w:rsidRPr="00A4126C">
        <w:rPr>
          <w:sz w:val="28"/>
        </w:rPr>
        <w:t>В целях уточнения отдельных положений правового акта,</w:t>
      </w:r>
      <w:r w:rsidR="00004B7B">
        <w:rPr>
          <w:sz w:val="28"/>
        </w:rPr>
        <w:t xml:space="preserve">                                        </w:t>
      </w:r>
      <w:r w:rsidRPr="00A4126C">
        <w:rPr>
          <w:sz w:val="28"/>
        </w:rPr>
        <w:t xml:space="preserve"> в соответствии со статьей 179 Бюджетного кодекса Российской Федерации, Постановлением Правительства Чукотского автономного округа</w:t>
      </w:r>
      <w:r w:rsidR="00004B7B">
        <w:rPr>
          <w:sz w:val="28"/>
        </w:rPr>
        <w:t xml:space="preserve">                                     </w:t>
      </w:r>
      <w:r w:rsidRPr="00A4126C">
        <w:rPr>
          <w:sz w:val="28"/>
        </w:rPr>
        <w:t xml:space="preserve"> от 10 сентября 2013 года № 359 «Об утверждении Порядка разработки, реализации и оценки эффективности государственных программ Чукотского автономного округа», Постановлением Правительства Чукотского автономного округа от 5 октября 2023 года № 390 «О реорганизации Департамента финансов, экономики и имущественных отношений Чукотского автономного округа»:</w:t>
      </w:r>
    </w:p>
    <w:p w:rsidR="00356024" w:rsidRPr="00A4126C" w:rsidRDefault="005F4159" w:rsidP="008E1B2B">
      <w:pPr>
        <w:tabs>
          <w:tab w:val="left" w:pos="1134"/>
        </w:tabs>
        <w:spacing w:line="320" w:lineRule="exact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 w:rsidR="00356024" w:rsidRPr="00A4126C">
        <w:rPr>
          <w:sz w:val="28"/>
        </w:rPr>
        <w:t>Внести в Распоряжение Правительства Чукотского автономного округа от 18 декабря 2023 года № 647-рп «Об утверждении паспорта Государственной программы Чукотского автономного округа «Управление региональными финансами и имуществом Чукотского автономного округа» следующие изменения:</w:t>
      </w:r>
    </w:p>
    <w:p w:rsidR="00356024" w:rsidRPr="00A4126C" w:rsidRDefault="005F4159" w:rsidP="008E1B2B">
      <w:pPr>
        <w:tabs>
          <w:tab w:val="left" w:pos="1134"/>
        </w:tabs>
        <w:ind w:left="71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</w:r>
      <w:r w:rsidR="00356024" w:rsidRPr="00A4126C">
        <w:rPr>
          <w:sz w:val="28"/>
        </w:rPr>
        <w:t>в пункте 3 слова «, экономики» исключить;</w:t>
      </w:r>
    </w:p>
    <w:p w:rsidR="00356024" w:rsidRPr="00A4126C" w:rsidRDefault="005F4159" w:rsidP="008E1B2B">
      <w:pPr>
        <w:tabs>
          <w:tab w:val="left" w:pos="1134"/>
        </w:tabs>
        <w:ind w:firstLine="71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</w:r>
      <w:r w:rsidR="00356024" w:rsidRPr="00A4126C">
        <w:rPr>
          <w:sz w:val="28"/>
        </w:rPr>
        <w:t xml:space="preserve">приложение изложить в редакции согласно приложению </w:t>
      </w:r>
      <w:r w:rsidR="00004B7B">
        <w:rPr>
          <w:sz w:val="28"/>
        </w:rPr>
        <w:t xml:space="preserve">                               </w:t>
      </w:r>
      <w:r w:rsidR="00356024" w:rsidRPr="00A4126C">
        <w:rPr>
          <w:sz w:val="28"/>
        </w:rPr>
        <w:t>к настоящему распоряжению.</w:t>
      </w:r>
    </w:p>
    <w:p w:rsidR="00356024" w:rsidRPr="00A4126C" w:rsidRDefault="005F4159" w:rsidP="008E1B2B">
      <w:pPr>
        <w:pStyle w:val="ConsPlusNormal"/>
        <w:tabs>
          <w:tab w:val="left" w:pos="113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 w:rsidRPr="00004B7B">
        <w:rPr>
          <w:rFonts w:ascii="Times New Roman" w:hAnsi="Times New Roman"/>
          <w:sz w:val="28"/>
        </w:rPr>
        <w:t>Действие н</w:t>
      </w:r>
      <w:r w:rsidR="00356024" w:rsidRPr="00004B7B">
        <w:rPr>
          <w:rFonts w:ascii="Times New Roman" w:hAnsi="Times New Roman"/>
          <w:sz w:val="28"/>
        </w:rPr>
        <w:t>астояще</w:t>
      </w:r>
      <w:r w:rsidRPr="00004B7B">
        <w:rPr>
          <w:rFonts w:ascii="Times New Roman" w:hAnsi="Times New Roman"/>
          <w:sz w:val="28"/>
        </w:rPr>
        <w:t>го</w:t>
      </w:r>
      <w:r w:rsidR="00356024" w:rsidRPr="00004B7B">
        <w:rPr>
          <w:rFonts w:ascii="Times New Roman" w:hAnsi="Times New Roman"/>
          <w:sz w:val="28"/>
        </w:rPr>
        <w:t xml:space="preserve"> </w:t>
      </w:r>
      <w:r w:rsidR="00E40CEC" w:rsidRPr="00004B7B">
        <w:rPr>
          <w:rFonts w:ascii="Times New Roman" w:hAnsi="Times New Roman"/>
          <w:sz w:val="28"/>
        </w:rPr>
        <w:t>р</w:t>
      </w:r>
      <w:r w:rsidR="00356024" w:rsidRPr="00004B7B">
        <w:rPr>
          <w:rFonts w:ascii="Times New Roman" w:hAnsi="Times New Roman"/>
          <w:sz w:val="28"/>
        </w:rPr>
        <w:t>аспоряжени</w:t>
      </w:r>
      <w:r w:rsidRPr="00004B7B">
        <w:rPr>
          <w:rFonts w:ascii="Times New Roman" w:hAnsi="Times New Roman"/>
          <w:sz w:val="28"/>
        </w:rPr>
        <w:t>я</w:t>
      </w:r>
      <w:r w:rsidR="00356024" w:rsidRPr="00004B7B">
        <w:rPr>
          <w:rFonts w:ascii="Times New Roman" w:hAnsi="Times New Roman"/>
          <w:sz w:val="28"/>
        </w:rPr>
        <w:t xml:space="preserve"> </w:t>
      </w:r>
      <w:r w:rsidRPr="00004B7B">
        <w:rPr>
          <w:rFonts w:ascii="Times New Roman" w:hAnsi="Times New Roman"/>
          <w:sz w:val="28"/>
        </w:rPr>
        <w:t>расп</w:t>
      </w:r>
      <w:r w:rsidR="00356024" w:rsidRPr="00004B7B">
        <w:rPr>
          <w:rFonts w:ascii="Times New Roman" w:hAnsi="Times New Roman"/>
          <w:sz w:val="28"/>
        </w:rPr>
        <w:t xml:space="preserve">ространяется </w:t>
      </w:r>
      <w:r w:rsidR="00004B7B">
        <w:rPr>
          <w:rFonts w:ascii="Times New Roman" w:hAnsi="Times New Roman"/>
          <w:sz w:val="28"/>
        </w:rPr>
        <w:t xml:space="preserve">                                </w:t>
      </w:r>
      <w:r w:rsidR="00356024" w:rsidRPr="00004B7B">
        <w:rPr>
          <w:rFonts w:ascii="Times New Roman" w:hAnsi="Times New Roman"/>
          <w:sz w:val="28"/>
        </w:rPr>
        <w:t>на правоотношения, возникшие с 9 января 2024 года.</w:t>
      </w:r>
    </w:p>
    <w:p w:rsidR="00356024" w:rsidRPr="00A4126C" w:rsidRDefault="005F4159" w:rsidP="008E1B2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="00356024" w:rsidRPr="00A4126C">
        <w:rPr>
          <w:rFonts w:ascii="Times New Roman" w:hAnsi="Times New Roman"/>
          <w:sz w:val="28"/>
          <w:szCs w:val="28"/>
        </w:rPr>
        <w:t xml:space="preserve">Контроль за исполнением настоящего распоряжения возложить </w:t>
      </w:r>
      <w:r w:rsidR="00004B7B">
        <w:rPr>
          <w:rFonts w:ascii="Times New Roman" w:hAnsi="Times New Roman"/>
          <w:sz w:val="28"/>
          <w:szCs w:val="28"/>
        </w:rPr>
        <w:t xml:space="preserve">                  </w:t>
      </w:r>
      <w:r w:rsidR="00356024" w:rsidRPr="00A4126C">
        <w:rPr>
          <w:rFonts w:ascii="Times New Roman" w:hAnsi="Times New Roman"/>
          <w:sz w:val="28"/>
          <w:szCs w:val="28"/>
        </w:rPr>
        <w:t>на Департамент финансов и имущественных отношений Чукотского автономного округа (Калинова А.А.).</w:t>
      </w:r>
    </w:p>
    <w:p w:rsidR="00356024" w:rsidRPr="00A4126C" w:rsidRDefault="00356024" w:rsidP="001141BF">
      <w:pPr>
        <w:jc w:val="both"/>
        <w:rPr>
          <w:sz w:val="28"/>
        </w:rPr>
      </w:pPr>
    </w:p>
    <w:p w:rsidR="00356024" w:rsidRPr="00A4126C" w:rsidRDefault="00356024" w:rsidP="00356024">
      <w:pPr>
        <w:ind w:firstLine="851"/>
        <w:rPr>
          <w:sz w:val="28"/>
        </w:rPr>
      </w:pPr>
    </w:p>
    <w:p w:rsidR="00356024" w:rsidRPr="00A4126C" w:rsidRDefault="00356024" w:rsidP="00356024">
      <w:pPr>
        <w:ind w:firstLine="851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35"/>
        <w:gridCol w:w="4419"/>
      </w:tblGrid>
      <w:tr w:rsidR="00356024" w:rsidRPr="00A4126C" w:rsidTr="00463DCB">
        <w:tc>
          <w:tcPr>
            <w:tcW w:w="4935" w:type="dxa"/>
          </w:tcPr>
          <w:p w:rsidR="00356024" w:rsidRPr="00A4126C" w:rsidRDefault="00356024" w:rsidP="00463DCB">
            <w:pPr>
              <w:rPr>
                <w:sz w:val="28"/>
              </w:rPr>
            </w:pPr>
            <w:r w:rsidRPr="00A4126C">
              <w:rPr>
                <w:sz w:val="28"/>
              </w:rPr>
              <w:t>Председатель Правительства</w:t>
            </w:r>
          </w:p>
        </w:tc>
        <w:tc>
          <w:tcPr>
            <w:tcW w:w="4419" w:type="dxa"/>
          </w:tcPr>
          <w:p w:rsidR="00356024" w:rsidRPr="00A4126C" w:rsidRDefault="00356024" w:rsidP="00463DCB">
            <w:pPr>
              <w:ind w:right="-108"/>
              <w:jc w:val="right"/>
              <w:rPr>
                <w:sz w:val="28"/>
              </w:rPr>
            </w:pPr>
            <w:r w:rsidRPr="00A4126C">
              <w:rPr>
                <w:sz w:val="28"/>
              </w:rPr>
              <w:t>В.Г. Кузнецов</w:t>
            </w:r>
          </w:p>
        </w:tc>
      </w:tr>
    </w:tbl>
    <w:p w:rsidR="002C5F62" w:rsidRPr="00A4126C" w:rsidRDefault="002C5F62" w:rsidP="00356024">
      <w:pPr>
        <w:jc w:val="center"/>
        <w:rPr>
          <w:b/>
          <w:spacing w:val="20"/>
        </w:rPr>
        <w:sectPr w:rsidR="002C5F62" w:rsidRPr="00A4126C" w:rsidSect="002C5F62">
          <w:pgSz w:w="11906" w:h="16838"/>
          <w:pgMar w:top="567" w:right="851" w:bottom="1134" w:left="1701" w:header="709" w:footer="709" w:gutter="0"/>
          <w:cols w:space="720"/>
        </w:sectPr>
      </w:pPr>
    </w:p>
    <w:tbl>
      <w:tblPr>
        <w:tblW w:w="5421" w:type="dxa"/>
        <w:tblInd w:w="10314" w:type="dxa"/>
        <w:tblLayout w:type="fixed"/>
        <w:tblLook w:val="04A0" w:firstRow="1" w:lastRow="0" w:firstColumn="1" w:lastColumn="0" w:noHBand="0" w:noVBand="1"/>
      </w:tblPr>
      <w:tblGrid>
        <w:gridCol w:w="5421"/>
      </w:tblGrid>
      <w:tr w:rsidR="00356024" w:rsidRPr="00A4126C" w:rsidTr="000A4F32">
        <w:trPr>
          <w:trHeight w:val="1134"/>
        </w:trPr>
        <w:tc>
          <w:tcPr>
            <w:tcW w:w="5421" w:type="dxa"/>
            <w:shd w:val="clear" w:color="auto" w:fill="auto"/>
          </w:tcPr>
          <w:p w:rsidR="00356024" w:rsidRPr="00A4126C" w:rsidRDefault="00356024" w:rsidP="00463DCB">
            <w:pPr>
              <w:jc w:val="center"/>
              <w:outlineLvl w:val="0"/>
            </w:pPr>
            <w:r w:rsidRPr="00A4126C">
              <w:t>Приложение</w:t>
            </w:r>
          </w:p>
          <w:p w:rsidR="00356024" w:rsidRPr="00A4126C" w:rsidRDefault="00356024" w:rsidP="00463DCB">
            <w:pPr>
              <w:jc w:val="center"/>
              <w:outlineLvl w:val="0"/>
            </w:pPr>
            <w:r w:rsidRPr="00A4126C">
              <w:t>к Распоряжению Правитель</w:t>
            </w:r>
            <w:r w:rsidR="005F4159">
              <w:t>ства</w:t>
            </w:r>
            <w:r w:rsidR="005F4159">
              <w:br/>
            </w:r>
            <w:r w:rsidRPr="00A4126C">
              <w:t>Чукотского автономного округа</w:t>
            </w:r>
          </w:p>
          <w:p w:rsidR="00356024" w:rsidRPr="00A4126C" w:rsidRDefault="002D025A" w:rsidP="00463DCB">
            <w:pPr>
              <w:jc w:val="center"/>
              <w:outlineLvl w:val="0"/>
            </w:pPr>
            <w:r>
              <w:t>от 28 декабря 2024 года № 617-рп</w:t>
            </w:r>
          </w:p>
          <w:p w:rsidR="00356024" w:rsidRPr="00A4126C" w:rsidRDefault="00356024" w:rsidP="00463DCB">
            <w:pPr>
              <w:jc w:val="center"/>
              <w:outlineLvl w:val="0"/>
            </w:pPr>
          </w:p>
          <w:p w:rsidR="00356024" w:rsidRPr="00A4126C" w:rsidRDefault="00356024" w:rsidP="00463DCB">
            <w:pPr>
              <w:jc w:val="center"/>
              <w:outlineLvl w:val="0"/>
            </w:pPr>
            <w:r w:rsidRPr="00A4126C">
              <w:t>«Приложение</w:t>
            </w:r>
          </w:p>
          <w:p w:rsidR="00356024" w:rsidRPr="00A4126C" w:rsidRDefault="005F4159" w:rsidP="00463DCB">
            <w:pPr>
              <w:jc w:val="center"/>
              <w:outlineLvl w:val="0"/>
            </w:pPr>
            <w:r>
              <w:t>к Распоряжению Правительства</w:t>
            </w:r>
            <w:r>
              <w:br/>
            </w:r>
            <w:r w:rsidR="00356024" w:rsidRPr="00A4126C">
              <w:t>Чукотского автономного округа</w:t>
            </w:r>
          </w:p>
          <w:p w:rsidR="00356024" w:rsidRPr="00A4126C" w:rsidRDefault="00356024" w:rsidP="00463DCB">
            <w:pPr>
              <w:jc w:val="center"/>
              <w:outlineLvl w:val="0"/>
            </w:pPr>
            <w:r w:rsidRPr="00A4126C">
              <w:t>от 18 декабря 2023 года № 647-рп</w:t>
            </w:r>
          </w:p>
        </w:tc>
      </w:tr>
    </w:tbl>
    <w:p w:rsidR="000A4F32" w:rsidRPr="00A4126C" w:rsidRDefault="000A4F32"/>
    <w:tbl>
      <w:tblPr>
        <w:tblW w:w="15704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6580"/>
        <w:gridCol w:w="9124"/>
      </w:tblGrid>
      <w:tr w:rsidR="00356024" w:rsidRPr="00A4126C" w:rsidTr="000A4F32">
        <w:trPr>
          <w:trHeight w:val="142"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024" w:rsidRPr="00A4126C" w:rsidRDefault="00356024" w:rsidP="00E60DF2">
            <w:pPr>
              <w:jc w:val="center"/>
              <w:rPr>
                <w:b/>
                <w:spacing w:val="20"/>
              </w:rPr>
            </w:pPr>
          </w:p>
        </w:tc>
      </w:tr>
      <w:tr w:rsidR="00356024" w:rsidRPr="00A4126C" w:rsidTr="000A4F32">
        <w:trPr>
          <w:trHeight w:val="74"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1E79" w:rsidRPr="00A4126C" w:rsidRDefault="00AA1E79" w:rsidP="00463DCB">
            <w:pPr>
              <w:jc w:val="center"/>
              <w:rPr>
                <w:b/>
              </w:rPr>
            </w:pPr>
            <w:r w:rsidRPr="00A4126C">
              <w:rPr>
                <w:b/>
                <w:spacing w:val="20"/>
              </w:rPr>
              <w:t>ПАСПОРТ</w:t>
            </w:r>
          </w:p>
          <w:p w:rsidR="00DE2D30" w:rsidRDefault="00AA1E79" w:rsidP="00DE2D30">
            <w:pPr>
              <w:jc w:val="center"/>
              <w:rPr>
                <w:b/>
              </w:rPr>
            </w:pPr>
            <w:r w:rsidRPr="00A4126C">
              <w:rPr>
                <w:b/>
              </w:rPr>
              <w:t>Г</w:t>
            </w:r>
            <w:r w:rsidR="00DE2D30">
              <w:rPr>
                <w:b/>
              </w:rPr>
              <w:t>осударственной программы</w:t>
            </w:r>
          </w:p>
          <w:p w:rsidR="00AA1E79" w:rsidRPr="00A4126C" w:rsidRDefault="00AA1E79" w:rsidP="00DE2D30">
            <w:pPr>
              <w:jc w:val="center"/>
              <w:rPr>
                <w:b/>
              </w:rPr>
            </w:pPr>
            <w:r w:rsidRPr="00A4126C">
              <w:rPr>
                <w:b/>
              </w:rPr>
              <w:t>«УПРАВЛЕНИЕ РЕГИОНАЛЬНЫМИ ФИНАНСАМИ И ИМУЩЕСТВОМ ЧУКОТСКОГО АВТОНОМНОГО ОКРУГА»</w:t>
            </w:r>
          </w:p>
        </w:tc>
      </w:tr>
      <w:tr w:rsidR="00356024" w:rsidRPr="00A4126C" w:rsidTr="000A4F32">
        <w:trPr>
          <w:trHeight w:val="300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024" w:rsidRPr="00A4126C" w:rsidRDefault="00356024" w:rsidP="00463DCB"/>
        </w:tc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024" w:rsidRPr="00A4126C" w:rsidRDefault="00356024" w:rsidP="00463DCB"/>
        </w:tc>
      </w:tr>
      <w:tr w:rsidR="00356024" w:rsidRPr="00A4126C" w:rsidTr="000A4F32">
        <w:trPr>
          <w:trHeight w:val="375"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024" w:rsidRPr="00A4126C" w:rsidRDefault="00356024" w:rsidP="00463DCB">
            <w:pPr>
              <w:jc w:val="center"/>
              <w:rPr>
                <w:b/>
              </w:rPr>
            </w:pPr>
            <w:r w:rsidRPr="00A4126C">
              <w:rPr>
                <w:b/>
              </w:rPr>
              <w:t>1. Основные положения</w:t>
            </w:r>
          </w:p>
          <w:p w:rsidR="00356024" w:rsidRPr="00A4126C" w:rsidRDefault="00356024" w:rsidP="00463DCB">
            <w:pPr>
              <w:ind w:left="720"/>
              <w:rPr>
                <w:b/>
              </w:rPr>
            </w:pPr>
          </w:p>
        </w:tc>
      </w:tr>
      <w:tr w:rsidR="00356024" w:rsidRPr="00A4126C" w:rsidTr="000A4F32">
        <w:trPr>
          <w:trHeight w:val="661"/>
        </w:trPr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56024" w:rsidRPr="00A4126C" w:rsidRDefault="00356024" w:rsidP="00463DCB">
            <w:r w:rsidRPr="00A4126C">
              <w:t xml:space="preserve">Куратор государственной программы </w:t>
            </w:r>
          </w:p>
        </w:tc>
        <w:tc>
          <w:tcPr>
            <w:tcW w:w="9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E40CEC">
            <w:pPr>
              <w:jc w:val="both"/>
            </w:pPr>
            <w:r w:rsidRPr="00A4126C">
              <w:t>Калинова Алеся Андреевна – Первый заместитель Губернатора – Председателя Правительства Чукотского автономного округа, начальник Департамента финансов и имущественных отношений Чукотского автономного округа</w:t>
            </w:r>
          </w:p>
        </w:tc>
      </w:tr>
      <w:tr w:rsidR="00356024" w:rsidRPr="00A4126C" w:rsidTr="000A4F32">
        <w:trPr>
          <w:trHeight w:val="672"/>
        </w:trPr>
        <w:tc>
          <w:tcPr>
            <w:tcW w:w="6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56024" w:rsidRPr="00A4126C" w:rsidRDefault="00356024" w:rsidP="00463DCB">
            <w:r w:rsidRPr="00A4126C">
              <w:t xml:space="preserve">Ответственный исполнитель государственной программы </w:t>
            </w:r>
          </w:p>
        </w:tc>
        <w:tc>
          <w:tcPr>
            <w:tcW w:w="9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E40CEC">
            <w:pPr>
              <w:jc w:val="both"/>
            </w:pPr>
            <w:r w:rsidRPr="00A4126C">
              <w:t>Калинова Алеся Андреевна – Первый заместитель Губернатора – Председателя Правительства Чукотского автономного округа, начальник Департамента финансов и имущественных отношений Чукотского автономного округа</w:t>
            </w:r>
          </w:p>
        </w:tc>
      </w:tr>
      <w:tr w:rsidR="00356024" w:rsidRPr="00A4126C" w:rsidTr="000A4F32">
        <w:trPr>
          <w:trHeight w:val="386"/>
        </w:trPr>
        <w:tc>
          <w:tcPr>
            <w:tcW w:w="6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56024" w:rsidRPr="00A4126C" w:rsidRDefault="00356024" w:rsidP="00463DCB">
            <w:r w:rsidRPr="00A4126C">
              <w:t>Период реализации государственной программы</w:t>
            </w:r>
          </w:p>
        </w:tc>
        <w:tc>
          <w:tcPr>
            <w:tcW w:w="9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E40CEC">
            <w:pPr>
              <w:jc w:val="both"/>
            </w:pPr>
            <w:r w:rsidRPr="00A4126C">
              <w:t>2024-2030 (без разделения на этапы)</w:t>
            </w:r>
          </w:p>
        </w:tc>
      </w:tr>
      <w:tr w:rsidR="00356024" w:rsidRPr="00A4126C" w:rsidTr="000A4F32">
        <w:trPr>
          <w:trHeight w:val="410"/>
        </w:trPr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r w:rsidRPr="00A4126C">
              <w:t xml:space="preserve">Цели государственной программы </w:t>
            </w:r>
          </w:p>
        </w:tc>
        <w:tc>
          <w:tcPr>
            <w:tcW w:w="9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E40CEC">
            <w:pPr>
              <w:jc w:val="both"/>
            </w:pPr>
            <w:r w:rsidRPr="00A4126C">
              <w:t>1. Организация системы пространственных данных</w:t>
            </w:r>
          </w:p>
          <w:p w:rsidR="00356024" w:rsidRPr="00A4126C" w:rsidRDefault="00356024" w:rsidP="00E40CEC">
            <w:pPr>
              <w:jc w:val="both"/>
            </w:pPr>
            <w:r w:rsidRPr="00A4126C">
              <w:t>2.</w:t>
            </w:r>
            <w:r w:rsidRPr="00A4126C">
              <w:rPr>
                <w:sz w:val="18"/>
              </w:rPr>
              <w:t xml:space="preserve"> </w:t>
            </w:r>
            <w:r w:rsidRPr="00A4126C">
              <w:t>Создание условий для повышения финансовой устойчивости бюджетов муниципальных образований</w:t>
            </w:r>
          </w:p>
          <w:p w:rsidR="00356024" w:rsidRPr="00A4126C" w:rsidRDefault="00356024" w:rsidP="00E40CEC">
            <w:pPr>
              <w:jc w:val="both"/>
              <w:rPr>
                <w:sz w:val="18"/>
              </w:rPr>
            </w:pPr>
            <w:r w:rsidRPr="00A4126C">
              <w:t>3.</w:t>
            </w:r>
            <w:r w:rsidRPr="00A4126C">
              <w:rPr>
                <w:sz w:val="18"/>
              </w:rPr>
              <w:t xml:space="preserve"> </w:t>
            </w:r>
            <w:r w:rsidRPr="00A4126C">
              <w:t>Эффективное управление государственным долгом</w:t>
            </w:r>
          </w:p>
          <w:p w:rsidR="00356024" w:rsidRPr="00A4126C" w:rsidRDefault="00356024" w:rsidP="00E40CEC">
            <w:pPr>
              <w:jc w:val="both"/>
            </w:pPr>
            <w:r w:rsidRPr="00A4126C">
              <w:t xml:space="preserve">4.Повышение качества управления средствами резервного фонда Правительства </w:t>
            </w:r>
            <w:r w:rsidRPr="00A4126C">
              <w:br/>
              <w:t>5. Обеспечение эффективного управления и распоряжения государственным имуществом казны Чукотского автономного округа</w:t>
            </w:r>
          </w:p>
          <w:p w:rsidR="00356024" w:rsidRPr="00A4126C" w:rsidRDefault="00356024" w:rsidP="00E40CEC">
            <w:pPr>
              <w:jc w:val="both"/>
            </w:pPr>
            <w:r w:rsidRPr="00A4126C">
              <w:t>6. Эффективное управление и обеспечение деятельности государственных органов и подведомственных учреждений</w:t>
            </w:r>
          </w:p>
          <w:p w:rsidR="00356024" w:rsidRPr="00A4126C" w:rsidRDefault="00356024" w:rsidP="00E40CEC">
            <w:pPr>
              <w:jc w:val="both"/>
            </w:pPr>
            <w:r w:rsidRPr="00A4126C">
              <w:t>7. Обеспечение долгосрочного финансового планирования и повышение качества организации бюджетного процесса</w:t>
            </w:r>
          </w:p>
          <w:p w:rsidR="00356024" w:rsidRPr="00A4126C" w:rsidRDefault="00356024" w:rsidP="00E40CEC">
            <w:pPr>
              <w:jc w:val="both"/>
            </w:pPr>
            <w:r w:rsidRPr="00A4126C">
              <w:t>8. Повышение уровня эффективности управления региональными финансами</w:t>
            </w:r>
          </w:p>
        </w:tc>
      </w:tr>
      <w:tr w:rsidR="00356024" w:rsidRPr="00A4126C" w:rsidTr="0064237F">
        <w:trPr>
          <w:trHeight w:val="433"/>
        </w:trPr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6522FB" w:rsidP="00463DCB">
            <w:r w:rsidRPr="00A4126C">
              <w:t>Направления (подпрограммы) государственной программы</w:t>
            </w:r>
          </w:p>
        </w:tc>
        <w:tc>
          <w:tcPr>
            <w:tcW w:w="9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985987" w:rsidP="0064237F">
            <w:pPr>
              <w:jc w:val="both"/>
              <w:rPr>
                <w:strike/>
              </w:rPr>
            </w:pPr>
            <w:r w:rsidRPr="00A4126C">
              <w:t>-</w:t>
            </w:r>
          </w:p>
        </w:tc>
      </w:tr>
      <w:tr w:rsidR="00356024" w:rsidRPr="00A4126C" w:rsidTr="000A4F32">
        <w:trPr>
          <w:trHeight w:val="460"/>
        </w:trPr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r w:rsidRPr="00A4126C">
              <w:t>Объёмы финансового обеспечения за весь период реализации</w:t>
            </w:r>
          </w:p>
        </w:tc>
        <w:tc>
          <w:tcPr>
            <w:tcW w:w="9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984747" w:rsidP="00E40CEC">
            <w:pPr>
              <w:jc w:val="both"/>
            </w:pPr>
            <w:r w:rsidRPr="00A4126C">
              <w:t>27 87</w:t>
            </w:r>
            <w:r w:rsidR="00310772" w:rsidRPr="00A4126C">
              <w:t>3</w:t>
            </w:r>
            <w:r w:rsidRPr="00A4126C">
              <w:t xml:space="preserve"> 795,8</w:t>
            </w:r>
            <w:r w:rsidR="00E40CEC" w:rsidRPr="00A4126C">
              <w:t xml:space="preserve"> тыс. рублей</w:t>
            </w:r>
          </w:p>
        </w:tc>
      </w:tr>
      <w:tr w:rsidR="00356024" w:rsidRPr="00A4126C" w:rsidTr="000A4F32">
        <w:trPr>
          <w:trHeight w:val="945"/>
        </w:trPr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r w:rsidRPr="00A4126C">
              <w:t>Связь с национальными целями развития Российской Федерации (далее - национальные цели) / государственной программой Российской Федерации</w:t>
            </w:r>
          </w:p>
        </w:tc>
        <w:tc>
          <w:tcPr>
            <w:tcW w:w="9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E40CEC">
            <w:pPr>
              <w:jc w:val="both"/>
            </w:pPr>
            <w:r w:rsidRPr="00A4126C">
              <w:t xml:space="preserve">Государственная программа Российской Федерации «Управление государственными финансами и регулирование финансовых рынков», Государственная программа Российской Федерации «Национальная система пространственных данных» </w:t>
            </w:r>
          </w:p>
        </w:tc>
      </w:tr>
    </w:tbl>
    <w:p w:rsidR="00356024" w:rsidRPr="00A4126C" w:rsidRDefault="00356024" w:rsidP="00356024">
      <w:pPr>
        <w:pStyle w:val="afff5"/>
        <w:widowControl/>
        <w:ind w:left="0"/>
        <w:outlineLvl w:val="0"/>
        <w:rPr>
          <w:rFonts w:ascii="Times New Roman" w:hAnsi="Times New Roman"/>
          <w:b/>
        </w:rPr>
      </w:pPr>
    </w:p>
    <w:p w:rsidR="00356024" w:rsidRPr="00A4126C" w:rsidRDefault="00356024" w:rsidP="00356024">
      <w:pPr>
        <w:pStyle w:val="afff5"/>
        <w:widowControl/>
        <w:ind w:left="0"/>
        <w:jc w:val="center"/>
        <w:outlineLvl w:val="0"/>
        <w:rPr>
          <w:rFonts w:ascii="Times New Roman" w:hAnsi="Times New Roman"/>
          <w:b/>
        </w:rPr>
      </w:pPr>
      <w:r w:rsidRPr="00A4126C">
        <w:rPr>
          <w:rFonts w:ascii="Times New Roman" w:hAnsi="Times New Roman"/>
          <w:b/>
        </w:rPr>
        <w:t>2. Показатели государственной программы</w:t>
      </w:r>
    </w:p>
    <w:p w:rsidR="00356024" w:rsidRPr="00A4126C" w:rsidRDefault="00356024" w:rsidP="00356024">
      <w:pPr>
        <w:outlineLvl w:val="0"/>
      </w:pPr>
    </w:p>
    <w:tbl>
      <w:tblPr>
        <w:tblW w:w="15602" w:type="dxa"/>
        <w:jc w:val="center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1986"/>
        <w:gridCol w:w="993"/>
        <w:gridCol w:w="1134"/>
        <w:gridCol w:w="992"/>
        <w:gridCol w:w="850"/>
        <w:gridCol w:w="567"/>
        <w:gridCol w:w="567"/>
        <w:gridCol w:w="709"/>
        <w:gridCol w:w="567"/>
        <w:gridCol w:w="709"/>
        <w:gridCol w:w="709"/>
        <w:gridCol w:w="567"/>
        <w:gridCol w:w="567"/>
        <w:gridCol w:w="992"/>
        <w:gridCol w:w="1417"/>
        <w:gridCol w:w="851"/>
        <w:gridCol w:w="9"/>
        <w:gridCol w:w="842"/>
        <w:gridCol w:w="9"/>
      </w:tblGrid>
      <w:tr w:rsidR="009C1045" w:rsidRPr="00A4126C" w:rsidTr="009C1045">
        <w:trPr>
          <w:gridAfter w:val="1"/>
          <w:wAfter w:w="9" w:type="dxa"/>
          <w:jc w:val="center"/>
        </w:trPr>
        <w:tc>
          <w:tcPr>
            <w:tcW w:w="56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№</w:t>
            </w:r>
          </w:p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п/п</w:t>
            </w:r>
          </w:p>
        </w:tc>
        <w:tc>
          <w:tcPr>
            <w:tcW w:w="198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Единица измерения</w:t>
            </w:r>
          </w:p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Базовое значение</w:t>
            </w:r>
          </w:p>
        </w:tc>
        <w:tc>
          <w:tcPr>
            <w:tcW w:w="439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Значение показателя по годам</w:t>
            </w:r>
          </w:p>
        </w:tc>
        <w:tc>
          <w:tcPr>
            <w:tcW w:w="99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</w:pPr>
            <w:r w:rsidRPr="00A4126C">
              <w:rPr>
                <w:sz w:val="18"/>
              </w:rPr>
              <w:t>Документ</w:t>
            </w:r>
          </w:p>
        </w:tc>
        <w:tc>
          <w:tcPr>
            <w:tcW w:w="14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Ответственный</w:t>
            </w:r>
          </w:p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 xml:space="preserve"> за достижение показателя</w:t>
            </w:r>
          </w:p>
        </w:tc>
        <w:tc>
          <w:tcPr>
            <w:tcW w:w="85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Связь с показателями национальных целей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9C1045">
            <w:pPr>
              <w:ind w:left="55"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Инфор-маци-онная</w:t>
            </w:r>
          </w:p>
          <w:p w:rsidR="009C1045" w:rsidRPr="00A4126C" w:rsidRDefault="009C1045" w:rsidP="009C1045">
            <w:pPr>
              <w:ind w:left="55"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 xml:space="preserve"> система</w:t>
            </w:r>
          </w:p>
        </w:tc>
      </w:tr>
      <w:tr w:rsidR="009C1045" w:rsidRPr="00A4126C" w:rsidTr="009C1045">
        <w:trPr>
          <w:gridAfter w:val="1"/>
          <w:wAfter w:w="9" w:type="dxa"/>
          <w:jc w:val="center"/>
        </w:trPr>
        <w:tc>
          <w:tcPr>
            <w:tcW w:w="56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</w:p>
        </w:tc>
        <w:tc>
          <w:tcPr>
            <w:tcW w:w="198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</w:p>
        </w:tc>
        <w:tc>
          <w:tcPr>
            <w:tcW w:w="99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</w:p>
        </w:tc>
        <w:tc>
          <w:tcPr>
            <w:tcW w:w="113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</w:p>
        </w:tc>
        <w:tc>
          <w:tcPr>
            <w:tcW w:w="99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</w:p>
        </w:tc>
        <w:tc>
          <w:tcPr>
            <w:tcW w:w="8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значение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год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2024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2025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2026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2027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2028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2029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2030</w:t>
            </w:r>
          </w:p>
        </w:tc>
        <w:tc>
          <w:tcPr>
            <w:tcW w:w="99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</w:p>
        </w:tc>
        <w:tc>
          <w:tcPr>
            <w:tcW w:w="14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</w:p>
        </w:tc>
        <w:tc>
          <w:tcPr>
            <w:tcW w:w="85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</w:p>
        </w:tc>
        <w:tc>
          <w:tcPr>
            <w:tcW w:w="851" w:type="dxa"/>
            <w:gridSpan w:val="2"/>
            <w:vMerge/>
            <w:tcBorders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</w:p>
        </w:tc>
      </w:tr>
      <w:tr w:rsidR="009C1045" w:rsidRPr="00A4126C" w:rsidTr="009C1045">
        <w:trPr>
          <w:gridAfter w:val="1"/>
          <w:wAfter w:w="9" w:type="dxa"/>
          <w:jc w:val="center"/>
        </w:trPr>
        <w:tc>
          <w:tcPr>
            <w:tcW w:w="56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1</w:t>
            </w:r>
          </w:p>
        </w:tc>
        <w:tc>
          <w:tcPr>
            <w:tcW w:w="19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5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6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7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9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11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12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13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14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15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16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17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  <w:rPr>
                <w:sz w:val="18"/>
              </w:rPr>
            </w:pPr>
            <w:r w:rsidRPr="00A4126C">
              <w:rPr>
                <w:sz w:val="18"/>
              </w:rPr>
              <w:t>18</w:t>
            </w:r>
          </w:p>
        </w:tc>
      </w:tr>
      <w:tr w:rsidR="009C1045" w:rsidRPr="00A4126C" w:rsidTr="009C1045">
        <w:trPr>
          <w:jc w:val="center"/>
        </w:trPr>
        <w:tc>
          <w:tcPr>
            <w:tcW w:w="1475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356024">
            <w:pPr>
              <w:pStyle w:val="afff5"/>
              <w:numPr>
                <w:ilvl w:val="0"/>
                <w:numId w:val="21"/>
              </w:numPr>
              <w:ind w:right="55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A4126C">
              <w:rPr>
                <w:rFonts w:ascii="Times New Roman" w:hAnsi="Times New Roman"/>
                <w:b/>
                <w:bCs/>
                <w:sz w:val="18"/>
              </w:rPr>
              <w:t>Организация системы пространственных данных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356024">
            <w:pPr>
              <w:pStyle w:val="afff5"/>
              <w:numPr>
                <w:ilvl w:val="0"/>
                <w:numId w:val="21"/>
              </w:numPr>
              <w:ind w:right="55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</w:tc>
      </w:tr>
      <w:tr w:rsidR="009C1045" w:rsidRPr="00A4126C" w:rsidTr="009C1045">
        <w:trPr>
          <w:gridAfter w:val="1"/>
          <w:wAfter w:w="9" w:type="dxa"/>
          <w:jc w:val="center"/>
        </w:trPr>
        <w:tc>
          <w:tcPr>
            <w:tcW w:w="56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1.1.</w:t>
            </w:r>
          </w:p>
        </w:tc>
        <w:tc>
          <w:tcPr>
            <w:tcW w:w="19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9933E2">
            <w:pPr>
              <w:ind w:right="55"/>
              <w:jc w:val="both"/>
              <w:rPr>
                <w:sz w:val="18"/>
              </w:rPr>
            </w:pPr>
            <w:r w:rsidRPr="00A4126C">
              <w:rPr>
                <w:sz w:val="18"/>
              </w:rPr>
              <w:t>Уровень полноты и качества сведений об объектах недвижимости в Едином государственном реестре недвижимости</w:t>
            </w:r>
          </w:p>
        </w:tc>
        <w:tc>
          <w:tcPr>
            <w:tcW w:w="9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ГП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Возрастание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Процент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80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-9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2023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85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89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90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93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  <w:szCs w:val="14"/>
              </w:rPr>
              <w:t>ПП ЧАО от 18.12.2023 № 468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rPr>
                <w:sz w:val="18"/>
                <w:szCs w:val="14"/>
              </w:rPr>
              <w:t>ДФиИО ЧАО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</w:rPr>
            </w:pPr>
            <w:r w:rsidRPr="00A4126C">
              <w:t>-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t>-</w:t>
            </w:r>
          </w:p>
        </w:tc>
      </w:tr>
      <w:tr w:rsidR="009C1045" w:rsidRPr="00A4126C" w:rsidTr="009C1045">
        <w:trPr>
          <w:jc w:val="center"/>
        </w:trPr>
        <w:tc>
          <w:tcPr>
            <w:tcW w:w="1475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356024">
            <w:pPr>
              <w:pStyle w:val="afff5"/>
              <w:numPr>
                <w:ilvl w:val="0"/>
                <w:numId w:val="22"/>
              </w:numPr>
              <w:ind w:right="55"/>
              <w:jc w:val="center"/>
              <w:rPr>
                <w:rFonts w:ascii="Times New Roman" w:hAnsi="Times New Roman"/>
                <w:b/>
                <w:bCs/>
              </w:rPr>
            </w:pPr>
            <w:r w:rsidRPr="00A4126C">
              <w:rPr>
                <w:rFonts w:ascii="Times New Roman" w:hAnsi="Times New Roman"/>
                <w:b/>
                <w:bCs/>
                <w:sz w:val="18"/>
              </w:rPr>
              <w:t>Создание условий для повышения финансовой устойчивости бюджетов муниципальных образований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356024">
            <w:pPr>
              <w:pStyle w:val="afff5"/>
              <w:numPr>
                <w:ilvl w:val="0"/>
                <w:numId w:val="22"/>
              </w:numPr>
              <w:ind w:right="55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</w:tc>
      </w:tr>
      <w:tr w:rsidR="009C1045" w:rsidRPr="00A4126C" w:rsidTr="009C1045">
        <w:trPr>
          <w:gridAfter w:val="1"/>
          <w:wAfter w:w="9" w:type="dxa"/>
          <w:jc w:val="center"/>
        </w:trPr>
        <w:tc>
          <w:tcPr>
            <w:tcW w:w="56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2.1.</w:t>
            </w:r>
          </w:p>
        </w:tc>
        <w:tc>
          <w:tcPr>
            <w:tcW w:w="19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9933E2">
            <w:pPr>
              <w:ind w:left="55" w:right="55" w:hanging="20"/>
              <w:jc w:val="both"/>
            </w:pPr>
            <w:r w:rsidRPr="00A4126C">
              <w:rPr>
                <w:sz w:val="18"/>
              </w:rPr>
              <w:t>Количество муниципальных образований, оценка качества управления бюджетным процессом которых соответствует I степени качества</w:t>
            </w:r>
          </w:p>
        </w:tc>
        <w:tc>
          <w:tcPr>
            <w:tcW w:w="9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 w:hanging="55"/>
              <w:jc w:val="center"/>
            </w:pPr>
            <w:r w:rsidRPr="00A4126C">
              <w:rPr>
                <w:sz w:val="18"/>
              </w:rPr>
              <w:t>ГП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</w:pP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 w:hanging="32"/>
              <w:jc w:val="center"/>
            </w:pPr>
            <w:r w:rsidRPr="00A4126C">
              <w:rPr>
                <w:sz w:val="18"/>
              </w:rPr>
              <w:t>Единица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-689" w:right="55"/>
              <w:jc w:val="center"/>
            </w:pPr>
            <w:r w:rsidRPr="00A4126C">
              <w:rPr>
                <w:sz w:val="18"/>
              </w:rPr>
              <w:t>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5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5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5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  <w:szCs w:val="14"/>
              </w:rPr>
            </w:pPr>
            <w:r w:rsidRPr="00A4126C">
              <w:rPr>
                <w:sz w:val="18"/>
                <w:szCs w:val="14"/>
              </w:rPr>
              <w:t>ПП ЧАО от 18.12.2023 № 468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  <w:szCs w:val="14"/>
              </w:rPr>
            </w:pPr>
            <w:r w:rsidRPr="00A4126C">
              <w:rPr>
                <w:sz w:val="18"/>
                <w:szCs w:val="14"/>
              </w:rPr>
              <w:t xml:space="preserve">ДФиИО ЧАО 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t>-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4966A7" w:rsidP="00463DCB">
            <w:pPr>
              <w:ind w:right="55"/>
              <w:jc w:val="center"/>
            </w:pPr>
            <w:r w:rsidRPr="00A4126C">
              <w:t>-</w:t>
            </w:r>
          </w:p>
        </w:tc>
      </w:tr>
      <w:tr w:rsidR="009C1045" w:rsidRPr="00A4126C" w:rsidTr="009C1045">
        <w:trPr>
          <w:jc w:val="center"/>
        </w:trPr>
        <w:tc>
          <w:tcPr>
            <w:tcW w:w="1475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7E0682">
            <w:pPr>
              <w:pStyle w:val="afff5"/>
              <w:numPr>
                <w:ilvl w:val="0"/>
                <w:numId w:val="21"/>
              </w:numPr>
              <w:ind w:right="55"/>
              <w:jc w:val="center"/>
              <w:rPr>
                <w:b/>
                <w:bCs/>
              </w:rPr>
            </w:pPr>
            <w:r w:rsidRPr="00A4126C">
              <w:rPr>
                <w:b/>
                <w:bCs/>
                <w:sz w:val="18"/>
              </w:rPr>
              <w:t>Эффективное управление государственным долгом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7E0682">
            <w:pPr>
              <w:pStyle w:val="afff5"/>
              <w:numPr>
                <w:ilvl w:val="0"/>
                <w:numId w:val="21"/>
              </w:numPr>
              <w:ind w:right="55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</w:tc>
      </w:tr>
      <w:tr w:rsidR="009C1045" w:rsidRPr="00A4126C" w:rsidTr="009C1045">
        <w:trPr>
          <w:gridAfter w:val="1"/>
          <w:wAfter w:w="9" w:type="dxa"/>
          <w:jc w:val="center"/>
        </w:trPr>
        <w:tc>
          <w:tcPr>
            <w:tcW w:w="56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3.1.</w:t>
            </w:r>
          </w:p>
        </w:tc>
        <w:tc>
          <w:tcPr>
            <w:tcW w:w="19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9933E2">
            <w:pPr>
              <w:ind w:left="55" w:right="55" w:hanging="20"/>
              <w:jc w:val="both"/>
            </w:pPr>
            <w:r w:rsidRPr="00A4126C">
              <w:rPr>
                <w:sz w:val="18"/>
              </w:rPr>
              <w:t>Отсутствие просроченной задолженности по долговым обязательствам Чукотского автономного округа</w:t>
            </w:r>
          </w:p>
        </w:tc>
        <w:tc>
          <w:tcPr>
            <w:tcW w:w="9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ГП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</w:pP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Единица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0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0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0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0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  <w:szCs w:val="14"/>
              </w:rPr>
            </w:pPr>
            <w:r w:rsidRPr="00A4126C">
              <w:rPr>
                <w:sz w:val="18"/>
                <w:szCs w:val="14"/>
              </w:rPr>
              <w:t>ПП ЧАО от 18.12.2023 № 468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  <w:szCs w:val="14"/>
              </w:rPr>
              <w:t>ДФиИО ЧАО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t>-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4966A7" w:rsidP="00463DCB">
            <w:pPr>
              <w:ind w:right="55"/>
              <w:jc w:val="center"/>
            </w:pPr>
            <w:r w:rsidRPr="00A4126C">
              <w:t>-</w:t>
            </w:r>
          </w:p>
        </w:tc>
      </w:tr>
      <w:tr w:rsidR="009C1045" w:rsidRPr="00A4126C" w:rsidTr="009C1045">
        <w:trPr>
          <w:jc w:val="center"/>
        </w:trPr>
        <w:tc>
          <w:tcPr>
            <w:tcW w:w="1475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7E0682">
            <w:pPr>
              <w:pStyle w:val="afff5"/>
              <w:numPr>
                <w:ilvl w:val="0"/>
                <w:numId w:val="22"/>
              </w:numPr>
              <w:ind w:right="55"/>
              <w:jc w:val="center"/>
              <w:rPr>
                <w:rFonts w:ascii="Times New Roman" w:hAnsi="Times New Roman"/>
                <w:b/>
                <w:bCs/>
              </w:rPr>
            </w:pPr>
            <w:r w:rsidRPr="00A4126C">
              <w:rPr>
                <w:rFonts w:ascii="Times New Roman" w:hAnsi="Times New Roman"/>
                <w:b/>
                <w:bCs/>
                <w:sz w:val="18"/>
              </w:rPr>
              <w:t>Повышение качества управления средствами резервного фонда Правительства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7E0682">
            <w:pPr>
              <w:pStyle w:val="afff5"/>
              <w:numPr>
                <w:ilvl w:val="0"/>
                <w:numId w:val="22"/>
              </w:numPr>
              <w:ind w:right="55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</w:tc>
      </w:tr>
      <w:tr w:rsidR="009C1045" w:rsidRPr="00A4126C" w:rsidTr="009C1045">
        <w:trPr>
          <w:gridAfter w:val="1"/>
          <w:wAfter w:w="9" w:type="dxa"/>
          <w:jc w:val="center"/>
        </w:trPr>
        <w:tc>
          <w:tcPr>
            <w:tcW w:w="56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4.1.</w:t>
            </w:r>
          </w:p>
        </w:tc>
        <w:tc>
          <w:tcPr>
            <w:tcW w:w="19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9933E2">
            <w:pPr>
              <w:ind w:left="55" w:right="55" w:hanging="20"/>
              <w:jc w:val="both"/>
            </w:pPr>
            <w:r w:rsidRPr="00A4126C">
              <w:rPr>
                <w:sz w:val="18"/>
              </w:rPr>
              <w:t>Доля расходов резервного фонда Правительства Чукотского автономного округа на непредвиденные расходы в общем объеме расходов окружного бюджета</w:t>
            </w:r>
          </w:p>
        </w:tc>
        <w:tc>
          <w:tcPr>
            <w:tcW w:w="9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ГП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</w:pP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Процент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1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  <w:szCs w:val="14"/>
              </w:rPr>
            </w:pPr>
            <w:r w:rsidRPr="00A4126C">
              <w:rPr>
                <w:sz w:val="18"/>
                <w:szCs w:val="14"/>
              </w:rPr>
              <w:t>ПП ЧАО от 18.12.2023 № 468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  <w:szCs w:val="14"/>
              </w:rPr>
              <w:t>ДФиИО ЧАО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t>-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4966A7" w:rsidP="00463DCB">
            <w:pPr>
              <w:ind w:right="55"/>
              <w:jc w:val="center"/>
            </w:pPr>
            <w:r w:rsidRPr="00A4126C">
              <w:t>-</w:t>
            </w:r>
          </w:p>
        </w:tc>
      </w:tr>
      <w:tr w:rsidR="009C1045" w:rsidRPr="00A4126C" w:rsidTr="009C1045">
        <w:trPr>
          <w:jc w:val="center"/>
        </w:trPr>
        <w:tc>
          <w:tcPr>
            <w:tcW w:w="1475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7E0682">
            <w:pPr>
              <w:pStyle w:val="afff5"/>
              <w:numPr>
                <w:ilvl w:val="0"/>
                <w:numId w:val="21"/>
              </w:numPr>
              <w:ind w:right="55"/>
              <w:jc w:val="center"/>
              <w:rPr>
                <w:b/>
                <w:bCs/>
              </w:rPr>
            </w:pPr>
            <w:r w:rsidRPr="00A4126C">
              <w:rPr>
                <w:b/>
                <w:bCs/>
                <w:sz w:val="18"/>
              </w:rPr>
              <w:t>Обеспечение эффективного управления и распоряжения государственным имуществом казны Чукотского автономного округа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7E0682">
            <w:pPr>
              <w:pStyle w:val="afff5"/>
              <w:numPr>
                <w:ilvl w:val="0"/>
                <w:numId w:val="21"/>
              </w:numPr>
              <w:ind w:right="55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</w:tc>
      </w:tr>
      <w:tr w:rsidR="009C1045" w:rsidRPr="00A4126C" w:rsidTr="009C1045">
        <w:trPr>
          <w:gridAfter w:val="1"/>
          <w:wAfter w:w="9" w:type="dxa"/>
          <w:jc w:val="center"/>
        </w:trPr>
        <w:tc>
          <w:tcPr>
            <w:tcW w:w="56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5.1.</w:t>
            </w:r>
          </w:p>
        </w:tc>
        <w:tc>
          <w:tcPr>
            <w:tcW w:w="19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9933E2">
            <w:pPr>
              <w:ind w:left="55" w:right="55" w:hanging="20"/>
              <w:jc w:val="both"/>
            </w:pPr>
            <w:r w:rsidRPr="00A4126C">
              <w:rPr>
                <w:sz w:val="18"/>
              </w:rPr>
              <w:t>Выполнение плановых показателей в части поступления доходов от реализации и использования объектов государственного имущества казны Чукотского автономного округа и земельных участков</w:t>
            </w:r>
          </w:p>
        </w:tc>
        <w:tc>
          <w:tcPr>
            <w:tcW w:w="9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ГП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</w:pP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Процент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  <w:szCs w:val="14"/>
              </w:rPr>
            </w:pPr>
            <w:r w:rsidRPr="00A4126C">
              <w:rPr>
                <w:sz w:val="18"/>
                <w:szCs w:val="14"/>
              </w:rPr>
              <w:t>ПП ЧАО от 18.12.2023 № 468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  <w:szCs w:val="14"/>
              </w:rPr>
              <w:t>ДФиИО ЧАО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t>-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4966A7" w:rsidP="00463DCB">
            <w:pPr>
              <w:ind w:right="55"/>
              <w:jc w:val="center"/>
            </w:pPr>
            <w:r w:rsidRPr="00A4126C">
              <w:t>-</w:t>
            </w:r>
          </w:p>
        </w:tc>
      </w:tr>
      <w:tr w:rsidR="009C1045" w:rsidRPr="00A4126C" w:rsidTr="009C1045">
        <w:trPr>
          <w:jc w:val="center"/>
        </w:trPr>
        <w:tc>
          <w:tcPr>
            <w:tcW w:w="1475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7E0682">
            <w:pPr>
              <w:pStyle w:val="afff5"/>
              <w:numPr>
                <w:ilvl w:val="0"/>
                <w:numId w:val="22"/>
              </w:numPr>
              <w:ind w:right="55"/>
              <w:jc w:val="center"/>
              <w:rPr>
                <w:b/>
                <w:bCs/>
              </w:rPr>
            </w:pPr>
            <w:r w:rsidRPr="00A4126C">
              <w:rPr>
                <w:b/>
                <w:bCs/>
                <w:sz w:val="18"/>
              </w:rPr>
              <w:t>Обеспечение долгосрочного финансового планирования и повышение качества организации бюджетного процесса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7E0682">
            <w:pPr>
              <w:pStyle w:val="afff5"/>
              <w:numPr>
                <w:ilvl w:val="0"/>
                <w:numId w:val="22"/>
              </w:numPr>
              <w:ind w:right="55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</w:tc>
      </w:tr>
      <w:tr w:rsidR="009C1045" w:rsidRPr="00A4126C" w:rsidTr="009C1045">
        <w:trPr>
          <w:gridAfter w:val="1"/>
          <w:wAfter w:w="9" w:type="dxa"/>
          <w:jc w:val="center"/>
        </w:trPr>
        <w:tc>
          <w:tcPr>
            <w:tcW w:w="56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6.1.</w:t>
            </w:r>
          </w:p>
        </w:tc>
        <w:tc>
          <w:tcPr>
            <w:tcW w:w="19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Default="009C1045" w:rsidP="009933E2">
            <w:pPr>
              <w:ind w:left="55" w:right="55" w:hanging="20"/>
              <w:jc w:val="both"/>
              <w:rPr>
                <w:sz w:val="18"/>
              </w:rPr>
            </w:pPr>
            <w:r w:rsidRPr="00A4126C">
              <w:rPr>
                <w:sz w:val="18"/>
              </w:rPr>
              <w:t>Отношение дефицита окружного бюджета (за вычетом поступлений от продажи акций и иных форм участия в капитале, находящихся в собственности Чукотского автономного округа, и (или) снижения остатков средств на счетах по учёту средств окружного бюджета) к общему годовому объёму доходов окружного бюджета без учёта объёма безвозмездных поступлений</w:t>
            </w:r>
          </w:p>
          <w:p w:rsidR="008E1B2B" w:rsidRPr="00A4126C" w:rsidRDefault="008E1B2B" w:rsidP="009933E2">
            <w:pPr>
              <w:ind w:left="55" w:right="55" w:hanging="20"/>
              <w:jc w:val="both"/>
            </w:pPr>
          </w:p>
        </w:tc>
        <w:tc>
          <w:tcPr>
            <w:tcW w:w="9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ГП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</w:pP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Процент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  <w:rPr>
                <w:sz w:val="18"/>
                <w:szCs w:val="14"/>
              </w:rPr>
            </w:pPr>
            <w:r w:rsidRPr="00A4126C">
              <w:rPr>
                <w:sz w:val="18"/>
                <w:szCs w:val="14"/>
              </w:rPr>
              <w:t>ПП ЧАО от 18.12.2023 № 468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 w:hanging="54"/>
              <w:jc w:val="center"/>
            </w:pPr>
            <w:r w:rsidRPr="00A4126C">
              <w:rPr>
                <w:sz w:val="18"/>
                <w:szCs w:val="14"/>
              </w:rPr>
              <w:t>ДФиИО ЧАО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t>-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4966A7" w:rsidP="00463DCB">
            <w:pPr>
              <w:ind w:right="55"/>
              <w:jc w:val="center"/>
            </w:pPr>
            <w:r w:rsidRPr="00A4126C">
              <w:t>-</w:t>
            </w:r>
          </w:p>
        </w:tc>
      </w:tr>
      <w:tr w:rsidR="009C1045" w:rsidRPr="00A4126C" w:rsidTr="009C1045">
        <w:trPr>
          <w:jc w:val="center"/>
        </w:trPr>
        <w:tc>
          <w:tcPr>
            <w:tcW w:w="1475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7E0682">
            <w:pPr>
              <w:pStyle w:val="afff5"/>
              <w:numPr>
                <w:ilvl w:val="0"/>
                <w:numId w:val="21"/>
              </w:numPr>
              <w:ind w:right="55"/>
              <w:jc w:val="center"/>
              <w:rPr>
                <w:b/>
                <w:bCs/>
              </w:rPr>
            </w:pPr>
            <w:r w:rsidRPr="00A4126C">
              <w:rPr>
                <w:b/>
                <w:bCs/>
                <w:sz w:val="18"/>
              </w:rPr>
              <w:t>Повышение уровня эффективности управления региональными финансами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7E0682">
            <w:pPr>
              <w:pStyle w:val="afff5"/>
              <w:numPr>
                <w:ilvl w:val="0"/>
                <w:numId w:val="21"/>
              </w:numPr>
              <w:ind w:right="55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</w:tc>
      </w:tr>
      <w:tr w:rsidR="009C1045" w:rsidRPr="00A4126C" w:rsidTr="009C1045">
        <w:trPr>
          <w:gridAfter w:val="1"/>
          <w:wAfter w:w="9" w:type="dxa"/>
          <w:jc w:val="center"/>
        </w:trPr>
        <w:tc>
          <w:tcPr>
            <w:tcW w:w="56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</w:rPr>
              <w:t>7.1.</w:t>
            </w:r>
          </w:p>
        </w:tc>
        <w:tc>
          <w:tcPr>
            <w:tcW w:w="19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9933E2">
            <w:pPr>
              <w:ind w:left="55" w:right="55" w:hanging="20"/>
              <w:jc w:val="both"/>
            </w:pPr>
            <w:r w:rsidRPr="00A4126C">
              <w:rPr>
                <w:sz w:val="18"/>
              </w:rPr>
              <w:t>Объем расходов окружного бюджета, формируемых в рамках государственных программ, в общем объёме расходов окружного бюджета</w:t>
            </w:r>
          </w:p>
        </w:tc>
        <w:tc>
          <w:tcPr>
            <w:tcW w:w="9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ГП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</w:pP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Процент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95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jc w:val="center"/>
            </w:pPr>
            <w:r w:rsidRPr="00A4126C">
              <w:rPr>
                <w:sz w:val="18"/>
              </w:rPr>
              <w:t>2023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93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93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93</w:t>
            </w:r>
          </w:p>
        </w:tc>
        <w:tc>
          <w:tcPr>
            <w:tcW w:w="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93</w:t>
            </w:r>
          </w:p>
        </w:tc>
        <w:tc>
          <w:tcPr>
            <w:tcW w:w="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/>
              <w:jc w:val="center"/>
            </w:pPr>
            <w:r w:rsidRPr="00A4126C">
              <w:rPr>
                <w:sz w:val="18"/>
              </w:rPr>
              <w:t>93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rPr>
                <w:sz w:val="18"/>
                <w:szCs w:val="14"/>
              </w:rPr>
              <w:t>ПП ЧАО от 18.12.2023 № 468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left="55" w:right="55" w:hanging="54"/>
              <w:jc w:val="center"/>
            </w:pPr>
            <w:r w:rsidRPr="00A4126C">
              <w:rPr>
                <w:sz w:val="18"/>
                <w:szCs w:val="14"/>
              </w:rPr>
              <w:t>ДФиИО ЧАО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9C1045" w:rsidP="00463DCB">
            <w:pPr>
              <w:ind w:right="55"/>
              <w:jc w:val="center"/>
            </w:pPr>
            <w:r w:rsidRPr="00A4126C">
              <w:t>-</w:t>
            </w:r>
          </w:p>
        </w:tc>
        <w:tc>
          <w:tcPr>
            <w:tcW w:w="8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C1045" w:rsidRPr="00A4126C" w:rsidRDefault="004966A7" w:rsidP="00463DCB">
            <w:pPr>
              <w:ind w:right="55"/>
              <w:jc w:val="center"/>
            </w:pPr>
            <w:r w:rsidRPr="00A4126C">
              <w:t>-</w:t>
            </w:r>
          </w:p>
        </w:tc>
      </w:tr>
    </w:tbl>
    <w:p w:rsidR="00356024" w:rsidRPr="00A4126C" w:rsidRDefault="00356024" w:rsidP="00356024">
      <w:pPr>
        <w:jc w:val="center"/>
        <w:rPr>
          <w:b/>
        </w:rPr>
      </w:pPr>
    </w:p>
    <w:p w:rsidR="00356024" w:rsidRPr="00A4126C" w:rsidRDefault="00356024" w:rsidP="00356024">
      <w:pPr>
        <w:jc w:val="center"/>
        <w:rPr>
          <w:b/>
        </w:rPr>
      </w:pPr>
      <w:r w:rsidRPr="00A4126C">
        <w:rPr>
          <w:b/>
        </w:rPr>
        <w:t>3.</w:t>
      </w:r>
      <w:r w:rsidR="0098469A" w:rsidRPr="00A4126C">
        <w:rPr>
          <w:b/>
        </w:rPr>
        <w:t>1.</w:t>
      </w:r>
      <w:r w:rsidRPr="00A4126C">
        <w:rPr>
          <w:b/>
        </w:rPr>
        <w:t xml:space="preserve"> План достижения показателей государственной программы в 2024 году </w:t>
      </w:r>
    </w:p>
    <w:p w:rsidR="00356024" w:rsidRPr="00A4126C" w:rsidRDefault="00356024" w:rsidP="00356024">
      <w:pPr>
        <w:jc w:val="center"/>
        <w:rPr>
          <w:b/>
          <w:sz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719"/>
        <w:gridCol w:w="3716"/>
        <w:gridCol w:w="1111"/>
        <w:gridCol w:w="6"/>
        <w:gridCol w:w="1243"/>
        <w:gridCol w:w="6"/>
        <w:gridCol w:w="829"/>
        <w:gridCol w:w="6"/>
        <w:gridCol w:w="826"/>
        <w:gridCol w:w="6"/>
        <w:gridCol w:w="672"/>
        <w:gridCol w:w="22"/>
        <w:gridCol w:w="681"/>
        <w:gridCol w:w="13"/>
        <w:gridCol w:w="694"/>
        <w:gridCol w:w="694"/>
        <w:gridCol w:w="694"/>
        <w:gridCol w:w="703"/>
        <w:gridCol w:w="687"/>
        <w:gridCol w:w="6"/>
        <w:gridCol w:w="687"/>
        <w:gridCol w:w="6"/>
        <w:gridCol w:w="694"/>
        <w:gridCol w:w="41"/>
        <w:gridCol w:w="932"/>
      </w:tblGrid>
      <w:tr w:rsidR="00356024" w:rsidRPr="00A4126C" w:rsidTr="009933E2">
        <w:trPr>
          <w:trHeight w:val="349"/>
          <w:tblHeader/>
        </w:trPr>
        <w:tc>
          <w:tcPr>
            <w:tcW w:w="2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 xml:space="preserve">№ </w:t>
            </w:r>
          </w:p>
          <w:p w:rsidR="00356024" w:rsidRPr="00A4126C" w:rsidRDefault="00356024" w:rsidP="00463DCB">
            <w:pPr>
              <w:spacing w:before="60" w:after="60"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п/п</w:t>
            </w:r>
          </w:p>
        </w:tc>
        <w:tc>
          <w:tcPr>
            <w:tcW w:w="11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ind w:left="-9"/>
              <w:jc w:val="center"/>
              <w:rPr>
                <w:sz w:val="20"/>
              </w:rPr>
            </w:pPr>
            <w:r w:rsidRPr="00A4126C">
              <w:rPr>
                <w:sz w:val="20"/>
              </w:rPr>
              <w:t xml:space="preserve">Цели/показатели </w:t>
            </w:r>
          </w:p>
          <w:p w:rsidR="00356024" w:rsidRPr="00A4126C" w:rsidRDefault="00356024" w:rsidP="00463DCB">
            <w:pPr>
              <w:spacing w:line="240" w:lineRule="atLeast"/>
              <w:ind w:left="-9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государственной программы</w:t>
            </w:r>
          </w:p>
        </w:tc>
        <w:tc>
          <w:tcPr>
            <w:tcW w:w="35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Уровень показателя</w:t>
            </w:r>
          </w:p>
        </w:tc>
        <w:tc>
          <w:tcPr>
            <w:tcW w:w="3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ind w:left="83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Единица измерения</w:t>
            </w:r>
          </w:p>
          <w:p w:rsidR="00356024" w:rsidRPr="00A4126C" w:rsidRDefault="00356024" w:rsidP="00463DCB">
            <w:pPr>
              <w:spacing w:line="240" w:lineRule="atLeast"/>
              <w:ind w:left="-59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(по ОКЕИ)</w:t>
            </w:r>
          </w:p>
        </w:tc>
        <w:tc>
          <w:tcPr>
            <w:tcW w:w="2523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720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Плановые значения по месяцам</w:t>
            </w:r>
          </w:p>
        </w:tc>
        <w:tc>
          <w:tcPr>
            <w:tcW w:w="31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ind w:left="40"/>
              <w:jc w:val="center"/>
              <w:rPr>
                <w:sz w:val="20"/>
              </w:rPr>
            </w:pPr>
            <w:r w:rsidRPr="00A4126C">
              <w:rPr>
                <w:sz w:val="20"/>
              </w:rPr>
              <w:t xml:space="preserve">На конец 2024 </w:t>
            </w:r>
          </w:p>
          <w:p w:rsidR="00356024" w:rsidRPr="00A4126C" w:rsidRDefault="00356024" w:rsidP="00463DCB">
            <w:pPr>
              <w:spacing w:line="240" w:lineRule="atLeast"/>
              <w:ind w:left="40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года</w:t>
            </w:r>
          </w:p>
        </w:tc>
      </w:tr>
      <w:tr w:rsidR="00356024" w:rsidRPr="00A4126C" w:rsidTr="009933E2">
        <w:trPr>
          <w:trHeight w:val="533"/>
          <w:tblHeader/>
        </w:trPr>
        <w:tc>
          <w:tcPr>
            <w:tcW w:w="2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/>
        </w:tc>
        <w:tc>
          <w:tcPr>
            <w:tcW w:w="1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/>
        </w:tc>
        <w:tc>
          <w:tcPr>
            <w:tcW w:w="35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/>
        </w:tc>
        <w:tc>
          <w:tcPr>
            <w:tcW w:w="3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/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янв.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фев.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март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июнь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июль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авг.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сен.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окт.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ноя.</w:t>
            </w:r>
          </w:p>
        </w:tc>
        <w:tc>
          <w:tcPr>
            <w:tcW w:w="31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/>
        </w:tc>
      </w:tr>
      <w:tr w:rsidR="00356024" w:rsidRPr="00A4126C" w:rsidTr="009933E2">
        <w:trPr>
          <w:trHeight w:val="161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2</w:t>
            </w:r>
          </w:p>
        </w:tc>
        <w:tc>
          <w:tcPr>
            <w:tcW w:w="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3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4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5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6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7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8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9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10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11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12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13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14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15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16</w:t>
            </w:r>
          </w:p>
        </w:tc>
      </w:tr>
      <w:tr w:rsidR="00356024" w:rsidRPr="00A4126C" w:rsidTr="000A4F32">
        <w:trPr>
          <w:trHeight w:val="161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1.</w:t>
            </w:r>
          </w:p>
        </w:tc>
        <w:tc>
          <w:tcPr>
            <w:tcW w:w="477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356024" w:rsidRPr="00A4126C" w:rsidRDefault="00356024" w:rsidP="00463DCB">
            <w:pPr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Организация системы пространственных данных</w:t>
            </w:r>
          </w:p>
        </w:tc>
      </w:tr>
      <w:tr w:rsidR="00235618" w:rsidRPr="00A4126C" w:rsidTr="009933E2">
        <w:trPr>
          <w:trHeight w:val="161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1.1</w:t>
            </w:r>
            <w:r w:rsidR="00107485" w:rsidRPr="00A4126C">
              <w:rPr>
                <w:sz w:val="20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235618" w:rsidRPr="00A4126C" w:rsidRDefault="00235618" w:rsidP="00235618">
            <w:pPr>
              <w:jc w:val="both"/>
              <w:rPr>
                <w:sz w:val="20"/>
              </w:rPr>
            </w:pPr>
            <w:r w:rsidRPr="00A4126C">
              <w:rPr>
                <w:sz w:val="20"/>
              </w:rPr>
              <w:t>Уровень полноты и качества сведений об объектах недвижимости в Едином государственном реестре недвижимости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Процент</w:t>
            </w:r>
          </w:p>
          <w:p w:rsidR="00235618" w:rsidRPr="00A4126C" w:rsidRDefault="00235618" w:rsidP="00235618">
            <w:pPr>
              <w:jc w:val="center"/>
              <w:rPr>
                <w:sz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85</w:t>
            </w:r>
          </w:p>
        </w:tc>
      </w:tr>
      <w:tr w:rsidR="00356024" w:rsidRPr="00A4126C" w:rsidTr="000A4F32">
        <w:trPr>
          <w:trHeight w:val="161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2.</w:t>
            </w:r>
          </w:p>
        </w:tc>
        <w:tc>
          <w:tcPr>
            <w:tcW w:w="477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Создание условий для повышения финансовой устойчивости бюджетов муниципальных образований</w:t>
            </w:r>
          </w:p>
        </w:tc>
      </w:tr>
      <w:tr w:rsidR="00235618" w:rsidRPr="00A4126C" w:rsidTr="009933E2">
        <w:trPr>
          <w:trHeight w:val="161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2.1</w:t>
            </w:r>
            <w:r w:rsidR="00107485" w:rsidRPr="00A4126C">
              <w:rPr>
                <w:sz w:val="20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235618" w:rsidRPr="00A4126C" w:rsidRDefault="00235618" w:rsidP="00235618">
            <w:pPr>
              <w:ind w:left="103" w:right="134"/>
              <w:jc w:val="both"/>
              <w:rPr>
                <w:sz w:val="20"/>
              </w:rPr>
            </w:pPr>
            <w:r w:rsidRPr="00A4126C">
              <w:rPr>
                <w:sz w:val="20"/>
              </w:rPr>
              <w:t>Количество муниципальных образований, оценка качества управления бюджетным процессом которых соответствует I степени качества</w:t>
            </w:r>
          </w:p>
        </w:tc>
        <w:tc>
          <w:tcPr>
            <w:tcW w:w="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Единица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5</w:t>
            </w:r>
          </w:p>
        </w:tc>
      </w:tr>
      <w:tr w:rsidR="00356024" w:rsidRPr="00A4126C" w:rsidTr="000A4F32">
        <w:trPr>
          <w:trHeight w:val="70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3.</w:t>
            </w:r>
          </w:p>
        </w:tc>
        <w:tc>
          <w:tcPr>
            <w:tcW w:w="477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356024" w:rsidRPr="00A4126C" w:rsidRDefault="00356024" w:rsidP="00463DCB">
            <w:pPr>
              <w:ind w:left="103" w:right="134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 xml:space="preserve"> Эффективное управление государственным долгом </w:t>
            </w:r>
          </w:p>
        </w:tc>
      </w:tr>
      <w:tr w:rsidR="00235618" w:rsidRPr="00A4126C" w:rsidTr="009933E2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3.1</w:t>
            </w:r>
            <w:r w:rsidR="00107485" w:rsidRPr="00A4126C">
              <w:rPr>
                <w:rFonts w:ascii="Times New Roman" w:hAnsi="Times New Roman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ind w:left="103" w:right="134" w:firstLine="0"/>
              <w:jc w:val="both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Отсутствие просроченной задолженности по долговым обязательствам Чукотского автономного округа</w:t>
            </w:r>
          </w:p>
        </w:tc>
        <w:tc>
          <w:tcPr>
            <w:tcW w:w="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iCs/>
                <w:sz w:val="20"/>
              </w:rPr>
            </w:pPr>
            <w:r w:rsidRPr="00A4126C">
              <w:rPr>
                <w:iCs/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Единица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0</w:t>
            </w:r>
          </w:p>
        </w:tc>
      </w:tr>
      <w:tr w:rsidR="00356024" w:rsidRPr="00A4126C" w:rsidTr="000A4F32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356024" w:rsidRPr="00A4126C" w:rsidRDefault="00356024" w:rsidP="001146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A4126C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477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356024" w:rsidRPr="00A4126C" w:rsidRDefault="00356024" w:rsidP="00463DCB">
            <w:pPr>
              <w:ind w:left="103" w:right="134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ab/>
              <w:t xml:space="preserve"> Повышение качества управления средствами резервного фонда Правительства</w:t>
            </w:r>
            <w:r w:rsidRPr="00A4126C">
              <w:rPr>
                <w:b/>
                <w:bCs/>
                <w:sz w:val="20"/>
              </w:rPr>
              <w:tab/>
            </w:r>
          </w:p>
        </w:tc>
      </w:tr>
      <w:tr w:rsidR="00235618" w:rsidRPr="00A4126C" w:rsidTr="009933E2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4.1</w:t>
            </w:r>
            <w:r w:rsidR="00107485" w:rsidRPr="00A4126C">
              <w:rPr>
                <w:rFonts w:ascii="Times New Roman" w:hAnsi="Times New Roman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ind w:left="103" w:right="134" w:firstLine="0"/>
              <w:jc w:val="both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  <w:sz w:val="18"/>
              </w:rPr>
              <w:t>Доля расходов резервного фонда Правительства Чукотского автономного округа на непредвиденные расходы в общем объеме расходов окружного бюджета</w:t>
            </w:r>
          </w:p>
        </w:tc>
        <w:tc>
          <w:tcPr>
            <w:tcW w:w="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iCs/>
                <w:sz w:val="20"/>
              </w:rPr>
            </w:pPr>
            <w:r w:rsidRPr="00A4126C">
              <w:rPr>
                <w:iCs/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Процент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</w:pPr>
            <w:r w:rsidRPr="00A4126C">
              <w:rPr>
                <w:sz w:val="20"/>
              </w:rPr>
              <w:t>1</w:t>
            </w:r>
          </w:p>
        </w:tc>
      </w:tr>
      <w:tr w:rsidR="00356024" w:rsidRPr="00A4126C" w:rsidTr="000A4F32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356024" w:rsidRPr="00A4126C" w:rsidRDefault="00356024" w:rsidP="001146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A4126C">
              <w:rPr>
                <w:rFonts w:ascii="Times New Roman" w:hAnsi="Times New Roman"/>
                <w:b/>
                <w:bCs/>
              </w:rPr>
              <w:t>5.</w:t>
            </w:r>
          </w:p>
        </w:tc>
        <w:tc>
          <w:tcPr>
            <w:tcW w:w="477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356024" w:rsidRPr="00A4126C" w:rsidRDefault="00356024" w:rsidP="00463DCB">
            <w:pPr>
              <w:ind w:left="103" w:right="134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Обеспечение эффективного управления и распоряжения государственным имуществом казны Чукотского автономного округа</w:t>
            </w:r>
          </w:p>
        </w:tc>
      </w:tr>
      <w:tr w:rsidR="00235618" w:rsidRPr="00A4126C" w:rsidTr="009933E2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5.1</w:t>
            </w:r>
            <w:r w:rsidR="00107485" w:rsidRPr="00A4126C">
              <w:rPr>
                <w:rFonts w:ascii="Times New Roman" w:hAnsi="Times New Roman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ind w:left="103" w:right="134" w:firstLine="0"/>
              <w:jc w:val="both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Выполнение плановых показателей в части поступления доходов от реализации и использования объектов государственного имущества казны Чукотского автономного округа и земельных участков</w:t>
            </w:r>
          </w:p>
          <w:p w:rsidR="00235618" w:rsidRPr="00A4126C" w:rsidRDefault="00235618" w:rsidP="00235618">
            <w:pPr>
              <w:pStyle w:val="ConsPlusNormal"/>
              <w:ind w:left="103" w:right="134" w:firstLine="0"/>
              <w:rPr>
                <w:rFonts w:ascii="Times New Roman" w:hAnsi="Times New Roman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iCs/>
                <w:sz w:val="20"/>
              </w:rPr>
            </w:pPr>
            <w:r w:rsidRPr="00A4126C">
              <w:rPr>
                <w:iCs/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Процент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95</w:t>
            </w:r>
          </w:p>
        </w:tc>
      </w:tr>
      <w:tr w:rsidR="00356024" w:rsidRPr="00A4126C" w:rsidTr="000A4F32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356024" w:rsidRPr="00A4126C" w:rsidRDefault="00D949D8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6</w:t>
            </w:r>
            <w:r w:rsidR="00356024" w:rsidRPr="00A4126C">
              <w:rPr>
                <w:b/>
                <w:bCs/>
                <w:sz w:val="20"/>
              </w:rPr>
              <w:t>.</w:t>
            </w:r>
          </w:p>
        </w:tc>
        <w:tc>
          <w:tcPr>
            <w:tcW w:w="477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Обеспечение долгосрочного финансового планирования и повышение качества организации бюджетного процесса</w:t>
            </w:r>
          </w:p>
        </w:tc>
      </w:tr>
      <w:tr w:rsidR="00235618" w:rsidRPr="00A4126C" w:rsidTr="009933E2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6.1</w:t>
            </w:r>
            <w:r w:rsidR="00107485" w:rsidRPr="00A4126C">
              <w:rPr>
                <w:rFonts w:ascii="Times New Roman" w:hAnsi="Times New Roman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ind w:left="103" w:right="134" w:firstLine="0"/>
              <w:jc w:val="both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Отношение дефицита окружного бюджета (за вычетом поступлений от продажи акций и иных форм участия в капитале, находящихся в собственности Чукотского автономного округа, и (или) снижения остатков средств на счетах по учёту средств окружного бюджета) к общему годовому объёму доходов окружного бюджета без учёта объёма безвозмездных поступлений</w:t>
            </w:r>
            <w:r w:rsidRPr="00A4126C">
              <w:rPr>
                <w:rFonts w:ascii="Times New Roman" w:hAnsi="Times New Roman"/>
              </w:rPr>
              <w:tab/>
            </w:r>
          </w:p>
        </w:tc>
        <w:tc>
          <w:tcPr>
            <w:tcW w:w="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iCs/>
                <w:sz w:val="20"/>
              </w:rPr>
            </w:pPr>
            <w:r w:rsidRPr="00A4126C">
              <w:rPr>
                <w:iCs/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 xml:space="preserve">Процент 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10</w:t>
            </w:r>
          </w:p>
        </w:tc>
      </w:tr>
      <w:tr w:rsidR="00356024" w:rsidRPr="00A4126C" w:rsidTr="000A4F32">
        <w:trPr>
          <w:trHeight w:val="219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356024" w:rsidRPr="00A4126C" w:rsidRDefault="00560731" w:rsidP="001146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A4126C">
              <w:rPr>
                <w:rFonts w:ascii="Times New Roman" w:hAnsi="Times New Roman"/>
                <w:b/>
                <w:bCs/>
              </w:rPr>
              <w:t>7</w:t>
            </w:r>
            <w:r w:rsidR="00107485" w:rsidRPr="00A4126C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477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356024" w:rsidRPr="00A4126C" w:rsidRDefault="00356024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 xml:space="preserve">Повышение уровня эффективности управления региональными финансами </w:t>
            </w:r>
          </w:p>
        </w:tc>
      </w:tr>
      <w:tr w:rsidR="00235618" w:rsidRPr="00A4126C" w:rsidTr="009933E2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7.1</w:t>
            </w:r>
            <w:r w:rsidR="00107485" w:rsidRPr="00A4126C">
              <w:rPr>
                <w:rFonts w:ascii="Times New Roman" w:hAnsi="Times New Roman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ind w:left="103" w:right="134" w:firstLine="0"/>
              <w:jc w:val="both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Объем расходов окружного бюджета, формируемых в рамках государственных программ, в общем объёме расходов окружного бюджета</w:t>
            </w:r>
          </w:p>
        </w:tc>
        <w:tc>
          <w:tcPr>
            <w:tcW w:w="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iCs/>
                <w:sz w:val="20"/>
              </w:rPr>
            </w:pPr>
            <w:r w:rsidRPr="00A4126C">
              <w:rPr>
                <w:iCs/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 xml:space="preserve">Процент 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93</w:t>
            </w:r>
          </w:p>
        </w:tc>
      </w:tr>
    </w:tbl>
    <w:p w:rsidR="00D949D8" w:rsidRPr="00A4126C" w:rsidRDefault="00D949D8" w:rsidP="00D949D8">
      <w:pPr>
        <w:jc w:val="center"/>
        <w:rPr>
          <w:b/>
        </w:rPr>
      </w:pPr>
    </w:p>
    <w:p w:rsidR="00D949D8" w:rsidRPr="00A4126C" w:rsidRDefault="00D949D8" w:rsidP="00D949D8">
      <w:pPr>
        <w:jc w:val="center"/>
        <w:rPr>
          <w:b/>
        </w:rPr>
      </w:pPr>
      <w:r w:rsidRPr="00A4126C">
        <w:rPr>
          <w:b/>
        </w:rPr>
        <w:t xml:space="preserve">3.2. План достижения показателей государственной программы в 2025 году </w:t>
      </w:r>
    </w:p>
    <w:p w:rsidR="00560731" w:rsidRPr="00A4126C" w:rsidRDefault="00560731" w:rsidP="00D949D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719"/>
        <w:gridCol w:w="3716"/>
        <w:gridCol w:w="25"/>
        <w:gridCol w:w="1086"/>
        <w:gridCol w:w="6"/>
        <w:gridCol w:w="1243"/>
        <w:gridCol w:w="6"/>
        <w:gridCol w:w="829"/>
        <w:gridCol w:w="6"/>
        <w:gridCol w:w="826"/>
        <w:gridCol w:w="6"/>
        <w:gridCol w:w="672"/>
        <w:gridCol w:w="22"/>
        <w:gridCol w:w="681"/>
        <w:gridCol w:w="13"/>
        <w:gridCol w:w="694"/>
        <w:gridCol w:w="694"/>
        <w:gridCol w:w="694"/>
        <w:gridCol w:w="703"/>
        <w:gridCol w:w="687"/>
        <w:gridCol w:w="6"/>
        <w:gridCol w:w="687"/>
        <w:gridCol w:w="6"/>
        <w:gridCol w:w="694"/>
        <w:gridCol w:w="41"/>
        <w:gridCol w:w="932"/>
      </w:tblGrid>
      <w:tr w:rsidR="00560731" w:rsidRPr="00A4126C" w:rsidTr="00235618">
        <w:trPr>
          <w:trHeight w:val="349"/>
          <w:tblHeader/>
        </w:trPr>
        <w:tc>
          <w:tcPr>
            <w:tcW w:w="2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 xml:space="preserve">№ </w:t>
            </w:r>
          </w:p>
          <w:p w:rsidR="00560731" w:rsidRPr="00A4126C" w:rsidRDefault="00560731" w:rsidP="00463DCB">
            <w:pPr>
              <w:spacing w:before="60" w:after="60"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п/п</w:t>
            </w:r>
          </w:p>
        </w:tc>
        <w:tc>
          <w:tcPr>
            <w:tcW w:w="11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ind w:left="-9"/>
              <w:jc w:val="center"/>
              <w:rPr>
                <w:sz w:val="20"/>
              </w:rPr>
            </w:pPr>
            <w:r w:rsidRPr="00A4126C">
              <w:rPr>
                <w:sz w:val="20"/>
              </w:rPr>
              <w:t xml:space="preserve">Цели/показатели </w:t>
            </w:r>
          </w:p>
          <w:p w:rsidR="00560731" w:rsidRPr="00A4126C" w:rsidRDefault="00560731" w:rsidP="00463DCB">
            <w:pPr>
              <w:spacing w:line="240" w:lineRule="atLeast"/>
              <w:ind w:left="-9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государственной программы</w:t>
            </w:r>
          </w:p>
        </w:tc>
        <w:tc>
          <w:tcPr>
            <w:tcW w:w="35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Уровень показателя</w:t>
            </w:r>
          </w:p>
        </w:tc>
        <w:tc>
          <w:tcPr>
            <w:tcW w:w="3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ind w:left="83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Единица измерения</w:t>
            </w:r>
          </w:p>
          <w:p w:rsidR="00560731" w:rsidRPr="00A4126C" w:rsidRDefault="00560731" w:rsidP="00463DCB">
            <w:pPr>
              <w:spacing w:line="240" w:lineRule="atLeast"/>
              <w:ind w:left="-59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(по ОКЕИ)</w:t>
            </w:r>
          </w:p>
        </w:tc>
        <w:tc>
          <w:tcPr>
            <w:tcW w:w="2523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720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Плановые значения по месяцам</w:t>
            </w:r>
          </w:p>
        </w:tc>
        <w:tc>
          <w:tcPr>
            <w:tcW w:w="31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ind w:left="40"/>
              <w:jc w:val="center"/>
              <w:rPr>
                <w:sz w:val="20"/>
              </w:rPr>
            </w:pPr>
            <w:r w:rsidRPr="00A4126C">
              <w:rPr>
                <w:sz w:val="20"/>
              </w:rPr>
              <w:t xml:space="preserve">На конец 2025 </w:t>
            </w:r>
          </w:p>
          <w:p w:rsidR="00560731" w:rsidRPr="00A4126C" w:rsidRDefault="00560731" w:rsidP="00463DCB">
            <w:pPr>
              <w:spacing w:line="240" w:lineRule="atLeast"/>
              <w:ind w:left="40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года</w:t>
            </w:r>
          </w:p>
        </w:tc>
      </w:tr>
      <w:tr w:rsidR="00560731" w:rsidRPr="00A4126C" w:rsidTr="00235618">
        <w:trPr>
          <w:trHeight w:val="533"/>
          <w:tblHeader/>
        </w:trPr>
        <w:tc>
          <w:tcPr>
            <w:tcW w:w="2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/>
        </w:tc>
        <w:tc>
          <w:tcPr>
            <w:tcW w:w="1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/>
        </w:tc>
        <w:tc>
          <w:tcPr>
            <w:tcW w:w="35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/>
        </w:tc>
        <w:tc>
          <w:tcPr>
            <w:tcW w:w="3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/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янв.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фев.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март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июнь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июль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авг.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сен.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окт.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before="60" w:after="60" w:line="240" w:lineRule="atLeast"/>
              <w:ind w:left="-11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ноя.</w:t>
            </w:r>
          </w:p>
        </w:tc>
        <w:tc>
          <w:tcPr>
            <w:tcW w:w="31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/>
        </w:tc>
      </w:tr>
      <w:tr w:rsidR="00560731" w:rsidRPr="00A4126C" w:rsidTr="00235618">
        <w:trPr>
          <w:trHeight w:val="161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2</w:t>
            </w:r>
          </w:p>
        </w:tc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3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4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5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6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7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8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9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10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11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12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13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14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15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16</w:t>
            </w:r>
          </w:p>
        </w:tc>
      </w:tr>
      <w:tr w:rsidR="00560731" w:rsidRPr="00A4126C" w:rsidTr="000A4F32">
        <w:trPr>
          <w:trHeight w:val="161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1.</w:t>
            </w:r>
          </w:p>
        </w:tc>
        <w:tc>
          <w:tcPr>
            <w:tcW w:w="477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60731" w:rsidRPr="00A4126C" w:rsidRDefault="00560731" w:rsidP="00463DCB">
            <w:pPr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Организация системы пространственных данных</w:t>
            </w:r>
          </w:p>
        </w:tc>
      </w:tr>
      <w:tr w:rsidR="00235618" w:rsidRPr="00A4126C" w:rsidTr="00235618">
        <w:trPr>
          <w:trHeight w:val="161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1.1</w:t>
            </w:r>
            <w:r w:rsidR="00107485" w:rsidRPr="00A4126C">
              <w:rPr>
                <w:sz w:val="20"/>
              </w:rPr>
              <w:t>.</w:t>
            </w:r>
          </w:p>
        </w:tc>
        <w:tc>
          <w:tcPr>
            <w:tcW w:w="11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235618" w:rsidRPr="00A4126C" w:rsidRDefault="00235618" w:rsidP="00235618">
            <w:pPr>
              <w:jc w:val="both"/>
              <w:rPr>
                <w:sz w:val="20"/>
              </w:rPr>
            </w:pPr>
            <w:r w:rsidRPr="00A4126C">
              <w:rPr>
                <w:sz w:val="20"/>
              </w:rPr>
              <w:t>Уровень полноты и качества сведений об объектах недвижимости в Едином государственном реестре недвижимости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Процент</w:t>
            </w:r>
          </w:p>
          <w:p w:rsidR="00235618" w:rsidRPr="00A4126C" w:rsidRDefault="00235618" w:rsidP="00235618">
            <w:pPr>
              <w:jc w:val="center"/>
              <w:rPr>
                <w:sz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89</w:t>
            </w:r>
          </w:p>
        </w:tc>
      </w:tr>
      <w:tr w:rsidR="00560731" w:rsidRPr="00A4126C" w:rsidTr="000A4F32">
        <w:trPr>
          <w:trHeight w:val="161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2.</w:t>
            </w:r>
          </w:p>
        </w:tc>
        <w:tc>
          <w:tcPr>
            <w:tcW w:w="477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Создание условий для повышения финансовой устойчивости бюджетов муниципальных образований</w:t>
            </w:r>
          </w:p>
        </w:tc>
      </w:tr>
      <w:tr w:rsidR="00235618" w:rsidRPr="00A4126C" w:rsidTr="00235618">
        <w:trPr>
          <w:trHeight w:val="161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2.1</w:t>
            </w:r>
            <w:r w:rsidR="00107485" w:rsidRPr="00A4126C">
              <w:rPr>
                <w:sz w:val="20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235618" w:rsidRPr="00A4126C" w:rsidRDefault="00235618" w:rsidP="00235618">
            <w:pPr>
              <w:ind w:left="103" w:right="134"/>
              <w:jc w:val="both"/>
              <w:rPr>
                <w:sz w:val="20"/>
              </w:rPr>
            </w:pPr>
            <w:r w:rsidRPr="00A4126C">
              <w:rPr>
                <w:sz w:val="20"/>
              </w:rPr>
              <w:t>Количество муниципальных образований, оценка качества управления бюджетным процессом которых соответствует I степени качества</w:t>
            </w:r>
          </w:p>
          <w:p w:rsidR="00235618" w:rsidRPr="00A4126C" w:rsidRDefault="00235618" w:rsidP="00235618">
            <w:pPr>
              <w:ind w:left="103" w:right="134"/>
              <w:rPr>
                <w:sz w:val="20"/>
              </w:rPr>
            </w:pPr>
          </w:p>
        </w:tc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Единица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5</w:t>
            </w:r>
          </w:p>
        </w:tc>
      </w:tr>
      <w:tr w:rsidR="00560731" w:rsidRPr="00A4126C" w:rsidTr="000A4F32">
        <w:trPr>
          <w:trHeight w:val="70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3.</w:t>
            </w:r>
          </w:p>
        </w:tc>
        <w:tc>
          <w:tcPr>
            <w:tcW w:w="477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60731" w:rsidRPr="00A4126C" w:rsidRDefault="00560731" w:rsidP="00463DCB">
            <w:pPr>
              <w:ind w:left="103" w:right="134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 xml:space="preserve"> Эффективное управление государственным долгом </w:t>
            </w:r>
          </w:p>
        </w:tc>
      </w:tr>
      <w:tr w:rsidR="00235618" w:rsidRPr="00A4126C" w:rsidTr="00235618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3.1</w:t>
            </w:r>
            <w:r w:rsidR="00107485" w:rsidRPr="00A4126C">
              <w:rPr>
                <w:rFonts w:ascii="Times New Roman" w:hAnsi="Times New Roman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ind w:left="103" w:right="134" w:firstLine="0"/>
              <w:jc w:val="both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Отсутствие просроченной задолженности по долговым обязательствам Чукотского автономного округа</w:t>
            </w:r>
          </w:p>
        </w:tc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iCs/>
                <w:sz w:val="20"/>
              </w:rPr>
            </w:pPr>
            <w:r w:rsidRPr="00A4126C">
              <w:rPr>
                <w:iCs/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Единица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0</w:t>
            </w:r>
          </w:p>
        </w:tc>
      </w:tr>
      <w:tr w:rsidR="00560731" w:rsidRPr="00A4126C" w:rsidTr="000A4F32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60731" w:rsidRPr="00A4126C" w:rsidRDefault="00560731" w:rsidP="00463DC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A4126C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477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60731" w:rsidRPr="00A4126C" w:rsidRDefault="00560731" w:rsidP="00463DCB">
            <w:pPr>
              <w:ind w:left="103" w:right="134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ab/>
              <w:t xml:space="preserve"> Повышение качества управления средствами резервного фонда Правительства</w:t>
            </w:r>
            <w:r w:rsidRPr="00A4126C">
              <w:rPr>
                <w:b/>
                <w:bCs/>
                <w:sz w:val="20"/>
              </w:rPr>
              <w:tab/>
            </w:r>
          </w:p>
        </w:tc>
      </w:tr>
      <w:tr w:rsidR="00235618" w:rsidRPr="00A4126C" w:rsidTr="00235618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4.1</w:t>
            </w:r>
            <w:r w:rsidR="00107485" w:rsidRPr="00A4126C">
              <w:rPr>
                <w:rFonts w:ascii="Times New Roman" w:hAnsi="Times New Roman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ind w:left="103" w:right="134" w:firstLine="0"/>
              <w:jc w:val="both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  <w:sz w:val="18"/>
              </w:rPr>
              <w:t>Доля расходов резервного фонда Правительства Чукотского автономного округа на непредвиденные расходы в общем объеме расходов окружного бюджета</w:t>
            </w:r>
          </w:p>
        </w:tc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iCs/>
                <w:sz w:val="20"/>
              </w:rPr>
            </w:pPr>
            <w:r w:rsidRPr="00A4126C">
              <w:rPr>
                <w:iCs/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Процент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trike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</w:pPr>
            <w:r w:rsidRPr="00A4126C">
              <w:rPr>
                <w:sz w:val="20"/>
              </w:rPr>
              <w:t>1</w:t>
            </w:r>
          </w:p>
        </w:tc>
      </w:tr>
      <w:tr w:rsidR="00560731" w:rsidRPr="00A4126C" w:rsidTr="000A4F32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60731" w:rsidRPr="00A4126C" w:rsidRDefault="00560731" w:rsidP="00463DC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A4126C">
              <w:rPr>
                <w:rFonts w:ascii="Times New Roman" w:hAnsi="Times New Roman"/>
                <w:b/>
                <w:bCs/>
              </w:rPr>
              <w:t>5.</w:t>
            </w:r>
          </w:p>
        </w:tc>
        <w:tc>
          <w:tcPr>
            <w:tcW w:w="477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60731" w:rsidRPr="00A4126C" w:rsidRDefault="00560731" w:rsidP="00463DCB">
            <w:pPr>
              <w:ind w:left="103" w:right="134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Обеспечение эффективного управления и распоряжения государственным имуществом казны Чукотского автономного округа</w:t>
            </w:r>
          </w:p>
        </w:tc>
      </w:tr>
      <w:tr w:rsidR="00235618" w:rsidRPr="00A4126C" w:rsidTr="00235618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5.1</w:t>
            </w:r>
            <w:r w:rsidR="00107485" w:rsidRPr="00A4126C">
              <w:rPr>
                <w:rFonts w:ascii="Times New Roman" w:hAnsi="Times New Roman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ind w:left="103" w:right="134" w:firstLine="0"/>
              <w:jc w:val="both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Выполнение плановых показателей в части поступления доходов от реализации и использования объектов государственного имущества казны Чукотского автономного округа и земельных участков</w:t>
            </w:r>
          </w:p>
        </w:tc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iCs/>
                <w:sz w:val="20"/>
              </w:rPr>
            </w:pPr>
            <w:r w:rsidRPr="00A4126C">
              <w:rPr>
                <w:iCs/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Процент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95</w:t>
            </w:r>
          </w:p>
        </w:tc>
      </w:tr>
      <w:tr w:rsidR="00560731" w:rsidRPr="00A4126C" w:rsidTr="000A4F32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6.</w:t>
            </w:r>
          </w:p>
        </w:tc>
        <w:tc>
          <w:tcPr>
            <w:tcW w:w="477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Обеспечение долгосрочного финансового планирования и повышение качества организации бюджетного процесса</w:t>
            </w:r>
          </w:p>
        </w:tc>
      </w:tr>
      <w:tr w:rsidR="00235618" w:rsidRPr="00A4126C" w:rsidTr="00235618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6.1</w:t>
            </w:r>
            <w:r w:rsidR="00107485" w:rsidRPr="00A4126C">
              <w:rPr>
                <w:rFonts w:ascii="Times New Roman" w:hAnsi="Times New Roman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ind w:left="103" w:right="134" w:firstLine="0"/>
              <w:jc w:val="both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Отношение дефицита окружного бюджета (за вычетом поступлений от продажи акций и иных форм участия в капитале, находящихся в собственности Чукотского автономного округа, и (или) снижения остатков средств на счетах по учёту средств окружного бюджета) к общему годовому объёму доходов окружного бюджета без учёта объёма безвозмездных поступлений</w:t>
            </w:r>
            <w:r w:rsidRPr="00A4126C">
              <w:rPr>
                <w:rFonts w:ascii="Times New Roman" w:hAnsi="Times New Roman"/>
              </w:rPr>
              <w:tab/>
            </w:r>
          </w:p>
        </w:tc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iCs/>
                <w:sz w:val="20"/>
              </w:rPr>
            </w:pPr>
            <w:r w:rsidRPr="00A4126C">
              <w:rPr>
                <w:iCs/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 xml:space="preserve">Процент 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10</w:t>
            </w:r>
          </w:p>
        </w:tc>
      </w:tr>
      <w:tr w:rsidR="00560731" w:rsidRPr="00A4126C" w:rsidTr="000A4F32">
        <w:trPr>
          <w:trHeight w:val="219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60731" w:rsidRPr="00A4126C" w:rsidRDefault="00560731" w:rsidP="00463DC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A4126C">
              <w:rPr>
                <w:rFonts w:ascii="Times New Roman" w:hAnsi="Times New Roman"/>
                <w:b/>
                <w:bCs/>
              </w:rPr>
              <w:t>7</w:t>
            </w:r>
            <w:r w:rsidR="00107485" w:rsidRPr="00A4126C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477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60731" w:rsidRPr="00A4126C" w:rsidRDefault="00560731" w:rsidP="00463DCB">
            <w:pPr>
              <w:spacing w:line="240" w:lineRule="atLeast"/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 xml:space="preserve">Повышение уровня эффективности управления региональными финансами </w:t>
            </w:r>
          </w:p>
        </w:tc>
      </w:tr>
      <w:tr w:rsidR="00235618" w:rsidRPr="00A4126C" w:rsidTr="00235618">
        <w:trPr>
          <w:trHeight w:val="22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7.1</w:t>
            </w:r>
            <w:r w:rsidR="00107485" w:rsidRPr="00A4126C">
              <w:rPr>
                <w:rFonts w:ascii="Times New Roman" w:hAnsi="Times New Roman"/>
              </w:rPr>
              <w:t>.</w:t>
            </w:r>
          </w:p>
        </w:tc>
        <w:tc>
          <w:tcPr>
            <w:tcW w:w="1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pStyle w:val="ConsPlusNormal"/>
              <w:ind w:left="103" w:right="134" w:firstLine="0"/>
              <w:jc w:val="both"/>
              <w:rPr>
                <w:rFonts w:ascii="Times New Roman" w:hAnsi="Times New Roman"/>
              </w:rPr>
            </w:pPr>
            <w:r w:rsidRPr="00A4126C">
              <w:rPr>
                <w:rFonts w:ascii="Times New Roman" w:hAnsi="Times New Roman"/>
              </w:rPr>
              <w:t>Объем расходов окружного бюджета, формируемых в рамках государственных программ, в общем объёме расходов окружного бюджета</w:t>
            </w:r>
          </w:p>
        </w:tc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iCs/>
                <w:sz w:val="20"/>
              </w:rPr>
            </w:pPr>
            <w:r w:rsidRPr="00A4126C">
              <w:rPr>
                <w:iCs/>
                <w:sz w:val="20"/>
              </w:rPr>
              <w:t>ГП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 xml:space="preserve">Процент </w:t>
            </w: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t>-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trike/>
                <w:sz w:val="20"/>
              </w:rPr>
            </w:pPr>
            <w:r w:rsidRPr="00A4126C"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235618" w:rsidRPr="00A4126C" w:rsidRDefault="00235618" w:rsidP="00235618">
            <w:pPr>
              <w:spacing w:line="240" w:lineRule="atLeast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93</w:t>
            </w:r>
          </w:p>
        </w:tc>
      </w:tr>
    </w:tbl>
    <w:p w:rsidR="00356024" w:rsidRPr="00A4126C" w:rsidRDefault="00356024" w:rsidP="00356024">
      <w:pPr>
        <w:tabs>
          <w:tab w:val="left" w:pos="4470"/>
        </w:tabs>
        <w:jc w:val="center"/>
        <w:rPr>
          <w:b/>
        </w:rPr>
      </w:pPr>
      <w:r w:rsidRPr="00A4126C">
        <w:rPr>
          <w:b/>
        </w:rPr>
        <w:t xml:space="preserve">4. Структура государственной программы </w:t>
      </w:r>
    </w:p>
    <w:p w:rsidR="000A4F32" w:rsidRPr="00A4126C" w:rsidRDefault="000A4F32" w:rsidP="00356024">
      <w:pPr>
        <w:tabs>
          <w:tab w:val="left" w:pos="4470"/>
        </w:tabs>
        <w:jc w:val="center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1"/>
        <w:gridCol w:w="4055"/>
        <w:gridCol w:w="4269"/>
        <w:gridCol w:w="6259"/>
      </w:tblGrid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№ п/п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 xml:space="preserve">Задачи </w:t>
            </w:r>
          </w:p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структурного элемента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ind w:right="677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Связь с показателями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  <w:szCs w:val="16"/>
              </w:rPr>
            </w:pPr>
            <w:r w:rsidRPr="00A4126C">
              <w:rPr>
                <w:sz w:val="20"/>
                <w:szCs w:val="16"/>
              </w:rPr>
              <w:t>1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  <w:szCs w:val="16"/>
              </w:rPr>
            </w:pPr>
            <w:r w:rsidRPr="00A4126C">
              <w:rPr>
                <w:sz w:val="20"/>
                <w:szCs w:val="16"/>
              </w:rPr>
              <w:t>2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  <w:szCs w:val="16"/>
              </w:rPr>
            </w:pPr>
            <w:r w:rsidRPr="00A4126C">
              <w:rPr>
                <w:sz w:val="20"/>
                <w:szCs w:val="16"/>
              </w:rPr>
              <w:t>3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jc w:val="center"/>
              <w:rPr>
                <w:sz w:val="20"/>
                <w:szCs w:val="16"/>
              </w:rPr>
            </w:pPr>
            <w:r w:rsidRPr="00A4126C">
              <w:rPr>
                <w:sz w:val="20"/>
                <w:szCs w:val="16"/>
              </w:rPr>
              <w:t>4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b/>
                <w:bCs/>
                <w:sz w:val="20"/>
                <w:szCs w:val="16"/>
              </w:rPr>
            </w:pPr>
            <w:r w:rsidRPr="00A4126C">
              <w:rPr>
                <w:b/>
                <w:bCs/>
                <w:sz w:val="20"/>
                <w:szCs w:val="16"/>
                <w:lang w:val="en-US"/>
              </w:rPr>
              <w:t>1</w:t>
            </w:r>
            <w:r w:rsidRPr="00A4126C">
              <w:rPr>
                <w:b/>
                <w:bCs/>
                <w:sz w:val="20"/>
                <w:szCs w:val="16"/>
              </w:rPr>
              <w:t>.</w:t>
            </w:r>
          </w:p>
        </w:tc>
        <w:tc>
          <w:tcPr>
            <w:tcW w:w="46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jc w:val="center"/>
              <w:rPr>
                <w:b/>
                <w:bCs/>
                <w:sz w:val="20"/>
                <w:szCs w:val="16"/>
              </w:rPr>
            </w:pPr>
            <w:r w:rsidRPr="00A4126C">
              <w:rPr>
                <w:b/>
                <w:bCs/>
              </w:rPr>
              <w:t>Региональный проект «Национальная система пространственных данных»</w:t>
            </w:r>
            <w:r w:rsidR="00235618" w:rsidRPr="00A4126C">
              <w:rPr>
                <w:b/>
                <w:bCs/>
              </w:rPr>
              <w:t xml:space="preserve"> (Калинова А.А. - куратор)</w:t>
            </w:r>
            <w:r w:rsidR="00235618" w:rsidRPr="00A4126C">
              <w:rPr>
                <w:b/>
                <w:bCs/>
                <w:vertAlign w:val="superscript"/>
              </w:rPr>
              <w:t> 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  <w:szCs w:val="16"/>
              </w:rPr>
            </w:pP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  <w:szCs w:val="16"/>
              </w:rPr>
            </w:pPr>
            <w:r w:rsidRPr="00A4126C">
              <w:rPr>
                <w:sz w:val="20"/>
              </w:rPr>
              <w:t xml:space="preserve">Ответственный за реализацию </w:t>
            </w:r>
            <w:r w:rsidR="00235618" w:rsidRPr="00A4126C">
              <w:rPr>
                <w:sz w:val="20"/>
              </w:rPr>
              <w:t>(</w:t>
            </w:r>
            <w:r w:rsidRPr="00A4126C">
              <w:rPr>
                <w:sz w:val="20"/>
              </w:rPr>
              <w:t>ДФиИО ЧАО</w:t>
            </w:r>
            <w:r w:rsidR="00235618" w:rsidRPr="00A4126C">
              <w:rPr>
                <w:sz w:val="20"/>
              </w:rPr>
              <w:t>)</w:t>
            </w:r>
          </w:p>
        </w:tc>
        <w:tc>
          <w:tcPr>
            <w:tcW w:w="3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jc w:val="both"/>
              <w:rPr>
                <w:sz w:val="20"/>
                <w:szCs w:val="16"/>
              </w:rPr>
            </w:pPr>
            <w:r w:rsidRPr="00A4126C">
              <w:rPr>
                <w:sz w:val="20"/>
              </w:rPr>
              <w:t>Срок реализации (2024 год)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  <w:szCs w:val="16"/>
              </w:rPr>
            </w:pPr>
            <w:r w:rsidRPr="00A4126C">
              <w:rPr>
                <w:sz w:val="20"/>
                <w:szCs w:val="16"/>
              </w:rPr>
              <w:t>1.1</w:t>
            </w:r>
            <w:r w:rsidR="00107485" w:rsidRPr="00A4126C">
              <w:rPr>
                <w:sz w:val="20"/>
                <w:szCs w:val="16"/>
              </w:rPr>
              <w:t>.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  <w:szCs w:val="16"/>
              </w:rPr>
            </w:pPr>
            <w:r w:rsidRPr="00A4126C">
              <w:rPr>
                <w:sz w:val="20"/>
                <w:szCs w:val="16"/>
              </w:rPr>
              <w:t>Обеспечение полноты и качества сведений об объектах недвижимости в Едином государственном реестре недвижимости, расположенных на территории Чукотского автономного округа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2366A" w:rsidP="00235618">
            <w:pPr>
              <w:tabs>
                <w:tab w:val="left" w:pos="4470"/>
              </w:tabs>
              <w:jc w:val="both"/>
              <w:rPr>
                <w:sz w:val="20"/>
                <w:szCs w:val="16"/>
              </w:rPr>
            </w:pPr>
            <w:r w:rsidRPr="00A4126C">
              <w:rPr>
                <w:sz w:val="20"/>
                <w:szCs w:val="16"/>
              </w:rPr>
              <w:t>П</w:t>
            </w:r>
            <w:r w:rsidR="00356024" w:rsidRPr="00A4126C">
              <w:rPr>
                <w:sz w:val="20"/>
                <w:szCs w:val="16"/>
              </w:rPr>
              <w:t>роведение комплексных кадастровых работ, в целях обеспечения учёта и сохранности имущества Чукотского автономного округа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jc w:val="both"/>
              <w:rPr>
                <w:sz w:val="20"/>
                <w:szCs w:val="16"/>
              </w:rPr>
            </w:pPr>
            <w:r w:rsidRPr="00A4126C">
              <w:rPr>
                <w:sz w:val="20"/>
              </w:rPr>
              <w:t>Уровень полноты и качества сведений об объектах недвижимости в Едином государственном реестре недвижимости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b/>
                <w:bCs/>
                <w:sz w:val="22"/>
              </w:rPr>
            </w:pPr>
            <w:r w:rsidRPr="00A4126C">
              <w:rPr>
                <w:b/>
                <w:bCs/>
                <w:sz w:val="22"/>
              </w:rPr>
              <w:t>2.</w:t>
            </w:r>
          </w:p>
        </w:tc>
        <w:tc>
          <w:tcPr>
            <w:tcW w:w="46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</w:rPr>
              <w:t>Комплекс процессных мероприятий «Организация межбюджетных отношений и повышение уровня бюджетной обеспеченности местных бюджетов»</w:t>
            </w:r>
          </w:p>
        </w:tc>
      </w:tr>
      <w:tr w:rsidR="00356024" w:rsidRPr="00A4126C" w:rsidTr="00235618">
        <w:trPr>
          <w:trHeight w:val="203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2"/>
              </w:rPr>
            </w:pP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Ответственный за реализацию</w:t>
            </w:r>
            <w:r w:rsidR="00235618" w:rsidRPr="00A4126C">
              <w:rPr>
                <w:sz w:val="20"/>
              </w:rPr>
              <w:t xml:space="preserve"> (ДФиИО ЧАО)</w:t>
            </w:r>
          </w:p>
        </w:tc>
        <w:tc>
          <w:tcPr>
            <w:tcW w:w="3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ind w:firstLine="40"/>
              <w:jc w:val="both"/>
              <w:rPr>
                <w:strike/>
                <w:sz w:val="20"/>
              </w:rPr>
            </w:pPr>
            <w:r w:rsidRPr="00A4126C">
              <w:rPr>
                <w:sz w:val="20"/>
              </w:rPr>
              <w:t>-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2"/>
              </w:rPr>
            </w:pPr>
            <w:r w:rsidRPr="00A4126C">
              <w:rPr>
                <w:sz w:val="22"/>
              </w:rPr>
              <w:t>2.1</w:t>
            </w:r>
            <w:r w:rsidR="00107485" w:rsidRPr="00A4126C">
              <w:rPr>
                <w:sz w:val="22"/>
              </w:rPr>
              <w:t>.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Содействие повышению уровня бюджетной обеспеченности бюджетов муниципальных образований, качества управления муниципальными финансами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Выравнивание финансовых возможностей муниципальных образований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1AF" w:rsidRPr="00A4126C" w:rsidRDefault="00E711AF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Количество муниципальных образований, оценка качества управления бюджетным процессом которых соответствует I степени качества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b/>
                <w:bCs/>
                <w:sz w:val="22"/>
              </w:rPr>
            </w:pPr>
            <w:r w:rsidRPr="00A4126C">
              <w:rPr>
                <w:b/>
                <w:bCs/>
                <w:sz w:val="22"/>
              </w:rPr>
              <w:t>3.</w:t>
            </w:r>
          </w:p>
        </w:tc>
        <w:tc>
          <w:tcPr>
            <w:tcW w:w="46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center"/>
              <w:rPr>
                <w:b/>
                <w:bCs/>
              </w:rPr>
            </w:pPr>
            <w:r w:rsidRPr="00A4126C">
              <w:rPr>
                <w:b/>
                <w:bCs/>
              </w:rPr>
              <w:t>Комплекс процессных мероприятий «Обслуживание государственного долга»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</w:pP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jc w:val="both"/>
            </w:pPr>
            <w:r w:rsidRPr="00A4126C">
              <w:rPr>
                <w:sz w:val="20"/>
              </w:rPr>
              <w:t>Ответственный за реализацию (ДФиИО ЧАО)</w:t>
            </w:r>
          </w:p>
        </w:tc>
        <w:tc>
          <w:tcPr>
            <w:tcW w:w="3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ind w:firstLine="40"/>
              <w:jc w:val="both"/>
              <w:rPr>
                <w:strike/>
                <w:sz w:val="20"/>
              </w:rPr>
            </w:pPr>
            <w:r w:rsidRPr="00A4126C">
              <w:rPr>
                <w:sz w:val="20"/>
              </w:rPr>
              <w:t>-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2"/>
              </w:rPr>
            </w:pPr>
            <w:r w:rsidRPr="00A4126C">
              <w:rPr>
                <w:sz w:val="22"/>
              </w:rPr>
              <w:t>3.1</w:t>
            </w:r>
            <w:r w:rsidR="00107485" w:rsidRPr="00A4126C">
              <w:rPr>
                <w:sz w:val="22"/>
              </w:rPr>
              <w:t>.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 xml:space="preserve">Эффективное </w:t>
            </w:r>
            <w:bookmarkStart w:id="0" w:name="_Hlk186039694"/>
            <w:bookmarkStart w:id="1" w:name="_Hlk186039712"/>
            <w:r w:rsidRPr="00A4126C">
              <w:rPr>
                <w:sz w:val="20"/>
              </w:rPr>
              <w:t xml:space="preserve">обслуживание </w:t>
            </w:r>
            <w:bookmarkEnd w:id="0"/>
            <w:r w:rsidRPr="00A4126C">
              <w:rPr>
                <w:sz w:val="20"/>
              </w:rPr>
              <w:t>государственного долга</w:t>
            </w:r>
            <w:bookmarkEnd w:id="1"/>
            <w:r w:rsidRPr="00A4126C">
              <w:rPr>
                <w:sz w:val="20"/>
              </w:rPr>
              <w:t xml:space="preserve"> Чукотского автономного округа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Поддержание объёма государственного долга Чукотского автономного округа и планирование расходов на его обслуживание в пределах ограничений, установленных Бюджетным кодексом Российской Федерации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1AF" w:rsidRPr="00A4126C" w:rsidRDefault="00E711AF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18"/>
              </w:rPr>
              <w:t>Отсутствие просроченной задолженности по долговым обязательствам Чукотского автономного округа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b/>
                <w:bCs/>
                <w:sz w:val="22"/>
              </w:rPr>
            </w:pPr>
            <w:r w:rsidRPr="00A4126C">
              <w:rPr>
                <w:b/>
                <w:bCs/>
                <w:sz w:val="22"/>
              </w:rPr>
              <w:t>4.</w:t>
            </w:r>
          </w:p>
        </w:tc>
        <w:tc>
          <w:tcPr>
            <w:tcW w:w="46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center"/>
              <w:rPr>
                <w:b/>
                <w:bCs/>
              </w:rPr>
            </w:pPr>
            <w:r w:rsidRPr="00A4126C">
              <w:rPr>
                <w:b/>
                <w:bCs/>
              </w:rPr>
              <w:t>Комплекс процессных мероприятий «Управление средствами резервного фонда»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Default="00235618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Ответственный за реализацию (ДФиИО ЧАО)</w:t>
            </w:r>
          </w:p>
          <w:p w:rsidR="008E1B2B" w:rsidRPr="00A4126C" w:rsidRDefault="008E1B2B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</w:p>
        </w:tc>
        <w:tc>
          <w:tcPr>
            <w:tcW w:w="3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ind w:firstLine="40"/>
              <w:jc w:val="both"/>
              <w:rPr>
                <w:sz w:val="20"/>
              </w:rPr>
            </w:pPr>
            <w:r w:rsidRPr="00A4126C">
              <w:rPr>
                <w:sz w:val="20"/>
              </w:rPr>
              <w:t>-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4.1</w:t>
            </w:r>
            <w:r w:rsidR="00107485" w:rsidRPr="00A4126C">
              <w:rPr>
                <w:sz w:val="20"/>
              </w:rPr>
              <w:t>.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Эффективное расходование средств Резервного Фонда Правительства Чукотского автономного округа</w:t>
            </w:r>
          </w:p>
          <w:p w:rsidR="008E1B2B" w:rsidRPr="00A4126C" w:rsidRDefault="008E1B2B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Формирование Резервного фонда Правительства Чукотского автономного округа на непредвиденные расходы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Доля расходов резервного фонда Правительства Чукотского автономного округа на непредвиденные расходы в общем объёме расходов окружного бюджета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b/>
                <w:bCs/>
                <w:sz w:val="22"/>
              </w:rPr>
            </w:pPr>
            <w:r w:rsidRPr="00A4126C">
              <w:rPr>
                <w:b/>
                <w:bCs/>
                <w:sz w:val="22"/>
              </w:rPr>
              <w:t>5.</w:t>
            </w:r>
          </w:p>
        </w:tc>
        <w:tc>
          <w:tcPr>
            <w:tcW w:w="46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center"/>
              <w:rPr>
                <w:b/>
                <w:bCs/>
              </w:rPr>
            </w:pPr>
            <w:r w:rsidRPr="00A4126C">
              <w:rPr>
                <w:b/>
                <w:bCs/>
              </w:rPr>
              <w:t>Комплекс процессных мероприятий «Управление объектами государственного имущества казны Чукотского автономного округа»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Ответственный за реализацию (ДФиИО ЧАО)</w:t>
            </w:r>
          </w:p>
        </w:tc>
        <w:tc>
          <w:tcPr>
            <w:tcW w:w="3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ind w:firstLine="40"/>
              <w:jc w:val="both"/>
              <w:rPr>
                <w:strike/>
                <w:sz w:val="20"/>
              </w:rPr>
            </w:pPr>
            <w:r w:rsidRPr="00A4126C">
              <w:rPr>
                <w:sz w:val="20"/>
              </w:rPr>
              <w:t>-</w:t>
            </w:r>
          </w:p>
        </w:tc>
      </w:tr>
      <w:tr w:rsidR="00E711AF" w:rsidRPr="00A4126C" w:rsidTr="00463DCB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1AF" w:rsidRPr="00A4126C" w:rsidRDefault="00E711AF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5.1.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1AF" w:rsidRPr="00A4126C" w:rsidRDefault="00E711AF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Обеспечение эффективного управления и распоряжения государственным имуществом казны Чукотского автономного округа.</w:t>
            </w:r>
          </w:p>
        </w:tc>
        <w:tc>
          <w:tcPr>
            <w:tcW w:w="136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11AF" w:rsidRPr="00A4126C" w:rsidRDefault="00E711AF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bookmarkStart w:id="2" w:name="_Hlk186039909"/>
            <w:r w:rsidRPr="00A4126C">
              <w:rPr>
                <w:sz w:val="20"/>
              </w:rPr>
              <w:t>Сохранность государственного имущества Чукотского автономного округа и использование его по назначению</w:t>
            </w:r>
            <w:bookmarkEnd w:id="2"/>
          </w:p>
        </w:tc>
        <w:tc>
          <w:tcPr>
            <w:tcW w:w="19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11AF" w:rsidRPr="00A4126C" w:rsidRDefault="00E711AF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Выполнение плановых показателей в части поступления доходов от реализации и использования объектов государственного имущества казны Чукотского автономного округа и земельных участков</w:t>
            </w:r>
          </w:p>
        </w:tc>
      </w:tr>
      <w:tr w:rsidR="00E711AF" w:rsidRPr="00A4126C" w:rsidTr="00463DCB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1AF" w:rsidRPr="00A4126C" w:rsidRDefault="00E711AF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5.2.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1AF" w:rsidRPr="00A4126C" w:rsidRDefault="00E711AF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bookmarkStart w:id="3" w:name="_Hlk186039862"/>
            <w:r w:rsidRPr="00A4126C">
              <w:rPr>
                <w:sz w:val="20"/>
              </w:rPr>
              <w:t>Осуществление контроля за использованием государственного имущества казны Чукотского автономного округа по назначению и его сохранностью</w:t>
            </w:r>
            <w:bookmarkEnd w:id="3"/>
          </w:p>
        </w:tc>
        <w:tc>
          <w:tcPr>
            <w:tcW w:w="136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1AF" w:rsidRPr="00A4126C" w:rsidRDefault="00E711AF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</w:p>
        </w:tc>
        <w:tc>
          <w:tcPr>
            <w:tcW w:w="19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1AF" w:rsidRPr="00A4126C" w:rsidRDefault="00E711AF" w:rsidP="00235618">
            <w:pPr>
              <w:tabs>
                <w:tab w:val="left" w:pos="4470"/>
              </w:tabs>
              <w:jc w:val="both"/>
              <w:rPr>
                <w:strike/>
                <w:sz w:val="20"/>
              </w:rPr>
            </w:pP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5.3</w:t>
            </w:r>
            <w:r w:rsidR="00107485" w:rsidRPr="00A4126C">
              <w:rPr>
                <w:sz w:val="20"/>
              </w:rPr>
              <w:t>.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Обеспечение модернизации объектов гостиничной инфраструктуры, находящихся в собственности организаций с государственным участием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E40CEC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Проведение модернизации объектов гостиничной инфраструктуры, находящихся в собственности организаций с государственным участием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-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6.</w:t>
            </w:r>
          </w:p>
        </w:tc>
        <w:tc>
          <w:tcPr>
            <w:tcW w:w="46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center"/>
              <w:rPr>
                <w:b/>
                <w:bCs/>
              </w:rPr>
            </w:pPr>
            <w:r w:rsidRPr="00A4126C">
              <w:rPr>
                <w:b/>
                <w:bCs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Ответственный за реализацию (ДФиИО ЧАО)</w:t>
            </w:r>
          </w:p>
        </w:tc>
        <w:tc>
          <w:tcPr>
            <w:tcW w:w="3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ind w:firstLine="40"/>
              <w:jc w:val="both"/>
              <w:rPr>
                <w:strike/>
                <w:sz w:val="20"/>
              </w:rPr>
            </w:pPr>
            <w:r w:rsidRPr="00A4126C">
              <w:rPr>
                <w:sz w:val="20"/>
              </w:rPr>
              <w:t>-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6.1</w:t>
            </w:r>
            <w:r w:rsidR="00107485" w:rsidRPr="00A4126C">
              <w:rPr>
                <w:sz w:val="20"/>
              </w:rPr>
              <w:t>.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Реализация ДФиИО ЧАО установленных полномочий, государственных функций и государственных услуг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Реализация ДФиИО ЧАО установленных полномочий, государственных функций и государственных услуг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7.</w:t>
            </w:r>
          </w:p>
        </w:tc>
        <w:tc>
          <w:tcPr>
            <w:tcW w:w="46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</w:rPr>
              <w:t>Комплекс процессных мероприятий «Долгосрочное финансовое планирование и организация бюджетного процесса»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Ответственный за реализацию (ДФиИО ЧАО)</w:t>
            </w:r>
          </w:p>
        </w:tc>
        <w:tc>
          <w:tcPr>
            <w:tcW w:w="3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ind w:firstLine="40"/>
              <w:jc w:val="both"/>
              <w:rPr>
                <w:strike/>
                <w:sz w:val="20"/>
              </w:rPr>
            </w:pPr>
            <w:r w:rsidRPr="00A4126C">
              <w:rPr>
                <w:sz w:val="20"/>
              </w:rPr>
              <w:t>-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7.1</w:t>
            </w:r>
            <w:r w:rsidR="00107485" w:rsidRPr="00A4126C">
              <w:rPr>
                <w:sz w:val="20"/>
              </w:rPr>
              <w:t>.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Совершенствование нормативного правового регулирования бюджетного процесса в Чукотском автономном округе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Обеспечение открытости и доступности для граждан и организаций информации о прошлой, текущей и планируемой деятельности органов государственной власти Чукотского автономного округа по подготовке и исполнению окружного бюджета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Отношение дефицита окружного бюджета (за вычетом поступлений от продажи акций и иных форм участия в капитале, находящихся в собственности Чукотского автономного округа, и (или) снижения остатков средств на счетах по учёту средств окружного бюджета) к общему годовому объёму доходов окружного бюджета без учёта объёма безвозмездных поступлений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8.</w:t>
            </w:r>
          </w:p>
        </w:tc>
        <w:tc>
          <w:tcPr>
            <w:tcW w:w="46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</w:rPr>
              <w:t>Комплекс процессных мероприятий «Эффективность управления региональными финансами»</w:t>
            </w:r>
          </w:p>
        </w:tc>
      </w:tr>
      <w:tr w:rsidR="00356024" w:rsidRPr="00A4126C" w:rsidTr="000A4F32">
        <w:trPr>
          <w:trHeight w:val="20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Ответственный за реализацию (ДФиИО ЧАО)</w:t>
            </w:r>
          </w:p>
        </w:tc>
        <w:tc>
          <w:tcPr>
            <w:tcW w:w="33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235618" w:rsidP="00235618">
            <w:pPr>
              <w:tabs>
                <w:tab w:val="left" w:pos="4470"/>
              </w:tabs>
              <w:ind w:firstLine="40"/>
              <w:jc w:val="both"/>
              <w:rPr>
                <w:sz w:val="20"/>
              </w:rPr>
            </w:pPr>
            <w:r w:rsidRPr="00A4126C">
              <w:rPr>
                <w:sz w:val="20"/>
              </w:rPr>
              <w:t>-</w:t>
            </w:r>
          </w:p>
        </w:tc>
      </w:tr>
      <w:tr w:rsidR="00356024" w:rsidRPr="00A4126C" w:rsidTr="007E0682">
        <w:trPr>
          <w:trHeight w:val="1621"/>
        </w:trPr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8.1</w:t>
            </w:r>
            <w:r w:rsidR="00107485" w:rsidRPr="00A4126C">
              <w:rPr>
                <w:sz w:val="20"/>
              </w:rPr>
              <w:t>.</w:t>
            </w:r>
          </w:p>
        </w:tc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Соотношение объема расходов окружного бюджета, формируемых в рамках государственных программ в общем объеме расходов окружного бюджета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Определение объема расходов окружного бюджета, формируемых в рамках государственных программ в общем объеме расходов окружного бюджета не ниже 90%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24" w:rsidRPr="00A4126C" w:rsidRDefault="00356024" w:rsidP="0023561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Объем расходов окружного бюджета, формируемых в рамках государственных программ, в общем объёме расходов окружного бюджета</w:t>
            </w:r>
          </w:p>
        </w:tc>
      </w:tr>
    </w:tbl>
    <w:p w:rsidR="00F14D8F" w:rsidRPr="00A4126C" w:rsidRDefault="00F14D8F" w:rsidP="00356024">
      <w:pPr>
        <w:jc w:val="center"/>
        <w:rPr>
          <w:b/>
        </w:rPr>
      </w:pPr>
    </w:p>
    <w:p w:rsidR="00356024" w:rsidRPr="00A4126C" w:rsidRDefault="000A4F32" w:rsidP="00356024">
      <w:pPr>
        <w:jc w:val="center"/>
        <w:rPr>
          <w:b/>
        </w:rPr>
      </w:pPr>
      <w:r w:rsidRPr="00A4126C">
        <w:rPr>
          <w:b/>
        </w:rPr>
        <w:t>5</w:t>
      </w:r>
      <w:r w:rsidR="00356024" w:rsidRPr="00A4126C">
        <w:rPr>
          <w:b/>
        </w:rPr>
        <w:t>. Финансовое обеспечение государственной программы</w:t>
      </w:r>
    </w:p>
    <w:p w:rsidR="00356024" w:rsidRPr="00A4126C" w:rsidRDefault="00356024" w:rsidP="00356024">
      <w:pPr>
        <w:jc w:val="center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8"/>
        <w:gridCol w:w="1246"/>
        <w:gridCol w:w="1293"/>
        <w:gridCol w:w="1293"/>
        <w:gridCol w:w="1293"/>
        <w:gridCol w:w="1290"/>
        <w:gridCol w:w="1416"/>
        <w:gridCol w:w="1419"/>
        <w:gridCol w:w="1676"/>
      </w:tblGrid>
      <w:tr w:rsidR="00235618" w:rsidRPr="00A4126C" w:rsidTr="00FA16B8">
        <w:trPr>
          <w:trHeight w:val="20"/>
        </w:trPr>
        <w:tc>
          <w:tcPr>
            <w:tcW w:w="15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Наименование государственной программы, структурного элемента / источник финансового обеспечения</w:t>
            </w:r>
          </w:p>
        </w:tc>
        <w:tc>
          <w:tcPr>
            <w:tcW w:w="348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Объем финансового обеспечения по годам реализации, тыс. рублей</w:t>
            </w:r>
          </w:p>
        </w:tc>
      </w:tr>
      <w:tr w:rsidR="00235618" w:rsidRPr="00A4126C" w:rsidTr="00FA16B8">
        <w:trPr>
          <w:trHeight w:val="20"/>
        </w:trPr>
        <w:tc>
          <w:tcPr>
            <w:tcW w:w="15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463DCB"/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2024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2025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2026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2027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2028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2029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2030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618" w:rsidRPr="00A4126C" w:rsidRDefault="00235618" w:rsidP="00FA16B8">
            <w:pPr>
              <w:tabs>
                <w:tab w:val="left" w:pos="4470"/>
              </w:tabs>
              <w:ind w:left="107" w:hanging="107"/>
              <w:jc w:val="center"/>
              <w:rPr>
                <w:sz w:val="20"/>
              </w:rPr>
            </w:pPr>
            <w:r w:rsidRPr="00A4126C">
              <w:rPr>
                <w:sz w:val="20"/>
              </w:rPr>
              <w:t>Всего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3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8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463DCB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9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Государственная программа (комплексная программа) (всего), в том числе: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5 81</w:t>
            </w:r>
            <w:r w:rsidRPr="00A4126C">
              <w:rPr>
                <w:b/>
                <w:sz w:val="20"/>
                <w:lang w:val="en-US"/>
              </w:rPr>
              <w:t>0</w:t>
            </w:r>
            <w:r w:rsidRPr="00A4126C">
              <w:rPr>
                <w:b/>
                <w:sz w:val="20"/>
              </w:rPr>
              <w:t xml:space="preserve"> 653,5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6 124 815,3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4 032 820,2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3 574 876,7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2 776 876,7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2 776 876,7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2 776 876,7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27 87</w:t>
            </w:r>
            <w:r w:rsidRPr="00A4126C">
              <w:rPr>
                <w:b/>
                <w:sz w:val="20"/>
                <w:lang w:val="en-US"/>
              </w:rPr>
              <w:t>3</w:t>
            </w:r>
            <w:r w:rsidRPr="00A4126C">
              <w:rPr>
                <w:b/>
                <w:sz w:val="20"/>
              </w:rPr>
              <w:t xml:space="preserve"> 795,8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Региональный бюджет (всего), из них: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5 81</w:t>
            </w:r>
            <w:r w:rsidRPr="00A4126C">
              <w:rPr>
                <w:sz w:val="20"/>
                <w:lang w:val="en-US"/>
              </w:rPr>
              <w:t>0</w:t>
            </w:r>
            <w:r w:rsidRPr="00A4126C">
              <w:rPr>
                <w:sz w:val="20"/>
              </w:rPr>
              <w:t xml:space="preserve"> 653,5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6 124,815,3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4 032 820,2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3 574 876,7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2 776 876,7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2 776 876,7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2 776 876,7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bCs/>
                <w:sz w:val="20"/>
              </w:rPr>
            </w:pPr>
            <w:r w:rsidRPr="00A4126C">
              <w:rPr>
                <w:bCs/>
                <w:sz w:val="20"/>
              </w:rPr>
              <w:t>27 87</w:t>
            </w:r>
            <w:r w:rsidRPr="00A4126C">
              <w:rPr>
                <w:bCs/>
                <w:sz w:val="20"/>
                <w:lang w:val="en-US"/>
              </w:rPr>
              <w:t>3</w:t>
            </w:r>
            <w:r w:rsidRPr="00A4126C">
              <w:rPr>
                <w:bCs/>
                <w:sz w:val="20"/>
              </w:rPr>
              <w:t xml:space="preserve"> 795,8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FA16B8" w:rsidP="00FA16B8">
            <w:pPr>
              <w:tabs>
                <w:tab w:val="left" w:pos="4470"/>
              </w:tabs>
              <w:jc w:val="both"/>
              <w:rPr>
                <w:iCs/>
                <w:sz w:val="20"/>
              </w:rPr>
            </w:pPr>
            <w:r w:rsidRPr="00A4126C">
              <w:rPr>
                <w:iCs/>
                <w:sz w:val="20"/>
              </w:rPr>
              <w:t xml:space="preserve">   </w:t>
            </w:r>
            <w:r w:rsidR="00235618" w:rsidRPr="00A4126C">
              <w:rPr>
                <w:iCs/>
                <w:sz w:val="20"/>
              </w:rPr>
              <w:t>межбюджетные трансферты местным бюджетам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5 104 541,2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5 470 184,9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3 661 219,0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3 204 691,7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2 406 691,7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2 406 691,7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2 406 691,7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24 660 711,9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i/>
                <w:sz w:val="20"/>
              </w:rPr>
            </w:pPr>
            <w:r w:rsidRPr="00A4126C">
              <w:rPr>
                <w:b/>
                <w:sz w:val="20"/>
              </w:rPr>
              <w:t>Региональный проект «Национальная система пространственных данных» (всего), в том числе: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b/>
                <w:sz w:val="20"/>
              </w:rPr>
              <w:t>201,0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b/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b/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b/>
                <w:sz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b/>
                <w:sz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b/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b/>
                <w:sz w:val="20"/>
              </w:rPr>
              <w:t>0,0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b/>
                <w:sz w:val="20"/>
              </w:rPr>
              <w:t>201,0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i/>
                <w:sz w:val="20"/>
              </w:rPr>
            </w:pPr>
            <w:r w:rsidRPr="00A4126C">
              <w:rPr>
                <w:sz w:val="20"/>
              </w:rPr>
              <w:t xml:space="preserve">Региональный бюджет 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201,0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201,0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Комплекс процессных мероприятий «Организация межбюджетных отношений и повышение уровня бюджетной обеспеченности местных бюджетов» (всего), в том числе: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5 087 898,2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5 470 184,9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3 661 219,0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3 204 691,7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2 406 691,7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2 406 691,7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2 406 691,7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24 644 068,9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Региональный бюджет (всего), из них: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5 087 898,2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5 470 184,9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3 661 219,0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3 204 691,7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2 406 691,7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2 406 691,7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2 406 691,7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</w:pPr>
            <w:r w:rsidRPr="00A4126C">
              <w:rPr>
                <w:sz w:val="20"/>
              </w:rPr>
              <w:t>24 644 068,9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FA16B8" w:rsidP="00FA16B8">
            <w:pPr>
              <w:tabs>
                <w:tab w:val="left" w:pos="4470"/>
              </w:tabs>
              <w:jc w:val="both"/>
              <w:rPr>
                <w:i/>
                <w:sz w:val="20"/>
              </w:rPr>
            </w:pPr>
            <w:r w:rsidRPr="00A4126C">
              <w:rPr>
                <w:iCs/>
                <w:sz w:val="20"/>
              </w:rPr>
              <w:t xml:space="preserve">   межбюджетные трансферты местным бюджетам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5 087 898,2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5 470 184,9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3 661 219,0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3 204 691,7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2 406 691,7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2 406 691,7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2 406 691,7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</w:pPr>
            <w:r w:rsidRPr="00A4126C">
              <w:rPr>
                <w:sz w:val="20"/>
              </w:rPr>
              <w:t>24 644 068,9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Комплекс процессных мероприятий «Обслуживание государственного долга» (всего), в том числе: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20 000,0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20 536,8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19 284,9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17 863,7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17 863,7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17 863,7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17 863,7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131 276,5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Региональный бюджет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20 000,0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20 536,8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19 284,9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17 863,7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17 863,7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17 863,7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17 863,7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131 276,5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Комплекс процессных мероприятий «Управление средствами резервного фонда» (всего), в том числе: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441 259,8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356 035,5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100 000,0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100 000,0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100 000,0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100 000,0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100 000,0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1 297 295,3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Региональный бюджет (всего), из них: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441 259,8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356 035,5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100 000,0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100 000,0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100 000,0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100 000,0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100 000,0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1 297 295,3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FA16B8" w:rsidP="00FA16B8">
            <w:pPr>
              <w:tabs>
                <w:tab w:val="left" w:pos="4470"/>
              </w:tabs>
              <w:jc w:val="both"/>
              <w:rPr>
                <w:i/>
                <w:sz w:val="20"/>
              </w:rPr>
            </w:pPr>
            <w:r w:rsidRPr="00A4126C">
              <w:rPr>
                <w:iCs/>
                <w:sz w:val="20"/>
              </w:rPr>
              <w:t xml:space="preserve">   межбюджетные трансферты местным бюджетам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16 643,0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16 643,0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Комплекс процессных мероприятий «Управление объектами государственного имущества казны Чукотского автономного округа» (всего), в том числе: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</w:t>
            </w:r>
            <w:r w:rsidRPr="00A4126C">
              <w:rPr>
                <w:b/>
                <w:sz w:val="20"/>
                <w:lang w:val="en-US"/>
              </w:rPr>
              <w:t>1</w:t>
            </w:r>
            <w:r w:rsidRPr="00A4126C">
              <w:rPr>
                <w:b/>
                <w:sz w:val="20"/>
              </w:rPr>
              <w:t xml:space="preserve"> 646,1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24 500,0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1 000,0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1 000,0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1 000,0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1 000,0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1 000,0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4</w:t>
            </w:r>
            <w:r w:rsidRPr="00A4126C">
              <w:rPr>
                <w:b/>
                <w:sz w:val="20"/>
                <w:lang w:val="en-US"/>
              </w:rPr>
              <w:t>1</w:t>
            </w:r>
            <w:r w:rsidRPr="00A4126C">
              <w:rPr>
                <w:b/>
                <w:sz w:val="20"/>
              </w:rPr>
              <w:t xml:space="preserve"> 146,1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Региональный бюджет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</w:t>
            </w:r>
            <w:r w:rsidRPr="00A4126C">
              <w:rPr>
                <w:sz w:val="20"/>
                <w:lang w:val="en-US"/>
              </w:rPr>
              <w:t>1</w:t>
            </w:r>
            <w:r w:rsidRPr="00A4126C">
              <w:rPr>
                <w:sz w:val="20"/>
              </w:rPr>
              <w:t xml:space="preserve"> 646,1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24 500,0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1 000,0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1 000,0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1 000,0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1 000,0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1 000,0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4</w:t>
            </w:r>
            <w:r w:rsidRPr="00A4126C">
              <w:rPr>
                <w:sz w:val="20"/>
                <w:lang w:val="en-US"/>
              </w:rPr>
              <w:t>1</w:t>
            </w:r>
            <w:r w:rsidRPr="00A4126C">
              <w:rPr>
                <w:sz w:val="20"/>
              </w:rPr>
              <w:t xml:space="preserve"> 146,1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Комплекс процессных мероприятий «Обеспечение деятельности государственных органов и подведомственных учреждений» (всего), в том числе: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249 648,4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253 558,1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251 316,3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251 321,3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251 321,3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251 321,3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251 321,3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b/>
                <w:sz w:val="20"/>
              </w:rPr>
            </w:pPr>
            <w:r w:rsidRPr="00A4126C">
              <w:rPr>
                <w:b/>
                <w:sz w:val="20"/>
              </w:rPr>
              <w:t>1 759 808,0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sz w:val="20"/>
              </w:rPr>
            </w:pPr>
            <w:r w:rsidRPr="00A4126C">
              <w:rPr>
                <w:sz w:val="20"/>
              </w:rPr>
              <w:t>Региональный бюджет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249 648,4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253 558,1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251 316,3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251 321,3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251 321,3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251 321,3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251 321,3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jc w:val="center"/>
              <w:rPr>
                <w:sz w:val="20"/>
              </w:rPr>
            </w:pPr>
            <w:r w:rsidRPr="00A4126C">
              <w:rPr>
                <w:sz w:val="20"/>
              </w:rPr>
              <w:t>1 759 808,0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i/>
                <w:sz w:val="20"/>
              </w:rPr>
            </w:pPr>
            <w:r w:rsidRPr="00A4126C">
              <w:rPr>
                <w:b/>
                <w:sz w:val="20"/>
              </w:rPr>
              <w:t>Комплекс процессных мероприятий «Долгосрочное финансовое планирование и организация бюджетного процесса» (всего), в том числе: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iCs/>
                <w:sz w:val="20"/>
              </w:rPr>
            </w:pPr>
            <w:r w:rsidRPr="00A4126C">
              <w:rPr>
                <w:sz w:val="20"/>
              </w:rPr>
              <w:t>Региональный бюджет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i/>
                <w:sz w:val="20"/>
              </w:rPr>
            </w:pPr>
            <w:r w:rsidRPr="00A4126C">
              <w:rPr>
                <w:b/>
                <w:sz w:val="20"/>
              </w:rPr>
              <w:t>Комплекс процессных мероприятий «Эффективно</w:t>
            </w:r>
            <w:r w:rsidR="00AC5E64" w:rsidRPr="00A4126C">
              <w:rPr>
                <w:b/>
                <w:sz w:val="20"/>
              </w:rPr>
              <w:t>сть</w:t>
            </w:r>
            <w:r w:rsidRPr="00A4126C">
              <w:rPr>
                <w:b/>
                <w:sz w:val="20"/>
              </w:rPr>
              <w:t xml:space="preserve"> управлени</w:t>
            </w:r>
            <w:r w:rsidR="00AC5E64" w:rsidRPr="00A4126C">
              <w:rPr>
                <w:b/>
                <w:sz w:val="20"/>
              </w:rPr>
              <w:t>я</w:t>
            </w:r>
            <w:r w:rsidRPr="00A4126C">
              <w:rPr>
                <w:b/>
                <w:sz w:val="20"/>
              </w:rPr>
              <w:t xml:space="preserve"> региональными финансами» (всего), в том числе: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b/>
                <w:bCs/>
                <w:sz w:val="20"/>
              </w:rPr>
            </w:pPr>
            <w:r w:rsidRPr="00A4126C">
              <w:rPr>
                <w:b/>
                <w:bCs/>
                <w:sz w:val="20"/>
              </w:rPr>
              <w:t>0,0</w:t>
            </w:r>
          </w:p>
        </w:tc>
      </w:tr>
      <w:tr w:rsidR="00235618" w:rsidRPr="00A4126C" w:rsidTr="00235618">
        <w:trPr>
          <w:trHeight w:val="20"/>
        </w:trPr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both"/>
              <w:rPr>
                <w:i/>
                <w:sz w:val="20"/>
              </w:rPr>
            </w:pPr>
            <w:r w:rsidRPr="00A4126C">
              <w:rPr>
                <w:sz w:val="20"/>
              </w:rPr>
              <w:t>Региональный бюджет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5618" w:rsidRPr="00A4126C" w:rsidRDefault="00235618" w:rsidP="00FA16B8">
            <w:pPr>
              <w:tabs>
                <w:tab w:val="left" w:pos="4470"/>
              </w:tabs>
              <w:jc w:val="center"/>
              <w:rPr>
                <w:sz w:val="20"/>
              </w:rPr>
            </w:pPr>
            <w:r w:rsidRPr="00A4126C">
              <w:rPr>
                <w:sz w:val="20"/>
              </w:rPr>
              <w:t>0,0</w:t>
            </w:r>
          </w:p>
        </w:tc>
      </w:tr>
    </w:tbl>
    <w:p w:rsidR="00356024" w:rsidRPr="00A4126C" w:rsidRDefault="00356024" w:rsidP="00356024">
      <w:pPr>
        <w:ind w:left="-709"/>
      </w:pPr>
    </w:p>
    <w:p w:rsidR="004E4C4D" w:rsidRPr="00A4126C" w:rsidRDefault="004E4C4D" w:rsidP="004E4C4D">
      <w:pPr>
        <w:ind w:left="-709"/>
        <w:rPr>
          <w:b/>
          <w:sz w:val="20"/>
        </w:rPr>
      </w:pPr>
    </w:p>
    <w:p w:rsidR="0081020B" w:rsidRPr="00A4126C" w:rsidRDefault="0081020B" w:rsidP="0081020B">
      <w:pPr>
        <w:ind w:left="-1" w:firstLine="1"/>
        <w:jc w:val="both"/>
        <w:rPr>
          <w:bCs/>
          <w:sz w:val="20"/>
        </w:rPr>
      </w:pPr>
      <w:r w:rsidRPr="00A4126C">
        <w:rPr>
          <w:b/>
          <w:sz w:val="20"/>
        </w:rPr>
        <w:t>ПП ЧАО от 18.12.2023 № 468</w:t>
      </w:r>
      <w:r w:rsidRPr="00A4126C">
        <w:rPr>
          <w:bCs/>
          <w:sz w:val="20"/>
        </w:rPr>
        <w:t xml:space="preserve"> - Постановление Правительства Чукотского автономного округа «Об утверждении Государственной программы «Управление региональными финансами и имуществом Чукотского автономного округа» от 18</w:t>
      </w:r>
      <w:r w:rsidR="002C1420">
        <w:rPr>
          <w:bCs/>
          <w:sz w:val="20"/>
        </w:rPr>
        <w:t xml:space="preserve"> декабря </w:t>
      </w:r>
      <w:r w:rsidRPr="00A4126C">
        <w:rPr>
          <w:bCs/>
          <w:sz w:val="20"/>
        </w:rPr>
        <w:t>2023</w:t>
      </w:r>
      <w:r w:rsidR="002C1420">
        <w:rPr>
          <w:bCs/>
          <w:sz w:val="20"/>
        </w:rPr>
        <w:t xml:space="preserve"> года</w:t>
      </w:r>
      <w:r w:rsidRPr="00A4126C">
        <w:rPr>
          <w:bCs/>
          <w:sz w:val="20"/>
        </w:rPr>
        <w:t xml:space="preserve"> № 468; </w:t>
      </w:r>
    </w:p>
    <w:p w:rsidR="00636206" w:rsidRPr="00A4126C" w:rsidRDefault="00356024" w:rsidP="0081020B">
      <w:pPr>
        <w:ind w:left="-1" w:firstLine="1"/>
        <w:jc w:val="both"/>
        <w:rPr>
          <w:sz w:val="20"/>
        </w:rPr>
      </w:pPr>
      <w:r w:rsidRPr="00A4126C">
        <w:rPr>
          <w:b/>
          <w:sz w:val="20"/>
        </w:rPr>
        <w:t>ДФиИО ЧАО</w:t>
      </w:r>
      <w:r w:rsidRPr="00A4126C">
        <w:rPr>
          <w:sz w:val="16"/>
        </w:rPr>
        <w:t xml:space="preserve"> – </w:t>
      </w:r>
      <w:r w:rsidRPr="00A4126C">
        <w:rPr>
          <w:sz w:val="20"/>
        </w:rPr>
        <w:t>Департамент финансов и имущественных отношений Чукотского автономного округа.</w:t>
      </w:r>
      <w:r w:rsidR="008E1B2B" w:rsidRPr="008E1B2B">
        <w:t xml:space="preserve"> ».</w:t>
      </w:r>
    </w:p>
    <w:p w:rsidR="00356024" w:rsidRPr="008E1B2B" w:rsidRDefault="00356024" w:rsidP="0081020B">
      <w:pPr>
        <w:ind w:left="-1" w:firstLine="1"/>
        <w:jc w:val="right"/>
      </w:pPr>
    </w:p>
    <w:p w:rsidR="00356024" w:rsidRPr="00A4126C" w:rsidRDefault="00356024" w:rsidP="0081020B">
      <w:pPr>
        <w:jc w:val="both"/>
        <w:sectPr w:rsidR="00356024" w:rsidRPr="00A4126C" w:rsidSect="008E1B2B">
          <w:pgSz w:w="16838" w:h="11906" w:orient="landscape"/>
          <w:pgMar w:top="1701" w:right="567" w:bottom="709" w:left="567" w:header="709" w:footer="709" w:gutter="0"/>
          <w:cols w:space="720"/>
        </w:sectPr>
      </w:pPr>
    </w:p>
    <w:p w:rsidR="006A3A4E" w:rsidRDefault="006A3A4E" w:rsidP="00005711">
      <w:pPr>
        <w:widowControl w:val="0"/>
        <w:tabs>
          <w:tab w:val="left" w:pos="4145"/>
          <w:tab w:val="left" w:pos="6804"/>
          <w:tab w:val="left" w:pos="9639"/>
        </w:tabs>
        <w:ind w:right="34"/>
        <w:jc w:val="center"/>
      </w:pPr>
    </w:p>
    <w:sectPr w:rsidR="006A3A4E" w:rsidSect="00005711">
      <w:pgSz w:w="11907" w:h="16840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8F3" w:rsidRDefault="008D08F3">
      <w:r>
        <w:separator/>
      </w:r>
    </w:p>
  </w:endnote>
  <w:endnote w:type="continuationSeparator" w:id="0">
    <w:p w:rsidR="008D08F3" w:rsidRDefault="008D0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altName w:val="Times New Roman"/>
    <w:panose1 w:val="0202080307050502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8F3" w:rsidRDefault="008D08F3">
      <w:r>
        <w:separator/>
      </w:r>
    </w:p>
  </w:footnote>
  <w:footnote w:type="continuationSeparator" w:id="0">
    <w:p w:rsidR="008D08F3" w:rsidRDefault="008D0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775C"/>
    <w:multiLevelType w:val="hybridMultilevel"/>
    <w:tmpl w:val="0A36109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55623"/>
    <w:multiLevelType w:val="hybridMultilevel"/>
    <w:tmpl w:val="97E49560"/>
    <w:styleLink w:val="a"/>
    <w:lvl w:ilvl="0" w:tplc="F3EADBE6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B9D2519E">
      <w:start w:val="1"/>
      <w:numFmt w:val="bullet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3FCF9EC">
      <w:start w:val="1"/>
      <w:numFmt w:val="bullet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7A462EE8">
      <w:start w:val="1"/>
      <w:numFmt w:val="bullet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DECCCA12">
      <w:start w:val="1"/>
      <w:numFmt w:val="bullet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C042240E">
      <w:start w:val="1"/>
      <w:numFmt w:val="bullet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A3905508">
      <w:start w:val="1"/>
      <w:numFmt w:val="bullet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990E14A8">
      <w:start w:val="1"/>
      <w:numFmt w:val="bullet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B2C8310A">
      <w:start w:val="1"/>
      <w:numFmt w:val="bullet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2" w15:restartNumberingAfterBreak="0">
    <w:nsid w:val="0E017C86"/>
    <w:multiLevelType w:val="multilevel"/>
    <w:tmpl w:val="C5EEC5FC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E2716"/>
    <w:multiLevelType w:val="hybridMultilevel"/>
    <w:tmpl w:val="9EE40CDC"/>
    <w:lvl w:ilvl="0" w:tplc="4CC237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803720B"/>
    <w:multiLevelType w:val="hybridMultilevel"/>
    <w:tmpl w:val="F844CDD4"/>
    <w:lvl w:ilvl="0" w:tplc="68EA3856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925A6"/>
    <w:multiLevelType w:val="multilevel"/>
    <w:tmpl w:val="FD44D534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russianLower"/>
      <w:lvlText w:val="%2)"/>
      <w:lvlJc w:val="left"/>
      <w:pPr>
        <w:ind w:left="1790" w:hanging="360"/>
      </w:pPr>
    </w:lvl>
    <w:lvl w:ilvl="2">
      <w:start w:val="1"/>
      <w:numFmt w:val="lowerRoman"/>
      <w:lvlText w:val="%3)"/>
      <w:lvlJc w:val="right"/>
      <w:pPr>
        <w:ind w:left="2510" w:hanging="360"/>
      </w:pPr>
    </w:lvl>
    <w:lvl w:ilvl="3">
      <w:start w:val="1"/>
      <w:numFmt w:val="decimal"/>
      <w:lvlText w:val="%4)"/>
      <w:lvlJc w:val="left"/>
      <w:pPr>
        <w:ind w:left="3230" w:hanging="360"/>
      </w:pPr>
    </w:lvl>
    <w:lvl w:ilvl="4">
      <w:start w:val="1"/>
      <w:numFmt w:val="russianLower"/>
      <w:lvlText w:val="%5)"/>
      <w:lvlJc w:val="left"/>
      <w:pPr>
        <w:ind w:left="3950" w:hanging="360"/>
      </w:pPr>
    </w:lvl>
    <w:lvl w:ilvl="5">
      <w:start w:val="1"/>
      <w:numFmt w:val="lowerRoman"/>
      <w:lvlText w:val="%6)"/>
      <w:lvlJc w:val="right"/>
      <w:pPr>
        <w:ind w:left="4670" w:hanging="36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russianLow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360"/>
      </w:pPr>
    </w:lvl>
  </w:abstractNum>
  <w:abstractNum w:abstractNumId="6" w15:restartNumberingAfterBreak="0">
    <w:nsid w:val="345C6E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7207B20"/>
    <w:multiLevelType w:val="hybridMultilevel"/>
    <w:tmpl w:val="974A5D14"/>
    <w:lvl w:ilvl="0" w:tplc="10667F14">
      <w:start w:val="1"/>
      <w:numFmt w:val="decimal"/>
      <w:lvlText w:val="%1."/>
      <w:lvlJc w:val="left"/>
      <w:pPr>
        <w:ind w:left="1080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8" w15:restartNumberingAfterBreak="0">
    <w:nsid w:val="37295C61"/>
    <w:multiLevelType w:val="singleLevel"/>
    <w:tmpl w:val="DC181496"/>
    <w:lvl w:ilvl="0">
      <w:start w:val="1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94667C2"/>
    <w:multiLevelType w:val="hybridMultilevel"/>
    <w:tmpl w:val="835E11E0"/>
    <w:lvl w:ilvl="0" w:tplc="E30E37D6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3A1B58AA"/>
    <w:multiLevelType w:val="hybridMultilevel"/>
    <w:tmpl w:val="FCE44D9A"/>
    <w:lvl w:ilvl="0" w:tplc="5106AA12">
      <w:start w:val="1"/>
      <w:numFmt w:val="decimal"/>
      <w:lvlText w:val="%1."/>
      <w:lvlJc w:val="left"/>
      <w:pPr>
        <w:ind w:left="1135" w:hanging="360"/>
      </w:pPr>
      <w:rPr>
        <w:rFonts w:ascii="Times New Roman" w:hAnsi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1" w15:restartNumberingAfterBreak="0">
    <w:nsid w:val="45017807"/>
    <w:multiLevelType w:val="multilevel"/>
    <w:tmpl w:val="6C36E5CE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E0D76"/>
    <w:multiLevelType w:val="singleLevel"/>
    <w:tmpl w:val="DB5AB6A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F2D2C10"/>
    <w:multiLevelType w:val="hybridMultilevel"/>
    <w:tmpl w:val="588C82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728D2"/>
    <w:multiLevelType w:val="hybridMultilevel"/>
    <w:tmpl w:val="59C2C18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E371F1"/>
    <w:multiLevelType w:val="hybridMultilevel"/>
    <w:tmpl w:val="F4E49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504352"/>
    <w:multiLevelType w:val="hybridMultilevel"/>
    <w:tmpl w:val="5DD66B0C"/>
    <w:lvl w:ilvl="0" w:tplc="3C5643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CDCD2C0">
      <w:numFmt w:val="none"/>
      <w:lvlText w:val=""/>
      <w:lvlJc w:val="left"/>
      <w:pPr>
        <w:tabs>
          <w:tab w:val="num" w:pos="360"/>
        </w:tabs>
      </w:pPr>
    </w:lvl>
    <w:lvl w:ilvl="2" w:tplc="8DA0D246">
      <w:numFmt w:val="none"/>
      <w:lvlText w:val=""/>
      <w:lvlJc w:val="left"/>
      <w:pPr>
        <w:tabs>
          <w:tab w:val="num" w:pos="360"/>
        </w:tabs>
      </w:pPr>
    </w:lvl>
    <w:lvl w:ilvl="3" w:tplc="7C8C9E94">
      <w:numFmt w:val="none"/>
      <w:lvlText w:val=""/>
      <w:lvlJc w:val="left"/>
      <w:pPr>
        <w:tabs>
          <w:tab w:val="num" w:pos="360"/>
        </w:tabs>
      </w:pPr>
    </w:lvl>
    <w:lvl w:ilvl="4" w:tplc="1B305AC0">
      <w:numFmt w:val="none"/>
      <w:lvlText w:val=""/>
      <w:lvlJc w:val="left"/>
      <w:pPr>
        <w:tabs>
          <w:tab w:val="num" w:pos="360"/>
        </w:tabs>
      </w:pPr>
    </w:lvl>
    <w:lvl w:ilvl="5" w:tplc="D71E3EF2">
      <w:numFmt w:val="none"/>
      <w:lvlText w:val=""/>
      <w:lvlJc w:val="left"/>
      <w:pPr>
        <w:tabs>
          <w:tab w:val="num" w:pos="360"/>
        </w:tabs>
      </w:pPr>
    </w:lvl>
    <w:lvl w:ilvl="6" w:tplc="3C38AB6E">
      <w:numFmt w:val="none"/>
      <w:lvlText w:val=""/>
      <w:lvlJc w:val="left"/>
      <w:pPr>
        <w:tabs>
          <w:tab w:val="num" w:pos="360"/>
        </w:tabs>
      </w:pPr>
    </w:lvl>
    <w:lvl w:ilvl="7" w:tplc="47481B06">
      <w:numFmt w:val="none"/>
      <w:lvlText w:val=""/>
      <w:lvlJc w:val="left"/>
      <w:pPr>
        <w:tabs>
          <w:tab w:val="num" w:pos="360"/>
        </w:tabs>
      </w:pPr>
    </w:lvl>
    <w:lvl w:ilvl="8" w:tplc="29388D6E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3B44E65"/>
    <w:multiLevelType w:val="hybridMultilevel"/>
    <w:tmpl w:val="17B028C4"/>
    <w:lvl w:ilvl="0" w:tplc="733077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6CD14C7"/>
    <w:multiLevelType w:val="multilevel"/>
    <w:tmpl w:val="E0CED7B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0F5FCB"/>
    <w:multiLevelType w:val="multilevel"/>
    <w:tmpl w:val="73B6A880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D37C76"/>
    <w:multiLevelType w:val="hybridMultilevel"/>
    <w:tmpl w:val="38B4A2F0"/>
    <w:lvl w:ilvl="0" w:tplc="69BE1B56">
      <w:start w:val="2"/>
      <w:numFmt w:val="decimal"/>
      <w:lvlText w:val="%1."/>
      <w:lvlJc w:val="left"/>
      <w:pPr>
        <w:ind w:left="1495" w:hanging="360"/>
      </w:pPr>
      <w:rPr>
        <w:rFonts w:ascii="Times New Roman" w:hAnsi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15"/>
  </w:num>
  <w:num w:numId="5">
    <w:abstractNumId w:val="4"/>
  </w:num>
  <w:num w:numId="6">
    <w:abstractNumId w:val="2"/>
  </w:num>
  <w:num w:numId="7">
    <w:abstractNumId w:val="18"/>
  </w:num>
  <w:num w:numId="8">
    <w:abstractNumId w:val="19"/>
  </w:num>
  <w:num w:numId="9">
    <w:abstractNumId w:val="11"/>
  </w:num>
  <w:num w:numId="10">
    <w:abstractNumId w:val="16"/>
  </w:num>
  <w:num w:numId="11">
    <w:abstractNumId w:val="0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10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0D"/>
    <w:rsid w:val="00001DC9"/>
    <w:rsid w:val="00004737"/>
    <w:rsid w:val="00004B7B"/>
    <w:rsid w:val="00005711"/>
    <w:rsid w:val="000149B9"/>
    <w:rsid w:val="00015853"/>
    <w:rsid w:val="00021319"/>
    <w:rsid w:val="000234FE"/>
    <w:rsid w:val="000277FD"/>
    <w:rsid w:val="00030DDF"/>
    <w:rsid w:val="00030E79"/>
    <w:rsid w:val="000333D0"/>
    <w:rsid w:val="000342BA"/>
    <w:rsid w:val="0004035E"/>
    <w:rsid w:val="00042087"/>
    <w:rsid w:val="00042AC5"/>
    <w:rsid w:val="00043F40"/>
    <w:rsid w:val="000469C0"/>
    <w:rsid w:val="00050143"/>
    <w:rsid w:val="0005132D"/>
    <w:rsid w:val="00051AE0"/>
    <w:rsid w:val="00055D30"/>
    <w:rsid w:val="00061C9D"/>
    <w:rsid w:val="000710C8"/>
    <w:rsid w:val="00073C21"/>
    <w:rsid w:val="00077680"/>
    <w:rsid w:val="000776C8"/>
    <w:rsid w:val="000812F2"/>
    <w:rsid w:val="0008798E"/>
    <w:rsid w:val="00094692"/>
    <w:rsid w:val="00094E19"/>
    <w:rsid w:val="00095C59"/>
    <w:rsid w:val="000A1A08"/>
    <w:rsid w:val="000A2613"/>
    <w:rsid w:val="000A4F32"/>
    <w:rsid w:val="000A6686"/>
    <w:rsid w:val="000B07B8"/>
    <w:rsid w:val="000B696C"/>
    <w:rsid w:val="000B6F4D"/>
    <w:rsid w:val="000C10B0"/>
    <w:rsid w:val="000C2687"/>
    <w:rsid w:val="000C7B97"/>
    <w:rsid w:val="000D2DCC"/>
    <w:rsid w:val="000D2F9C"/>
    <w:rsid w:val="000D4537"/>
    <w:rsid w:val="000D5351"/>
    <w:rsid w:val="000D5870"/>
    <w:rsid w:val="000E1209"/>
    <w:rsid w:val="000E2CE6"/>
    <w:rsid w:val="000F577A"/>
    <w:rsid w:val="00100EA4"/>
    <w:rsid w:val="00102E8A"/>
    <w:rsid w:val="00107485"/>
    <w:rsid w:val="00113326"/>
    <w:rsid w:val="00113342"/>
    <w:rsid w:val="001141BF"/>
    <w:rsid w:val="00114685"/>
    <w:rsid w:val="001156B1"/>
    <w:rsid w:val="00117517"/>
    <w:rsid w:val="001213F9"/>
    <w:rsid w:val="00122BB0"/>
    <w:rsid w:val="00125BBB"/>
    <w:rsid w:val="00127B2F"/>
    <w:rsid w:val="00133F9B"/>
    <w:rsid w:val="0013692E"/>
    <w:rsid w:val="00137185"/>
    <w:rsid w:val="001413B8"/>
    <w:rsid w:val="00142FAA"/>
    <w:rsid w:val="00146C84"/>
    <w:rsid w:val="00151959"/>
    <w:rsid w:val="001573B2"/>
    <w:rsid w:val="00167B82"/>
    <w:rsid w:val="00172FB6"/>
    <w:rsid w:val="001762B1"/>
    <w:rsid w:val="00176CCB"/>
    <w:rsid w:val="001775ED"/>
    <w:rsid w:val="00177BE4"/>
    <w:rsid w:val="001803EB"/>
    <w:rsid w:val="00187C2E"/>
    <w:rsid w:val="00196F37"/>
    <w:rsid w:val="001A1B10"/>
    <w:rsid w:val="001A26ED"/>
    <w:rsid w:val="001A2DEA"/>
    <w:rsid w:val="001A68A4"/>
    <w:rsid w:val="001A7A76"/>
    <w:rsid w:val="001B111D"/>
    <w:rsid w:val="001B45F9"/>
    <w:rsid w:val="001C056D"/>
    <w:rsid w:val="001C5287"/>
    <w:rsid w:val="001C5D03"/>
    <w:rsid w:val="001C7BD5"/>
    <w:rsid w:val="001D40BE"/>
    <w:rsid w:val="001E033B"/>
    <w:rsid w:val="001F1CEA"/>
    <w:rsid w:val="001F681C"/>
    <w:rsid w:val="001F718A"/>
    <w:rsid w:val="001F7313"/>
    <w:rsid w:val="001F77DD"/>
    <w:rsid w:val="002009FE"/>
    <w:rsid w:val="00203740"/>
    <w:rsid w:val="00203953"/>
    <w:rsid w:val="00203FD1"/>
    <w:rsid w:val="00204C36"/>
    <w:rsid w:val="0020661D"/>
    <w:rsid w:val="00212B35"/>
    <w:rsid w:val="002136E8"/>
    <w:rsid w:val="00215AEF"/>
    <w:rsid w:val="00216A76"/>
    <w:rsid w:val="002172CC"/>
    <w:rsid w:val="00217D39"/>
    <w:rsid w:val="0022366A"/>
    <w:rsid w:val="00230015"/>
    <w:rsid w:val="00231449"/>
    <w:rsid w:val="00231E2B"/>
    <w:rsid w:val="002350F5"/>
    <w:rsid w:val="00235618"/>
    <w:rsid w:val="00235BDA"/>
    <w:rsid w:val="00235CAB"/>
    <w:rsid w:val="002374F0"/>
    <w:rsid w:val="00237DB1"/>
    <w:rsid w:val="00240B64"/>
    <w:rsid w:val="00246880"/>
    <w:rsid w:val="00251117"/>
    <w:rsid w:val="00251C32"/>
    <w:rsid w:val="00252E94"/>
    <w:rsid w:val="002661B0"/>
    <w:rsid w:val="0026760A"/>
    <w:rsid w:val="0026794C"/>
    <w:rsid w:val="00267EFF"/>
    <w:rsid w:val="00270115"/>
    <w:rsid w:val="00277D57"/>
    <w:rsid w:val="00280925"/>
    <w:rsid w:val="00280AC9"/>
    <w:rsid w:val="00284154"/>
    <w:rsid w:val="00285275"/>
    <w:rsid w:val="00287359"/>
    <w:rsid w:val="00292F9E"/>
    <w:rsid w:val="0029433F"/>
    <w:rsid w:val="00296431"/>
    <w:rsid w:val="002A4633"/>
    <w:rsid w:val="002B29EB"/>
    <w:rsid w:val="002B47D7"/>
    <w:rsid w:val="002B76A5"/>
    <w:rsid w:val="002C1420"/>
    <w:rsid w:val="002C2DC3"/>
    <w:rsid w:val="002C4017"/>
    <w:rsid w:val="002C5F62"/>
    <w:rsid w:val="002D00DA"/>
    <w:rsid w:val="002D025A"/>
    <w:rsid w:val="002D120A"/>
    <w:rsid w:val="002D3967"/>
    <w:rsid w:val="002D4A9A"/>
    <w:rsid w:val="002D5F06"/>
    <w:rsid w:val="002D6F4F"/>
    <w:rsid w:val="002D7544"/>
    <w:rsid w:val="002E0F8F"/>
    <w:rsid w:val="002E1940"/>
    <w:rsid w:val="002E1E3A"/>
    <w:rsid w:val="002E3C5F"/>
    <w:rsid w:val="002E414D"/>
    <w:rsid w:val="002F09EE"/>
    <w:rsid w:val="002F68D4"/>
    <w:rsid w:val="00305331"/>
    <w:rsid w:val="00307CE2"/>
    <w:rsid w:val="00310772"/>
    <w:rsid w:val="00316F75"/>
    <w:rsid w:val="00317BCF"/>
    <w:rsid w:val="003219A7"/>
    <w:rsid w:val="003360BB"/>
    <w:rsid w:val="003366F3"/>
    <w:rsid w:val="0034316A"/>
    <w:rsid w:val="0034615B"/>
    <w:rsid w:val="00351D1D"/>
    <w:rsid w:val="00356024"/>
    <w:rsid w:val="00360F71"/>
    <w:rsid w:val="00361E11"/>
    <w:rsid w:val="0037223F"/>
    <w:rsid w:val="00387560"/>
    <w:rsid w:val="003907DA"/>
    <w:rsid w:val="00391D0B"/>
    <w:rsid w:val="00392DE8"/>
    <w:rsid w:val="00393C87"/>
    <w:rsid w:val="00397CE2"/>
    <w:rsid w:val="003A4F1C"/>
    <w:rsid w:val="003A61CE"/>
    <w:rsid w:val="003B01DC"/>
    <w:rsid w:val="003B1D06"/>
    <w:rsid w:val="003C01EB"/>
    <w:rsid w:val="003C51AA"/>
    <w:rsid w:val="003C6066"/>
    <w:rsid w:val="003D2D23"/>
    <w:rsid w:val="003E177D"/>
    <w:rsid w:val="003E38D5"/>
    <w:rsid w:val="0040027A"/>
    <w:rsid w:val="00400EC2"/>
    <w:rsid w:val="004026BF"/>
    <w:rsid w:val="00402A88"/>
    <w:rsid w:val="004038C1"/>
    <w:rsid w:val="00403C04"/>
    <w:rsid w:val="0040460E"/>
    <w:rsid w:val="00405253"/>
    <w:rsid w:val="00407644"/>
    <w:rsid w:val="00411827"/>
    <w:rsid w:val="00415B89"/>
    <w:rsid w:val="004161AC"/>
    <w:rsid w:val="00424181"/>
    <w:rsid w:val="00424F6E"/>
    <w:rsid w:val="00431390"/>
    <w:rsid w:val="00431C5B"/>
    <w:rsid w:val="00433CC6"/>
    <w:rsid w:val="00436552"/>
    <w:rsid w:val="00440E01"/>
    <w:rsid w:val="00441A92"/>
    <w:rsid w:val="00443B6A"/>
    <w:rsid w:val="004448A7"/>
    <w:rsid w:val="00450B62"/>
    <w:rsid w:val="00451917"/>
    <w:rsid w:val="004539BC"/>
    <w:rsid w:val="00460AC2"/>
    <w:rsid w:val="00463DCB"/>
    <w:rsid w:val="00465966"/>
    <w:rsid w:val="00465A19"/>
    <w:rsid w:val="00467DF1"/>
    <w:rsid w:val="004727EC"/>
    <w:rsid w:val="00473BC4"/>
    <w:rsid w:val="00480273"/>
    <w:rsid w:val="00482551"/>
    <w:rsid w:val="00483355"/>
    <w:rsid w:val="00483EF8"/>
    <w:rsid w:val="00490B73"/>
    <w:rsid w:val="00494758"/>
    <w:rsid w:val="004952F2"/>
    <w:rsid w:val="004966A7"/>
    <w:rsid w:val="0049746D"/>
    <w:rsid w:val="004A0249"/>
    <w:rsid w:val="004A2267"/>
    <w:rsid w:val="004B086B"/>
    <w:rsid w:val="004B14BC"/>
    <w:rsid w:val="004B6922"/>
    <w:rsid w:val="004C3603"/>
    <w:rsid w:val="004D439C"/>
    <w:rsid w:val="004D50F2"/>
    <w:rsid w:val="004D7C9F"/>
    <w:rsid w:val="004E39D5"/>
    <w:rsid w:val="004E3D80"/>
    <w:rsid w:val="004E4C4D"/>
    <w:rsid w:val="004E5CF7"/>
    <w:rsid w:val="004F168F"/>
    <w:rsid w:val="004F48A3"/>
    <w:rsid w:val="005008D2"/>
    <w:rsid w:val="00504045"/>
    <w:rsid w:val="005100B1"/>
    <w:rsid w:val="005154B1"/>
    <w:rsid w:val="00516661"/>
    <w:rsid w:val="005174D3"/>
    <w:rsid w:val="00525168"/>
    <w:rsid w:val="005253FB"/>
    <w:rsid w:val="005345F9"/>
    <w:rsid w:val="0053518F"/>
    <w:rsid w:val="00536BB6"/>
    <w:rsid w:val="00536DF5"/>
    <w:rsid w:val="00550E04"/>
    <w:rsid w:val="005513BA"/>
    <w:rsid w:val="00560731"/>
    <w:rsid w:val="00562CE3"/>
    <w:rsid w:val="005632A7"/>
    <w:rsid w:val="005801C4"/>
    <w:rsid w:val="005806CD"/>
    <w:rsid w:val="00582E3B"/>
    <w:rsid w:val="00583032"/>
    <w:rsid w:val="00585B82"/>
    <w:rsid w:val="00591EB4"/>
    <w:rsid w:val="0059555C"/>
    <w:rsid w:val="00595737"/>
    <w:rsid w:val="005A2CB6"/>
    <w:rsid w:val="005A47CB"/>
    <w:rsid w:val="005B0CBE"/>
    <w:rsid w:val="005B5847"/>
    <w:rsid w:val="005C19F4"/>
    <w:rsid w:val="005C6ADE"/>
    <w:rsid w:val="005D149B"/>
    <w:rsid w:val="005D14F6"/>
    <w:rsid w:val="005D60B1"/>
    <w:rsid w:val="005E3924"/>
    <w:rsid w:val="005E3C8E"/>
    <w:rsid w:val="005E4181"/>
    <w:rsid w:val="005E4EB4"/>
    <w:rsid w:val="005F2990"/>
    <w:rsid w:val="005F2F2A"/>
    <w:rsid w:val="005F4159"/>
    <w:rsid w:val="005F4F87"/>
    <w:rsid w:val="005F5D20"/>
    <w:rsid w:val="005F7F0E"/>
    <w:rsid w:val="00601F36"/>
    <w:rsid w:val="00616DD5"/>
    <w:rsid w:val="00617356"/>
    <w:rsid w:val="006217F9"/>
    <w:rsid w:val="00621F60"/>
    <w:rsid w:val="0062333E"/>
    <w:rsid w:val="006255C3"/>
    <w:rsid w:val="00630EF6"/>
    <w:rsid w:val="006326EF"/>
    <w:rsid w:val="006328EB"/>
    <w:rsid w:val="00636206"/>
    <w:rsid w:val="0063669A"/>
    <w:rsid w:val="006368A1"/>
    <w:rsid w:val="00637287"/>
    <w:rsid w:val="0064237F"/>
    <w:rsid w:val="0064519E"/>
    <w:rsid w:val="00645F5D"/>
    <w:rsid w:val="006522FB"/>
    <w:rsid w:val="006600B9"/>
    <w:rsid w:val="00660E6E"/>
    <w:rsid w:val="00672C70"/>
    <w:rsid w:val="00673ABD"/>
    <w:rsid w:val="00676F79"/>
    <w:rsid w:val="00681147"/>
    <w:rsid w:val="00681D26"/>
    <w:rsid w:val="00682346"/>
    <w:rsid w:val="006845F9"/>
    <w:rsid w:val="00687793"/>
    <w:rsid w:val="00691557"/>
    <w:rsid w:val="00691C2D"/>
    <w:rsid w:val="006A31D3"/>
    <w:rsid w:val="006A3A4E"/>
    <w:rsid w:val="006C43CA"/>
    <w:rsid w:val="006C7DCB"/>
    <w:rsid w:val="006D270C"/>
    <w:rsid w:val="006E1475"/>
    <w:rsid w:val="006E2BAB"/>
    <w:rsid w:val="006E4FA7"/>
    <w:rsid w:val="006E66CE"/>
    <w:rsid w:val="006E686E"/>
    <w:rsid w:val="006F2E95"/>
    <w:rsid w:val="006F6CB9"/>
    <w:rsid w:val="007055BE"/>
    <w:rsid w:val="00706396"/>
    <w:rsid w:val="0071104A"/>
    <w:rsid w:val="0072198E"/>
    <w:rsid w:val="00725E6C"/>
    <w:rsid w:val="00731D3D"/>
    <w:rsid w:val="0073317E"/>
    <w:rsid w:val="007335CD"/>
    <w:rsid w:val="007353E9"/>
    <w:rsid w:val="00737BCB"/>
    <w:rsid w:val="00742BB9"/>
    <w:rsid w:val="00742CF2"/>
    <w:rsid w:val="007440AC"/>
    <w:rsid w:val="00744341"/>
    <w:rsid w:val="0075391B"/>
    <w:rsid w:val="007560B8"/>
    <w:rsid w:val="007614E5"/>
    <w:rsid w:val="00762BF9"/>
    <w:rsid w:val="00766962"/>
    <w:rsid w:val="0076700F"/>
    <w:rsid w:val="007856AD"/>
    <w:rsid w:val="00786781"/>
    <w:rsid w:val="00797D76"/>
    <w:rsid w:val="007A5516"/>
    <w:rsid w:val="007A7EE7"/>
    <w:rsid w:val="007B53F8"/>
    <w:rsid w:val="007B7799"/>
    <w:rsid w:val="007B7998"/>
    <w:rsid w:val="007B79A3"/>
    <w:rsid w:val="007B7F0D"/>
    <w:rsid w:val="007D38A1"/>
    <w:rsid w:val="007D7CEC"/>
    <w:rsid w:val="007E0682"/>
    <w:rsid w:val="007E1E78"/>
    <w:rsid w:val="007E360C"/>
    <w:rsid w:val="007E58FA"/>
    <w:rsid w:val="007E7C51"/>
    <w:rsid w:val="007F01EB"/>
    <w:rsid w:val="007F2B38"/>
    <w:rsid w:val="00800E1B"/>
    <w:rsid w:val="00801A49"/>
    <w:rsid w:val="008046DF"/>
    <w:rsid w:val="008101CA"/>
    <w:rsid w:val="0081020B"/>
    <w:rsid w:val="00810A69"/>
    <w:rsid w:val="00812899"/>
    <w:rsid w:val="00814942"/>
    <w:rsid w:val="00820FE6"/>
    <w:rsid w:val="00824F61"/>
    <w:rsid w:val="00826187"/>
    <w:rsid w:val="00827C6F"/>
    <w:rsid w:val="008330B5"/>
    <w:rsid w:val="00840FA7"/>
    <w:rsid w:val="00844013"/>
    <w:rsid w:val="0084649C"/>
    <w:rsid w:val="00851BCE"/>
    <w:rsid w:val="008611DE"/>
    <w:rsid w:val="00861823"/>
    <w:rsid w:val="00864D1E"/>
    <w:rsid w:val="008755D2"/>
    <w:rsid w:val="00881C05"/>
    <w:rsid w:val="00897323"/>
    <w:rsid w:val="00897965"/>
    <w:rsid w:val="00897A48"/>
    <w:rsid w:val="00897EF3"/>
    <w:rsid w:val="008A0383"/>
    <w:rsid w:val="008A1DEF"/>
    <w:rsid w:val="008A711C"/>
    <w:rsid w:val="008A7A15"/>
    <w:rsid w:val="008B1A47"/>
    <w:rsid w:val="008B39A4"/>
    <w:rsid w:val="008C0B2C"/>
    <w:rsid w:val="008C1EFD"/>
    <w:rsid w:val="008C5A7A"/>
    <w:rsid w:val="008D038C"/>
    <w:rsid w:val="008D04D8"/>
    <w:rsid w:val="008D08F3"/>
    <w:rsid w:val="008D4D3A"/>
    <w:rsid w:val="008D691A"/>
    <w:rsid w:val="008E1B2B"/>
    <w:rsid w:val="008E25AF"/>
    <w:rsid w:val="008E4290"/>
    <w:rsid w:val="008E6E9E"/>
    <w:rsid w:val="008F69E4"/>
    <w:rsid w:val="009011F4"/>
    <w:rsid w:val="009012FF"/>
    <w:rsid w:val="0090656C"/>
    <w:rsid w:val="009076DF"/>
    <w:rsid w:val="00911833"/>
    <w:rsid w:val="00912241"/>
    <w:rsid w:val="00921C2C"/>
    <w:rsid w:val="00926073"/>
    <w:rsid w:val="00932DD2"/>
    <w:rsid w:val="00934D7E"/>
    <w:rsid w:val="009365FB"/>
    <w:rsid w:val="00940E69"/>
    <w:rsid w:val="00945023"/>
    <w:rsid w:val="00946AD8"/>
    <w:rsid w:val="00946B34"/>
    <w:rsid w:val="0094793F"/>
    <w:rsid w:val="00952329"/>
    <w:rsid w:val="0096122E"/>
    <w:rsid w:val="009627AA"/>
    <w:rsid w:val="009641AF"/>
    <w:rsid w:val="00973F71"/>
    <w:rsid w:val="00977E1E"/>
    <w:rsid w:val="00981B26"/>
    <w:rsid w:val="0098371F"/>
    <w:rsid w:val="0098469A"/>
    <w:rsid w:val="00984747"/>
    <w:rsid w:val="00985987"/>
    <w:rsid w:val="00991779"/>
    <w:rsid w:val="0099275E"/>
    <w:rsid w:val="009933E2"/>
    <w:rsid w:val="009A0587"/>
    <w:rsid w:val="009A4656"/>
    <w:rsid w:val="009B0897"/>
    <w:rsid w:val="009C01F9"/>
    <w:rsid w:val="009C1045"/>
    <w:rsid w:val="009C29A5"/>
    <w:rsid w:val="009C4D06"/>
    <w:rsid w:val="009C565E"/>
    <w:rsid w:val="009D1CC3"/>
    <w:rsid w:val="009D237F"/>
    <w:rsid w:val="009D4EF0"/>
    <w:rsid w:val="009D5407"/>
    <w:rsid w:val="009D554B"/>
    <w:rsid w:val="009D6012"/>
    <w:rsid w:val="009D7B8D"/>
    <w:rsid w:val="009E34C5"/>
    <w:rsid w:val="009E3E2C"/>
    <w:rsid w:val="009E409F"/>
    <w:rsid w:val="009E4354"/>
    <w:rsid w:val="009E4753"/>
    <w:rsid w:val="009F6DC2"/>
    <w:rsid w:val="00A05028"/>
    <w:rsid w:val="00A07904"/>
    <w:rsid w:val="00A07C8B"/>
    <w:rsid w:val="00A10752"/>
    <w:rsid w:val="00A15B81"/>
    <w:rsid w:val="00A251E8"/>
    <w:rsid w:val="00A33CA8"/>
    <w:rsid w:val="00A348F2"/>
    <w:rsid w:val="00A35D9B"/>
    <w:rsid w:val="00A372F6"/>
    <w:rsid w:val="00A4126C"/>
    <w:rsid w:val="00A44D80"/>
    <w:rsid w:val="00A47226"/>
    <w:rsid w:val="00A504EC"/>
    <w:rsid w:val="00A5387C"/>
    <w:rsid w:val="00A568D2"/>
    <w:rsid w:val="00A610B4"/>
    <w:rsid w:val="00A63049"/>
    <w:rsid w:val="00A65E8B"/>
    <w:rsid w:val="00A70DCE"/>
    <w:rsid w:val="00A719C6"/>
    <w:rsid w:val="00A725AA"/>
    <w:rsid w:val="00A75C65"/>
    <w:rsid w:val="00A821B0"/>
    <w:rsid w:val="00A838FE"/>
    <w:rsid w:val="00A85F76"/>
    <w:rsid w:val="00A86A7E"/>
    <w:rsid w:val="00A86C0C"/>
    <w:rsid w:val="00A90A77"/>
    <w:rsid w:val="00A935FF"/>
    <w:rsid w:val="00A94B6A"/>
    <w:rsid w:val="00AA1E79"/>
    <w:rsid w:val="00AA7032"/>
    <w:rsid w:val="00AA7C5B"/>
    <w:rsid w:val="00AB20ED"/>
    <w:rsid w:val="00AC086B"/>
    <w:rsid w:val="00AC4738"/>
    <w:rsid w:val="00AC5E64"/>
    <w:rsid w:val="00AC7D34"/>
    <w:rsid w:val="00AD0529"/>
    <w:rsid w:val="00AE0D2F"/>
    <w:rsid w:val="00AF45F4"/>
    <w:rsid w:val="00AF5D66"/>
    <w:rsid w:val="00B02BF3"/>
    <w:rsid w:val="00B03073"/>
    <w:rsid w:val="00B07394"/>
    <w:rsid w:val="00B10808"/>
    <w:rsid w:val="00B1633B"/>
    <w:rsid w:val="00B31735"/>
    <w:rsid w:val="00B343F1"/>
    <w:rsid w:val="00B3543D"/>
    <w:rsid w:val="00B3554F"/>
    <w:rsid w:val="00B36A23"/>
    <w:rsid w:val="00B406D9"/>
    <w:rsid w:val="00B418CD"/>
    <w:rsid w:val="00B436D8"/>
    <w:rsid w:val="00B45996"/>
    <w:rsid w:val="00B46BB3"/>
    <w:rsid w:val="00B57B53"/>
    <w:rsid w:val="00B613DC"/>
    <w:rsid w:val="00B67F6C"/>
    <w:rsid w:val="00B71912"/>
    <w:rsid w:val="00B73EC2"/>
    <w:rsid w:val="00B740C9"/>
    <w:rsid w:val="00B86BC8"/>
    <w:rsid w:val="00B87688"/>
    <w:rsid w:val="00B90502"/>
    <w:rsid w:val="00BA2CF5"/>
    <w:rsid w:val="00BA4828"/>
    <w:rsid w:val="00BA5878"/>
    <w:rsid w:val="00BB53DC"/>
    <w:rsid w:val="00BB65ED"/>
    <w:rsid w:val="00BB7520"/>
    <w:rsid w:val="00BC46B5"/>
    <w:rsid w:val="00BC4FBE"/>
    <w:rsid w:val="00BC5723"/>
    <w:rsid w:val="00BE01B9"/>
    <w:rsid w:val="00BE4A95"/>
    <w:rsid w:val="00BE5764"/>
    <w:rsid w:val="00BF4974"/>
    <w:rsid w:val="00BF4CE1"/>
    <w:rsid w:val="00C1133C"/>
    <w:rsid w:val="00C122E6"/>
    <w:rsid w:val="00C14FD0"/>
    <w:rsid w:val="00C16C8A"/>
    <w:rsid w:val="00C177E5"/>
    <w:rsid w:val="00C25EF6"/>
    <w:rsid w:val="00C275B2"/>
    <w:rsid w:val="00C317BB"/>
    <w:rsid w:val="00C34F59"/>
    <w:rsid w:val="00C37438"/>
    <w:rsid w:val="00C41358"/>
    <w:rsid w:val="00C428A3"/>
    <w:rsid w:val="00C46A0C"/>
    <w:rsid w:val="00C507B9"/>
    <w:rsid w:val="00C536FC"/>
    <w:rsid w:val="00C5596F"/>
    <w:rsid w:val="00C6793F"/>
    <w:rsid w:val="00C71769"/>
    <w:rsid w:val="00C7186B"/>
    <w:rsid w:val="00C736B2"/>
    <w:rsid w:val="00C815D0"/>
    <w:rsid w:val="00C83751"/>
    <w:rsid w:val="00C8508A"/>
    <w:rsid w:val="00C86240"/>
    <w:rsid w:val="00C86F30"/>
    <w:rsid w:val="00C9020D"/>
    <w:rsid w:val="00C93D25"/>
    <w:rsid w:val="00CA2EF8"/>
    <w:rsid w:val="00CA38AA"/>
    <w:rsid w:val="00CA4189"/>
    <w:rsid w:val="00CA4E01"/>
    <w:rsid w:val="00CA5BAC"/>
    <w:rsid w:val="00CA652D"/>
    <w:rsid w:val="00CB0DA3"/>
    <w:rsid w:val="00CB1BF9"/>
    <w:rsid w:val="00CB5228"/>
    <w:rsid w:val="00CB7263"/>
    <w:rsid w:val="00CC1128"/>
    <w:rsid w:val="00CC5FEB"/>
    <w:rsid w:val="00CD4D42"/>
    <w:rsid w:val="00CE1101"/>
    <w:rsid w:val="00CE226C"/>
    <w:rsid w:val="00CE26E5"/>
    <w:rsid w:val="00CE28D6"/>
    <w:rsid w:val="00CE4F04"/>
    <w:rsid w:val="00CE541D"/>
    <w:rsid w:val="00CF06E6"/>
    <w:rsid w:val="00D01376"/>
    <w:rsid w:val="00D03F09"/>
    <w:rsid w:val="00D04BA6"/>
    <w:rsid w:val="00D124E6"/>
    <w:rsid w:val="00D13083"/>
    <w:rsid w:val="00D169CE"/>
    <w:rsid w:val="00D20E25"/>
    <w:rsid w:val="00D2444B"/>
    <w:rsid w:val="00D2468E"/>
    <w:rsid w:val="00D25753"/>
    <w:rsid w:val="00D36767"/>
    <w:rsid w:val="00D414B8"/>
    <w:rsid w:val="00D44659"/>
    <w:rsid w:val="00D50C3F"/>
    <w:rsid w:val="00D51047"/>
    <w:rsid w:val="00D603E7"/>
    <w:rsid w:val="00D67714"/>
    <w:rsid w:val="00D71878"/>
    <w:rsid w:val="00D768E4"/>
    <w:rsid w:val="00D833D4"/>
    <w:rsid w:val="00D86066"/>
    <w:rsid w:val="00D9165F"/>
    <w:rsid w:val="00D92A75"/>
    <w:rsid w:val="00D949D8"/>
    <w:rsid w:val="00D960F9"/>
    <w:rsid w:val="00D967AD"/>
    <w:rsid w:val="00DA46C2"/>
    <w:rsid w:val="00DA4DDB"/>
    <w:rsid w:val="00DB4EAE"/>
    <w:rsid w:val="00DC290C"/>
    <w:rsid w:val="00DD64BC"/>
    <w:rsid w:val="00DD66C3"/>
    <w:rsid w:val="00DE2D30"/>
    <w:rsid w:val="00DE3179"/>
    <w:rsid w:val="00DE4C85"/>
    <w:rsid w:val="00DE68A7"/>
    <w:rsid w:val="00DF41D0"/>
    <w:rsid w:val="00DF6B71"/>
    <w:rsid w:val="00DF78D9"/>
    <w:rsid w:val="00E00843"/>
    <w:rsid w:val="00E11E5D"/>
    <w:rsid w:val="00E14383"/>
    <w:rsid w:val="00E2152B"/>
    <w:rsid w:val="00E21E1A"/>
    <w:rsid w:val="00E2354F"/>
    <w:rsid w:val="00E24253"/>
    <w:rsid w:val="00E24EDE"/>
    <w:rsid w:val="00E40CEC"/>
    <w:rsid w:val="00E45475"/>
    <w:rsid w:val="00E56F97"/>
    <w:rsid w:val="00E60DF2"/>
    <w:rsid w:val="00E62797"/>
    <w:rsid w:val="00E62E6A"/>
    <w:rsid w:val="00E64710"/>
    <w:rsid w:val="00E711AF"/>
    <w:rsid w:val="00E71F73"/>
    <w:rsid w:val="00E77AA1"/>
    <w:rsid w:val="00E877D0"/>
    <w:rsid w:val="00E926AD"/>
    <w:rsid w:val="00E95A5D"/>
    <w:rsid w:val="00E96891"/>
    <w:rsid w:val="00EA0228"/>
    <w:rsid w:val="00EB2B8F"/>
    <w:rsid w:val="00EB4CA4"/>
    <w:rsid w:val="00EC535C"/>
    <w:rsid w:val="00ED02B5"/>
    <w:rsid w:val="00ED7F2A"/>
    <w:rsid w:val="00EE4E4C"/>
    <w:rsid w:val="00EE5364"/>
    <w:rsid w:val="00EE79AA"/>
    <w:rsid w:val="00EE7C02"/>
    <w:rsid w:val="00EF7A3D"/>
    <w:rsid w:val="00F015F2"/>
    <w:rsid w:val="00F02396"/>
    <w:rsid w:val="00F02637"/>
    <w:rsid w:val="00F06F59"/>
    <w:rsid w:val="00F11226"/>
    <w:rsid w:val="00F119AF"/>
    <w:rsid w:val="00F13012"/>
    <w:rsid w:val="00F14D8F"/>
    <w:rsid w:val="00F155D9"/>
    <w:rsid w:val="00F2695C"/>
    <w:rsid w:val="00F36DA4"/>
    <w:rsid w:val="00F37DF2"/>
    <w:rsid w:val="00F413FB"/>
    <w:rsid w:val="00F44767"/>
    <w:rsid w:val="00F51780"/>
    <w:rsid w:val="00F565BD"/>
    <w:rsid w:val="00F56FDA"/>
    <w:rsid w:val="00F65D55"/>
    <w:rsid w:val="00F6631D"/>
    <w:rsid w:val="00F70239"/>
    <w:rsid w:val="00F73587"/>
    <w:rsid w:val="00F74B59"/>
    <w:rsid w:val="00F7513F"/>
    <w:rsid w:val="00F75C82"/>
    <w:rsid w:val="00F76A9F"/>
    <w:rsid w:val="00F80FA9"/>
    <w:rsid w:val="00F813BA"/>
    <w:rsid w:val="00F82BB6"/>
    <w:rsid w:val="00F83976"/>
    <w:rsid w:val="00F8755A"/>
    <w:rsid w:val="00F91A17"/>
    <w:rsid w:val="00F92587"/>
    <w:rsid w:val="00F94A90"/>
    <w:rsid w:val="00FA16B8"/>
    <w:rsid w:val="00FA207B"/>
    <w:rsid w:val="00FB12D7"/>
    <w:rsid w:val="00FB1A3D"/>
    <w:rsid w:val="00FB5269"/>
    <w:rsid w:val="00FB791D"/>
    <w:rsid w:val="00FC48A3"/>
    <w:rsid w:val="00FC4941"/>
    <w:rsid w:val="00FC526B"/>
    <w:rsid w:val="00FC6EB3"/>
    <w:rsid w:val="00FC7C70"/>
    <w:rsid w:val="00FD0746"/>
    <w:rsid w:val="00FD61E3"/>
    <w:rsid w:val="00FE0FA4"/>
    <w:rsid w:val="00FE1410"/>
    <w:rsid w:val="00FE3A34"/>
    <w:rsid w:val="00FF4478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69D57"/>
  <w15:chartTrackingRefBased/>
  <w15:docId w15:val="{C6BE97D5-B66A-43B5-9721-E9F5F99D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uiPriority="10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1769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8D04D8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1E03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1E03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E03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1E03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9746D"/>
    <w:pPr>
      <w:spacing w:before="240" w:after="60" w:line="360" w:lineRule="atLeast"/>
      <w:jc w:val="both"/>
      <w:outlineLvl w:val="5"/>
    </w:pPr>
    <w:rPr>
      <w:rFonts w:ascii="Calibri" w:eastAsia="Calibri" w:hAnsi="Calibri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D04D8"/>
    <w:pPr>
      <w:ind w:firstLine="567"/>
      <w:jc w:val="both"/>
    </w:pPr>
    <w:rPr>
      <w:sz w:val="28"/>
      <w:szCs w:val="20"/>
    </w:rPr>
  </w:style>
  <w:style w:type="paragraph" w:styleId="a6">
    <w:name w:val="caption"/>
    <w:basedOn w:val="a0"/>
    <w:next w:val="a0"/>
    <w:qFormat/>
    <w:rsid w:val="008D04D8"/>
    <w:pPr>
      <w:jc w:val="center"/>
    </w:pPr>
    <w:rPr>
      <w:b/>
      <w:sz w:val="28"/>
      <w:szCs w:val="20"/>
    </w:rPr>
  </w:style>
  <w:style w:type="paragraph" w:styleId="a7">
    <w:name w:val="header"/>
    <w:basedOn w:val="a0"/>
    <w:link w:val="a8"/>
    <w:rsid w:val="008D04D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alloon Text"/>
    <w:basedOn w:val="a0"/>
    <w:link w:val="aa"/>
    <w:rsid w:val="00431C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4F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b">
    <w:name w:val="Table Grid"/>
    <w:basedOn w:val="a2"/>
    <w:rsid w:val="00453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ignature"/>
    <w:basedOn w:val="a0"/>
    <w:rsid w:val="002E414D"/>
    <w:pPr>
      <w:ind w:left="4252"/>
    </w:pPr>
    <w:rPr>
      <w:szCs w:val="20"/>
    </w:rPr>
  </w:style>
  <w:style w:type="paragraph" w:styleId="ad">
    <w:name w:val="Subtitle"/>
    <w:basedOn w:val="a0"/>
    <w:link w:val="ae"/>
    <w:uiPriority w:val="11"/>
    <w:qFormat/>
    <w:rsid w:val="002E414D"/>
    <w:pPr>
      <w:spacing w:after="60"/>
      <w:jc w:val="center"/>
      <w:outlineLvl w:val="1"/>
    </w:pPr>
    <w:rPr>
      <w:rFonts w:ascii="Arial" w:hAnsi="Arial"/>
      <w:szCs w:val="20"/>
    </w:rPr>
  </w:style>
  <w:style w:type="paragraph" w:styleId="af">
    <w:name w:val="Body Text"/>
    <w:basedOn w:val="a0"/>
    <w:link w:val="af0"/>
    <w:rsid w:val="00230015"/>
    <w:pPr>
      <w:spacing w:after="120"/>
    </w:pPr>
  </w:style>
  <w:style w:type="paragraph" w:customStyle="1" w:styleId="ConsNormal">
    <w:name w:val="ConsNormal"/>
    <w:rsid w:val="002300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0"/>
    <w:rsid w:val="00797D76"/>
    <w:pPr>
      <w:spacing w:after="120" w:line="480" w:lineRule="auto"/>
      <w:ind w:left="283"/>
    </w:pPr>
  </w:style>
  <w:style w:type="paragraph" w:customStyle="1" w:styleId="11">
    <w:name w:val="заголовок 1"/>
    <w:basedOn w:val="a0"/>
    <w:next w:val="a0"/>
    <w:rsid w:val="00FE1410"/>
    <w:pPr>
      <w:keepNext/>
      <w:autoSpaceDE w:val="0"/>
      <w:autoSpaceDN w:val="0"/>
    </w:pPr>
  </w:style>
  <w:style w:type="paragraph" w:customStyle="1" w:styleId="ConsNonformat">
    <w:name w:val="ConsNonformat"/>
    <w:rsid w:val="00FE14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pt">
    <w:name w:val="Обычный + 12 pt"/>
    <w:aliases w:val="вправо,Слева:  -0,25 см,Справа:  -0 см,Перед:  0,5 пт,Уз..."/>
    <w:basedOn w:val="a0"/>
    <w:rsid w:val="001E033B"/>
    <w:pPr>
      <w:widowControl w:val="0"/>
      <w:shd w:val="clear" w:color="auto" w:fill="FFFFFF"/>
      <w:autoSpaceDE w:val="0"/>
      <w:autoSpaceDN w:val="0"/>
      <w:adjustRightInd w:val="0"/>
      <w:spacing w:before="10"/>
      <w:ind w:left="-142" w:right="-1"/>
      <w:jc w:val="right"/>
    </w:pPr>
    <w:rPr>
      <w:rFonts w:ascii="Arial" w:hAnsi="Arial" w:cs="Arial"/>
      <w:sz w:val="28"/>
      <w:szCs w:val="28"/>
    </w:rPr>
  </w:style>
  <w:style w:type="paragraph" w:styleId="af1">
    <w:name w:val="Block Text"/>
    <w:basedOn w:val="a0"/>
    <w:rsid w:val="001E033B"/>
    <w:pPr>
      <w:widowControl w:val="0"/>
      <w:shd w:val="clear" w:color="auto" w:fill="FFFFFF"/>
      <w:autoSpaceDE w:val="0"/>
      <w:autoSpaceDN w:val="0"/>
      <w:adjustRightInd w:val="0"/>
      <w:ind w:left="-142" w:right="-1" w:firstLine="862"/>
      <w:jc w:val="both"/>
    </w:pPr>
    <w:rPr>
      <w:color w:val="000000"/>
      <w:sz w:val="28"/>
      <w:szCs w:val="28"/>
    </w:rPr>
  </w:style>
  <w:style w:type="paragraph" w:customStyle="1" w:styleId="ConsTitle">
    <w:name w:val="ConsTitle"/>
    <w:rsid w:val="00AF5D6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1">
    <w:name w:val="Body Text 3"/>
    <w:basedOn w:val="a0"/>
    <w:rsid w:val="008755D2"/>
    <w:pPr>
      <w:spacing w:after="120"/>
    </w:pPr>
    <w:rPr>
      <w:sz w:val="16"/>
      <w:szCs w:val="16"/>
    </w:rPr>
  </w:style>
  <w:style w:type="character" w:styleId="af2">
    <w:name w:val="page number"/>
    <w:basedOn w:val="a1"/>
    <w:rsid w:val="008755D2"/>
  </w:style>
  <w:style w:type="paragraph" w:styleId="af3">
    <w:name w:val="footer"/>
    <w:basedOn w:val="a0"/>
    <w:link w:val="af4"/>
    <w:rsid w:val="008755D2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Cell">
    <w:name w:val="ConsCell"/>
    <w:rsid w:val="00C71769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5">
    <w:name w:val="footnote text"/>
    <w:basedOn w:val="a0"/>
    <w:link w:val="af6"/>
    <w:semiHidden/>
    <w:rsid w:val="00C71769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Title">
    <w:name w:val="ConsPlusTitle"/>
    <w:rsid w:val="00C717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7">
    <w:name w:val="Название"/>
    <w:basedOn w:val="a0"/>
    <w:qFormat/>
    <w:rsid w:val="00C71769"/>
    <w:pPr>
      <w:widowControl w:val="0"/>
      <w:autoSpaceDE w:val="0"/>
      <w:autoSpaceDN w:val="0"/>
      <w:adjustRightInd w:val="0"/>
      <w:spacing w:before="720"/>
      <w:ind w:left="120"/>
      <w:jc w:val="center"/>
    </w:pPr>
    <w:rPr>
      <w:b/>
      <w:sz w:val="28"/>
      <w:szCs w:val="20"/>
    </w:rPr>
  </w:style>
  <w:style w:type="paragraph" w:styleId="32">
    <w:name w:val="Body Text Indent 3"/>
    <w:basedOn w:val="a0"/>
    <w:link w:val="33"/>
    <w:rsid w:val="00C71769"/>
    <w:pPr>
      <w:widowControl w:val="0"/>
      <w:autoSpaceDE w:val="0"/>
      <w:autoSpaceDN w:val="0"/>
      <w:adjustRightInd w:val="0"/>
      <w:ind w:left="40" w:firstLine="567"/>
      <w:jc w:val="both"/>
    </w:pPr>
    <w:rPr>
      <w:szCs w:val="20"/>
    </w:rPr>
  </w:style>
  <w:style w:type="paragraph" w:customStyle="1" w:styleId="310">
    <w:name w:val="Основной текст с отступом 31"/>
    <w:basedOn w:val="a0"/>
    <w:rsid w:val="00C71769"/>
    <w:pPr>
      <w:ind w:firstLine="709"/>
      <w:jc w:val="both"/>
    </w:pPr>
    <w:rPr>
      <w:sz w:val="28"/>
      <w:szCs w:val="20"/>
    </w:rPr>
  </w:style>
  <w:style w:type="paragraph" w:customStyle="1" w:styleId="22">
    <w:name w:val="заголовок 2"/>
    <w:basedOn w:val="a0"/>
    <w:next w:val="a0"/>
    <w:rsid w:val="00C71769"/>
    <w:pPr>
      <w:keepNext/>
      <w:widowControl w:val="0"/>
      <w:ind w:firstLine="709"/>
      <w:jc w:val="center"/>
    </w:pPr>
    <w:rPr>
      <w:b/>
      <w:sz w:val="28"/>
      <w:szCs w:val="20"/>
      <w:lang w:val="en-US"/>
    </w:rPr>
  </w:style>
  <w:style w:type="paragraph" w:customStyle="1" w:styleId="af8">
    <w:name w:val="Диаграмма"/>
    <w:basedOn w:val="a0"/>
    <w:autoRedefine/>
    <w:rsid w:val="00C71769"/>
    <w:pPr>
      <w:jc w:val="both"/>
    </w:pPr>
    <w:rPr>
      <w:color w:val="000000"/>
    </w:rPr>
  </w:style>
  <w:style w:type="paragraph" w:customStyle="1" w:styleId="af9">
    <w:name w:val="Подрисуночная"/>
    <w:basedOn w:val="a0"/>
    <w:autoRedefine/>
    <w:rsid w:val="00C71769"/>
    <w:pPr>
      <w:jc w:val="center"/>
    </w:pPr>
    <w:rPr>
      <w:b/>
      <w:sz w:val="28"/>
    </w:rPr>
  </w:style>
  <w:style w:type="paragraph" w:customStyle="1" w:styleId="afa">
    <w:name w:val="Тема"/>
    <w:basedOn w:val="a0"/>
    <w:autoRedefine/>
    <w:rsid w:val="00C71769"/>
    <w:pPr>
      <w:spacing w:line="216" w:lineRule="auto"/>
      <w:ind w:firstLine="567"/>
      <w:jc w:val="both"/>
    </w:pPr>
    <w:rPr>
      <w:b/>
    </w:rPr>
  </w:style>
  <w:style w:type="paragraph" w:customStyle="1" w:styleId="afb">
    <w:name w:val="Знак"/>
    <w:basedOn w:val="a0"/>
    <w:rsid w:val="001C5D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 Знак Знак Знак"/>
    <w:basedOn w:val="a0"/>
    <w:rsid w:val="00AE0D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0"/>
    <w:next w:val="a0"/>
    <w:rsid w:val="00AE0D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character" w:customStyle="1" w:styleId="afe">
    <w:name w:val="Цветовое выделение"/>
    <w:rsid w:val="00AE0D2F"/>
    <w:rPr>
      <w:b/>
      <w:bCs/>
      <w:color w:val="000080"/>
      <w:sz w:val="18"/>
      <w:szCs w:val="18"/>
    </w:rPr>
  </w:style>
  <w:style w:type="character" w:styleId="aff">
    <w:name w:val="Hyperlink"/>
    <w:link w:val="23"/>
    <w:rsid w:val="00D768E4"/>
    <w:rPr>
      <w:color w:val="0000FF"/>
      <w:u w:val="single"/>
    </w:rPr>
  </w:style>
  <w:style w:type="paragraph" w:customStyle="1" w:styleId="12">
    <w:name w:val="Абзац списка1"/>
    <w:basedOn w:val="a0"/>
    <w:rsid w:val="0082618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24">
    <w:name w:val="Body Text 2"/>
    <w:basedOn w:val="a0"/>
    <w:rsid w:val="008611DE"/>
    <w:pPr>
      <w:spacing w:after="120" w:line="480" w:lineRule="auto"/>
    </w:pPr>
    <w:rPr>
      <w:sz w:val="20"/>
      <w:szCs w:val="20"/>
    </w:rPr>
  </w:style>
  <w:style w:type="character" w:customStyle="1" w:styleId="25">
    <w:name w:val="Подпись к таблице (2)_"/>
    <w:link w:val="26"/>
    <w:locked/>
    <w:rsid w:val="00AC086B"/>
    <w:rPr>
      <w:sz w:val="27"/>
      <w:szCs w:val="27"/>
      <w:shd w:val="clear" w:color="auto" w:fill="FFFFFF"/>
      <w:lang w:bidi="ar-SA"/>
    </w:rPr>
  </w:style>
  <w:style w:type="paragraph" w:customStyle="1" w:styleId="26">
    <w:name w:val="Подпись к таблице (2)"/>
    <w:basedOn w:val="a0"/>
    <w:link w:val="25"/>
    <w:rsid w:val="00AC086B"/>
    <w:pPr>
      <w:shd w:val="clear" w:color="auto" w:fill="FFFFFF"/>
      <w:spacing w:line="240" w:lineRule="atLeast"/>
    </w:pPr>
    <w:rPr>
      <w:sz w:val="27"/>
      <w:szCs w:val="27"/>
      <w:shd w:val="clear" w:color="auto" w:fill="FFFFFF"/>
    </w:rPr>
  </w:style>
  <w:style w:type="character" w:customStyle="1" w:styleId="af6">
    <w:name w:val="Текст сноски Знак"/>
    <w:link w:val="af5"/>
    <w:semiHidden/>
    <w:locked/>
    <w:rsid w:val="00AC086B"/>
    <w:rPr>
      <w:lang w:val="ru-RU" w:eastAsia="ru-RU" w:bidi="ar-SA"/>
    </w:rPr>
  </w:style>
  <w:style w:type="character" w:customStyle="1" w:styleId="aff0">
    <w:name w:val="Подпись к таблице_"/>
    <w:link w:val="aff1"/>
    <w:locked/>
    <w:rsid w:val="00AC086B"/>
    <w:rPr>
      <w:rFonts w:ascii="Arial Unicode MS" w:eastAsia="Arial Unicode MS" w:hAnsi="Arial Unicode MS" w:cs="Arial Unicode MS"/>
      <w:b/>
      <w:bCs/>
      <w:sz w:val="18"/>
      <w:szCs w:val="18"/>
      <w:lang w:val="ru-RU" w:eastAsia="ru-RU" w:bidi="ar-SA"/>
    </w:rPr>
  </w:style>
  <w:style w:type="paragraph" w:customStyle="1" w:styleId="aff1">
    <w:name w:val="Подпись к таблице"/>
    <w:basedOn w:val="a0"/>
    <w:link w:val="aff0"/>
    <w:rsid w:val="00AC086B"/>
    <w:pPr>
      <w:shd w:val="clear" w:color="auto" w:fill="FFFFFF"/>
      <w:spacing w:line="226" w:lineRule="exact"/>
      <w:jc w:val="both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character" w:customStyle="1" w:styleId="aff2">
    <w:name w:val="Сноска_"/>
    <w:link w:val="aff3"/>
    <w:locked/>
    <w:rsid w:val="00AC086B"/>
    <w:rPr>
      <w:b/>
      <w:bCs/>
      <w:sz w:val="18"/>
      <w:szCs w:val="18"/>
      <w:shd w:val="clear" w:color="auto" w:fill="FFFFFF"/>
      <w:lang w:bidi="ar-SA"/>
    </w:rPr>
  </w:style>
  <w:style w:type="paragraph" w:customStyle="1" w:styleId="aff3">
    <w:name w:val="Сноска"/>
    <w:basedOn w:val="a0"/>
    <w:link w:val="aff2"/>
    <w:rsid w:val="00AC086B"/>
    <w:pPr>
      <w:shd w:val="clear" w:color="auto" w:fill="FFFFFF"/>
      <w:spacing w:line="230" w:lineRule="exact"/>
      <w:ind w:firstLine="540"/>
      <w:jc w:val="both"/>
    </w:pPr>
    <w:rPr>
      <w:b/>
      <w:bCs/>
      <w:sz w:val="18"/>
      <w:szCs w:val="18"/>
      <w:shd w:val="clear" w:color="auto" w:fill="FFFFFF"/>
    </w:rPr>
  </w:style>
  <w:style w:type="character" w:customStyle="1" w:styleId="41">
    <w:name w:val="Основной текст (4)_"/>
    <w:link w:val="42"/>
    <w:locked/>
    <w:rsid w:val="00AC086B"/>
    <w:rPr>
      <w:b/>
      <w:bCs/>
      <w:sz w:val="27"/>
      <w:szCs w:val="27"/>
      <w:shd w:val="clear" w:color="auto" w:fill="FFFFFF"/>
      <w:lang w:bidi="ar-SA"/>
    </w:rPr>
  </w:style>
  <w:style w:type="paragraph" w:customStyle="1" w:styleId="42">
    <w:name w:val="Основной текст (4)"/>
    <w:basedOn w:val="a0"/>
    <w:link w:val="41"/>
    <w:rsid w:val="00AC086B"/>
    <w:pPr>
      <w:shd w:val="clear" w:color="auto" w:fill="FFFFFF"/>
      <w:spacing w:line="240" w:lineRule="atLeast"/>
      <w:ind w:hanging="700"/>
    </w:pPr>
    <w:rPr>
      <w:b/>
      <w:bCs/>
      <w:sz w:val="27"/>
      <w:szCs w:val="27"/>
      <w:shd w:val="clear" w:color="auto" w:fill="FFFFFF"/>
    </w:rPr>
  </w:style>
  <w:style w:type="character" w:customStyle="1" w:styleId="aff4">
    <w:name w:val="Колонтитул_"/>
    <w:link w:val="aff5"/>
    <w:locked/>
    <w:rsid w:val="00AC086B"/>
    <w:rPr>
      <w:shd w:val="clear" w:color="auto" w:fill="FFFFFF"/>
      <w:lang w:bidi="ar-SA"/>
    </w:rPr>
  </w:style>
  <w:style w:type="paragraph" w:customStyle="1" w:styleId="aff5">
    <w:name w:val="Колонтитул"/>
    <w:basedOn w:val="a0"/>
    <w:link w:val="aff4"/>
    <w:rsid w:val="00AC086B"/>
    <w:pPr>
      <w:shd w:val="clear" w:color="auto" w:fill="FFFFFF"/>
    </w:pPr>
    <w:rPr>
      <w:sz w:val="20"/>
      <w:szCs w:val="20"/>
      <w:shd w:val="clear" w:color="auto" w:fill="FFFFFF"/>
    </w:rPr>
  </w:style>
  <w:style w:type="character" w:customStyle="1" w:styleId="8">
    <w:name w:val="Основной текст (8)_"/>
    <w:link w:val="80"/>
    <w:locked/>
    <w:rsid w:val="00AC086B"/>
    <w:rPr>
      <w:sz w:val="27"/>
      <w:szCs w:val="27"/>
      <w:shd w:val="clear" w:color="auto" w:fill="FFFFFF"/>
      <w:lang w:bidi="ar-SA"/>
    </w:rPr>
  </w:style>
  <w:style w:type="paragraph" w:customStyle="1" w:styleId="80">
    <w:name w:val="Основной текст (8)"/>
    <w:basedOn w:val="a0"/>
    <w:link w:val="8"/>
    <w:rsid w:val="00AC086B"/>
    <w:pPr>
      <w:shd w:val="clear" w:color="auto" w:fill="FFFFFF"/>
      <w:spacing w:after="120" w:line="240" w:lineRule="atLeast"/>
      <w:jc w:val="both"/>
    </w:pPr>
    <w:rPr>
      <w:sz w:val="27"/>
      <w:szCs w:val="27"/>
      <w:shd w:val="clear" w:color="auto" w:fill="FFFFFF"/>
    </w:rPr>
  </w:style>
  <w:style w:type="character" w:styleId="aff6">
    <w:name w:val="footnote reference"/>
    <w:semiHidden/>
    <w:rsid w:val="00AC086B"/>
    <w:rPr>
      <w:rFonts w:ascii="Times New Roman" w:hAnsi="Times New Roman" w:cs="Times New Roman" w:hint="default"/>
      <w:vertAlign w:val="superscript"/>
    </w:rPr>
  </w:style>
  <w:style w:type="character" w:customStyle="1" w:styleId="9pt">
    <w:name w:val="Колонтитул + 9 pt"/>
    <w:aliases w:val="Полужирный"/>
    <w:rsid w:val="00AC086B"/>
    <w:rPr>
      <w:b/>
      <w:bCs/>
      <w:spacing w:val="0"/>
      <w:sz w:val="18"/>
      <w:szCs w:val="18"/>
      <w:shd w:val="clear" w:color="auto" w:fill="FFFFFF"/>
      <w:lang w:bidi="ar-SA"/>
    </w:rPr>
  </w:style>
  <w:style w:type="character" w:customStyle="1" w:styleId="613">
    <w:name w:val="Основной текст (6) + 13"/>
    <w:aliases w:val="5 pt"/>
    <w:rsid w:val="00AC086B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aff7">
    <w:name w:val="Основной текст + Полужирный"/>
    <w:rsid w:val="00AC086B"/>
    <w:rPr>
      <w:rFonts w:ascii="Times New Roman" w:hAnsi="Times New Roman" w:cs="Times New Roman" w:hint="default"/>
      <w:b/>
      <w:bCs w:val="0"/>
      <w:spacing w:val="0"/>
      <w:sz w:val="27"/>
    </w:rPr>
  </w:style>
  <w:style w:type="character" w:styleId="aff8">
    <w:name w:val="FollowedHyperlink"/>
    <w:rsid w:val="0049746D"/>
    <w:rPr>
      <w:color w:val="800080"/>
      <w:u w:val="single"/>
    </w:rPr>
  </w:style>
  <w:style w:type="character" w:customStyle="1" w:styleId="10">
    <w:name w:val="Заголовок 1 Знак"/>
    <w:link w:val="1"/>
    <w:locked/>
    <w:rsid w:val="0049746D"/>
    <w:rPr>
      <w:b/>
      <w:sz w:val="28"/>
      <w:lang w:val="ru-RU" w:eastAsia="ru-RU" w:bidi="ar-SA"/>
    </w:rPr>
  </w:style>
  <w:style w:type="character" w:customStyle="1" w:styleId="20">
    <w:name w:val="Заголовок 2 Знак"/>
    <w:link w:val="2"/>
    <w:locked/>
    <w:rsid w:val="0049746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49746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49746D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49746D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49746D"/>
    <w:rPr>
      <w:rFonts w:ascii="Calibri" w:eastAsia="Calibri" w:hAnsi="Calibri"/>
      <w:b/>
      <w:bCs/>
      <w:lang w:val="ru-RU" w:eastAsia="ru-RU" w:bidi="ar-SA"/>
    </w:rPr>
  </w:style>
  <w:style w:type="character" w:styleId="aff9">
    <w:name w:val="Strong"/>
    <w:qFormat/>
    <w:rsid w:val="0049746D"/>
    <w:rPr>
      <w:b/>
      <w:bCs w:val="0"/>
    </w:rPr>
  </w:style>
  <w:style w:type="paragraph" w:customStyle="1" w:styleId="13">
    <w:name w:val="Обычный (веб)1"/>
    <w:basedOn w:val="a0"/>
    <w:rsid w:val="0049746D"/>
    <w:pPr>
      <w:spacing w:before="100" w:beforeAutospacing="1" w:after="100" w:afterAutospacing="1"/>
    </w:pPr>
    <w:rPr>
      <w:rFonts w:eastAsia="Calibri"/>
    </w:rPr>
  </w:style>
  <w:style w:type="character" w:customStyle="1" w:styleId="affa">
    <w:name w:val="Текст примечания Знак"/>
    <w:link w:val="affb"/>
    <w:locked/>
    <w:rsid w:val="0049746D"/>
    <w:rPr>
      <w:rFonts w:ascii="Calibri" w:eastAsia="Calibri" w:hAnsi="Calibri"/>
      <w:lang w:val="ru-RU" w:eastAsia="ru-RU" w:bidi="ar-SA"/>
    </w:rPr>
  </w:style>
  <w:style w:type="paragraph" w:styleId="affb">
    <w:name w:val="annotation text"/>
    <w:basedOn w:val="a0"/>
    <w:link w:val="affa"/>
    <w:rsid w:val="0049746D"/>
    <w:pPr>
      <w:spacing w:line="360" w:lineRule="atLeast"/>
      <w:jc w:val="both"/>
    </w:pPr>
    <w:rPr>
      <w:rFonts w:ascii="Calibri" w:eastAsia="Calibri" w:hAnsi="Calibri"/>
      <w:sz w:val="20"/>
      <w:szCs w:val="20"/>
    </w:rPr>
  </w:style>
  <w:style w:type="character" w:customStyle="1" w:styleId="a8">
    <w:name w:val="Верхний колонтитул Знак"/>
    <w:link w:val="a7"/>
    <w:locked/>
    <w:rsid w:val="0049746D"/>
    <w:rPr>
      <w:lang w:val="ru-RU" w:eastAsia="ru-RU" w:bidi="ar-SA"/>
    </w:rPr>
  </w:style>
  <w:style w:type="character" w:customStyle="1" w:styleId="af4">
    <w:name w:val="Нижний колонтитул Знак"/>
    <w:link w:val="af3"/>
    <w:locked/>
    <w:rsid w:val="0049746D"/>
    <w:rPr>
      <w:lang w:val="ru-RU" w:eastAsia="ru-RU" w:bidi="ar-SA"/>
    </w:rPr>
  </w:style>
  <w:style w:type="character" w:customStyle="1" w:styleId="af0">
    <w:name w:val="Основной текст Знак"/>
    <w:link w:val="af"/>
    <w:locked/>
    <w:rsid w:val="0049746D"/>
    <w:rPr>
      <w:sz w:val="24"/>
      <w:szCs w:val="24"/>
      <w:lang w:val="ru-RU" w:eastAsia="ru-RU" w:bidi="ar-SA"/>
    </w:rPr>
  </w:style>
  <w:style w:type="character" w:customStyle="1" w:styleId="a5">
    <w:name w:val="Основной текст с отступом Знак"/>
    <w:link w:val="a4"/>
    <w:locked/>
    <w:rsid w:val="0049746D"/>
    <w:rPr>
      <w:sz w:val="28"/>
      <w:lang w:val="ru-RU" w:eastAsia="ru-RU" w:bidi="ar-SA"/>
    </w:rPr>
  </w:style>
  <w:style w:type="character" w:customStyle="1" w:styleId="27">
    <w:name w:val="Красная строка 2 Знак"/>
    <w:basedOn w:val="a5"/>
    <w:link w:val="28"/>
    <w:locked/>
    <w:rsid w:val="0049746D"/>
    <w:rPr>
      <w:sz w:val="28"/>
      <w:lang w:val="ru-RU" w:eastAsia="ru-RU" w:bidi="ar-SA"/>
    </w:rPr>
  </w:style>
  <w:style w:type="paragraph" w:styleId="28">
    <w:name w:val="Body Text First Indent 2"/>
    <w:basedOn w:val="a4"/>
    <w:link w:val="27"/>
    <w:rsid w:val="0049746D"/>
    <w:pPr>
      <w:spacing w:after="120" w:line="360" w:lineRule="atLeast"/>
      <w:ind w:left="283" w:firstLine="210"/>
    </w:pPr>
  </w:style>
  <w:style w:type="character" w:customStyle="1" w:styleId="33">
    <w:name w:val="Основной текст с отступом 3 Знак"/>
    <w:link w:val="32"/>
    <w:locked/>
    <w:rsid w:val="0049746D"/>
    <w:rPr>
      <w:sz w:val="24"/>
      <w:lang w:val="ru-RU" w:eastAsia="ru-RU" w:bidi="ar-SA"/>
    </w:rPr>
  </w:style>
  <w:style w:type="character" w:customStyle="1" w:styleId="affc">
    <w:name w:val="Текст Знак"/>
    <w:link w:val="affd"/>
    <w:locked/>
    <w:rsid w:val="0049746D"/>
    <w:rPr>
      <w:rFonts w:ascii="Courier New" w:eastAsia="Calibri" w:hAnsi="Courier New" w:cs="Courier New"/>
      <w:lang w:val="ru-RU" w:eastAsia="ru-RU" w:bidi="ar-SA"/>
    </w:rPr>
  </w:style>
  <w:style w:type="paragraph" w:styleId="affd">
    <w:name w:val="Plain Text"/>
    <w:basedOn w:val="a0"/>
    <w:link w:val="affc"/>
    <w:rsid w:val="0049746D"/>
    <w:rPr>
      <w:rFonts w:ascii="Courier New" w:eastAsia="Calibri" w:hAnsi="Courier New" w:cs="Courier New"/>
      <w:sz w:val="20"/>
      <w:szCs w:val="20"/>
    </w:rPr>
  </w:style>
  <w:style w:type="character" w:customStyle="1" w:styleId="affe">
    <w:name w:val="Тема примечания Знак"/>
    <w:link w:val="afff"/>
    <w:locked/>
    <w:rsid w:val="0049746D"/>
    <w:rPr>
      <w:rFonts w:ascii="Calibri" w:eastAsia="Calibri" w:hAnsi="Calibri"/>
      <w:b/>
      <w:bCs/>
      <w:lang w:val="ru-RU" w:eastAsia="ru-RU" w:bidi="ar-SA"/>
    </w:rPr>
  </w:style>
  <w:style w:type="paragraph" w:styleId="afff">
    <w:name w:val="annotation subject"/>
    <w:basedOn w:val="affb"/>
    <w:next w:val="affb"/>
    <w:link w:val="affe"/>
    <w:rsid w:val="0049746D"/>
    <w:rPr>
      <w:b/>
      <w:bCs/>
    </w:rPr>
  </w:style>
  <w:style w:type="character" w:customStyle="1" w:styleId="aa">
    <w:name w:val="Текст выноски Знак"/>
    <w:link w:val="a9"/>
    <w:locked/>
    <w:rsid w:val="0049746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-3">
    <w:name w:val="Светлая сетка - Акцент 3 Знак"/>
    <w:link w:val="-31"/>
    <w:locked/>
    <w:rsid w:val="0049746D"/>
    <w:rPr>
      <w:rFonts w:ascii="Calibri" w:eastAsia="Calibri" w:hAnsi="Calibri"/>
      <w:sz w:val="24"/>
      <w:szCs w:val="24"/>
      <w:lang w:val="ru-RU" w:eastAsia="ru-RU" w:bidi="ar-SA"/>
    </w:rPr>
  </w:style>
  <w:style w:type="paragraph" w:customStyle="1" w:styleId="-31">
    <w:name w:val="Светлая сетка - Акцент 31"/>
    <w:basedOn w:val="a0"/>
    <w:link w:val="-3"/>
    <w:rsid w:val="0049746D"/>
    <w:pPr>
      <w:ind w:left="720"/>
      <w:contextualSpacing/>
    </w:pPr>
    <w:rPr>
      <w:rFonts w:ascii="Calibri" w:eastAsia="Calibri" w:hAnsi="Calibri"/>
    </w:rPr>
  </w:style>
  <w:style w:type="character" w:customStyle="1" w:styleId="afff0">
    <w:name w:val="Основной текст_"/>
    <w:link w:val="29"/>
    <w:locked/>
    <w:rsid w:val="0049746D"/>
    <w:rPr>
      <w:sz w:val="27"/>
      <w:shd w:val="clear" w:color="auto" w:fill="FFFFFF"/>
      <w:lang w:bidi="ar-SA"/>
    </w:rPr>
  </w:style>
  <w:style w:type="paragraph" w:customStyle="1" w:styleId="29">
    <w:name w:val="Основной текст2"/>
    <w:basedOn w:val="a0"/>
    <w:link w:val="afff0"/>
    <w:rsid w:val="0049746D"/>
    <w:pPr>
      <w:widowControl w:val="0"/>
      <w:shd w:val="clear" w:color="auto" w:fill="FFFFFF"/>
      <w:spacing w:before="600" w:line="350" w:lineRule="exact"/>
      <w:jc w:val="both"/>
    </w:pPr>
    <w:rPr>
      <w:sz w:val="27"/>
      <w:szCs w:val="20"/>
      <w:shd w:val="clear" w:color="auto" w:fill="FFFFFF"/>
    </w:rPr>
  </w:style>
  <w:style w:type="paragraph" w:customStyle="1" w:styleId="210">
    <w:name w:val="Средняя сетка 21"/>
    <w:rsid w:val="0049746D"/>
    <w:rPr>
      <w:rFonts w:eastAsia="Calibri"/>
      <w:sz w:val="24"/>
      <w:szCs w:val="24"/>
    </w:rPr>
  </w:style>
  <w:style w:type="paragraph" w:customStyle="1" w:styleId="afff1">
    <w:name w:val="Îáû÷íûé"/>
    <w:semiHidden/>
    <w:rsid w:val="0049746D"/>
    <w:rPr>
      <w:rFonts w:eastAsia="Calibri"/>
    </w:rPr>
  </w:style>
  <w:style w:type="paragraph" w:customStyle="1" w:styleId="msonormalmailrucssattributepostfix">
    <w:name w:val="msonormal_mailru_css_attribute_postfix"/>
    <w:basedOn w:val="a0"/>
    <w:rsid w:val="0049746D"/>
    <w:pPr>
      <w:spacing w:before="100" w:beforeAutospacing="1" w:after="100" w:afterAutospacing="1"/>
    </w:pPr>
    <w:rPr>
      <w:rFonts w:eastAsia="Calibri"/>
    </w:rPr>
  </w:style>
  <w:style w:type="paragraph" w:customStyle="1" w:styleId="Style4">
    <w:name w:val="Style4"/>
    <w:basedOn w:val="a0"/>
    <w:rsid w:val="0049746D"/>
    <w:pPr>
      <w:widowControl w:val="0"/>
      <w:autoSpaceDE w:val="0"/>
      <w:autoSpaceDN w:val="0"/>
      <w:adjustRightInd w:val="0"/>
      <w:spacing w:line="370" w:lineRule="exact"/>
      <w:ind w:firstLine="696"/>
      <w:jc w:val="both"/>
    </w:pPr>
    <w:rPr>
      <w:rFonts w:eastAsia="Calibri"/>
    </w:rPr>
  </w:style>
  <w:style w:type="paragraph" w:customStyle="1" w:styleId="43">
    <w:name w:val="Основной текст4"/>
    <w:basedOn w:val="a0"/>
    <w:rsid w:val="0049746D"/>
    <w:pPr>
      <w:widowControl w:val="0"/>
      <w:shd w:val="clear" w:color="auto" w:fill="FFFFFF"/>
      <w:spacing w:line="322" w:lineRule="exact"/>
      <w:ind w:hanging="580"/>
    </w:pPr>
    <w:rPr>
      <w:rFonts w:eastAsia="Calibri"/>
      <w:sz w:val="28"/>
      <w:szCs w:val="28"/>
    </w:rPr>
  </w:style>
  <w:style w:type="character" w:customStyle="1" w:styleId="61">
    <w:name w:val="Основной текст (6)_"/>
    <w:link w:val="62"/>
    <w:locked/>
    <w:rsid w:val="0049746D"/>
    <w:rPr>
      <w:b/>
      <w:sz w:val="28"/>
      <w:shd w:val="clear" w:color="auto" w:fill="FFFFFF"/>
      <w:lang w:bidi="ar-SA"/>
    </w:rPr>
  </w:style>
  <w:style w:type="paragraph" w:customStyle="1" w:styleId="62">
    <w:name w:val="Основной текст (6)"/>
    <w:basedOn w:val="a0"/>
    <w:link w:val="61"/>
    <w:rsid w:val="0049746D"/>
    <w:pPr>
      <w:widowControl w:val="0"/>
      <w:shd w:val="clear" w:color="auto" w:fill="FFFFFF"/>
      <w:spacing w:before="60" w:after="60" w:line="371" w:lineRule="exact"/>
      <w:ind w:hanging="780"/>
    </w:pPr>
    <w:rPr>
      <w:b/>
      <w:sz w:val="28"/>
      <w:szCs w:val="20"/>
      <w:shd w:val="clear" w:color="auto" w:fill="FFFFFF"/>
    </w:rPr>
  </w:style>
  <w:style w:type="paragraph" w:customStyle="1" w:styleId="14">
    <w:name w:val="Абзац списка1"/>
    <w:basedOn w:val="a0"/>
    <w:rsid w:val="0049746D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-11">
    <w:name w:val="Цветной список - Акцент 11"/>
    <w:basedOn w:val="a0"/>
    <w:rsid w:val="0049746D"/>
    <w:pPr>
      <w:spacing w:line="276" w:lineRule="auto"/>
      <w:ind w:left="720"/>
      <w:contextualSpacing/>
    </w:pPr>
    <w:rPr>
      <w:rFonts w:ascii="Arial" w:hAnsi="Arial" w:cs="Arial"/>
      <w:sz w:val="22"/>
      <w:szCs w:val="22"/>
    </w:rPr>
  </w:style>
  <w:style w:type="paragraph" w:customStyle="1" w:styleId="15">
    <w:name w:val="Рецензия1"/>
    <w:rsid w:val="0049746D"/>
    <w:rPr>
      <w:rFonts w:ascii="Calibri" w:hAnsi="Calibri"/>
      <w:sz w:val="22"/>
      <w:szCs w:val="22"/>
      <w:lang w:eastAsia="en-US"/>
    </w:rPr>
  </w:style>
  <w:style w:type="character" w:styleId="afff2">
    <w:name w:val="annotation reference"/>
    <w:rsid w:val="0049746D"/>
    <w:rPr>
      <w:sz w:val="16"/>
    </w:rPr>
  </w:style>
  <w:style w:type="character" w:customStyle="1" w:styleId="16">
    <w:name w:val="Основной текст1"/>
    <w:rsid w:val="0049746D"/>
    <w:rPr>
      <w:rFonts w:ascii="Times New Roman" w:hAnsi="Times New Roman" w:cs="Times New Roman" w:hint="default"/>
      <w:color w:val="000000"/>
      <w:spacing w:val="0"/>
      <w:w w:val="100"/>
      <w:position w:val="0"/>
      <w:sz w:val="26"/>
      <w:u w:val="single"/>
      <w:shd w:val="clear" w:color="auto" w:fill="FFFFFF"/>
      <w:vertAlign w:val="baseline"/>
      <w:lang w:val="ru-RU" w:eastAsia="x-none"/>
    </w:rPr>
  </w:style>
  <w:style w:type="character" w:customStyle="1" w:styleId="s103">
    <w:name w:val="s_103"/>
    <w:rsid w:val="0049746D"/>
    <w:rPr>
      <w:b/>
      <w:bCs w:val="0"/>
      <w:color w:val="000080"/>
    </w:rPr>
  </w:style>
  <w:style w:type="character" w:customStyle="1" w:styleId="apple-converted-space">
    <w:name w:val="apple-converted-space"/>
    <w:rsid w:val="0049746D"/>
  </w:style>
  <w:style w:type="character" w:customStyle="1" w:styleId="FontStyle37">
    <w:name w:val="Font Style37"/>
    <w:rsid w:val="0049746D"/>
    <w:rPr>
      <w:rFonts w:ascii="Times New Roman" w:hAnsi="Times New Roman" w:cs="Times New Roman" w:hint="default"/>
      <w:sz w:val="22"/>
    </w:rPr>
  </w:style>
  <w:style w:type="character" w:customStyle="1" w:styleId="Hyperlink0">
    <w:name w:val="Hyperlink.0"/>
    <w:rsid w:val="0049746D"/>
    <w:rPr>
      <w:rFonts w:ascii="Times New Roman" w:hAnsi="Times New Roman" w:cs="Times New Roman" w:hint="default"/>
      <w:sz w:val="28"/>
      <w:lang w:val="ru-RU" w:eastAsia="x-none"/>
    </w:rPr>
  </w:style>
  <w:style w:type="character" w:customStyle="1" w:styleId="afff3">
    <w:name w:val="Основной текст + Курсив"/>
    <w:aliases w:val="Интервал 0 pt"/>
    <w:rsid w:val="0049746D"/>
    <w:rPr>
      <w:rFonts w:ascii="Sylfaen" w:eastAsia="Times New Roman" w:hAnsi="Sylfaen" w:hint="default"/>
      <w:i/>
      <w:iCs w:val="0"/>
      <w:strike w:val="0"/>
      <w:dstrike w:val="0"/>
      <w:color w:val="000000"/>
      <w:w w:val="100"/>
      <w:position w:val="0"/>
      <w:sz w:val="25"/>
      <w:u w:val="none"/>
      <w:effect w:val="none"/>
      <w:shd w:val="clear" w:color="auto" w:fill="FFFFFF"/>
      <w:lang w:val="ru-RU" w:eastAsia="x-none"/>
    </w:rPr>
  </w:style>
  <w:style w:type="paragraph" w:styleId="z-">
    <w:name w:val="HTML Top of Form"/>
    <w:basedOn w:val="a0"/>
    <w:next w:val="a0"/>
    <w:link w:val="z-0"/>
    <w:hidden/>
    <w:rsid w:val="0049746D"/>
    <w:pPr>
      <w:pBdr>
        <w:bottom w:val="single" w:sz="6" w:space="1" w:color="auto"/>
      </w:pBdr>
      <w:spacing w:line="276" w:lineRule="auto"/>
      <w:jc w:val="center"/>
    </w:pPr>
    <w:rPr>
      <w:rFonts w:ascii="Arial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link w:val="z-"/>
    <w:semiHidden/>
    <w:locked/>
    <w:rsid w:val="0049746D"/>
    <w:rPr>
      <w:rFonts w:ascii="Arial" w:hAnsi="Arial" w:cs="Arial"/>
      <w:vanish/>
      <w:sz w:val="16"/>
      <w:szCs w:val="16"/>
      <w:lang w:val="ru-RU" w:eastAsia="en-US" w:bidi="ar-SA"/>
    </w:rPr>
  </w:style>
  <w:style w:type="paragraph" w:styleId="z-1">
    <w:name w:val="HTML Bottom of Form"/>
    <w:basedOn w:val="a0"/>
    <w:next w:val="a0"/>
    <w:link w:val="z-2"/>
    <w:hidden/>
    <w:rsid w:val="0049746D"/>
    <w:pPr>
      <w:pBdr>
        <w:top w:val="single" w:sz="6" w:space="1" w:color="auto"/>
      </w:pBdr>
      <w:spacing w:line="276" w:lineRule="auto"/>
      <w:jc w:val="center"/>
    </w:pPr>
    <w:rPr>
      <w:rFonts w:ascii="Arial" w:hAnsi="Arial" w:cs="Arial"/>
      <w:vanish/>
      <w:sz w:val="16"/>
      <w:szCs w:val="16"/>
      <w:lang w:eastAsia="en-US"/>
    </w:rPr>
  </w:style>
  <w:style w:type="character" w:customStyle="1" w:styleId="z-2">
    <w:name w:val="z-Конец формы Знак"/>
    <w:link w:val="z-1"/>
    <w:semiHidden/>
    <w:locked/>
    <w:rsid w:val="0049746D"/>
    <w:rPr>
      <w:rFonts w:ascii="Arial" w:hAnsi="Arial" w:cs="Arial"/>
      <w:vanish/>
      <w:sz w:val="16"/>
      <w:szCs w:val="16"/>
      <w:lang w:val="ru-RU" w:eastAsia="en-US" w:bidi="ar-SA"/>
    </w:rPr>
  </w:style>
  <w:style w:type="table" w:customStyle="1" w:styleId="211">
    <w:name w:val="Сетка таблицы21"/>
    <w:rsid w:val="0049746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rsid w:val="0049746D"/>
    <w:rPr>
      <w:rFonts w:ascii="Calibri" w:eastAsia="Calibri" w:hAnsi="Calibr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rsid w:val="0049746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rsid w:val="0049746D"/>
    <w:rPr>
      <w:rFonts w:ascii="Calibri" w:eastAsia="Calibri" w:hAnsi="Calibr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rsid w:val="0049746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rsid w:val="0049746D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rsid w:val="0049746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49746D"/>
    <w:rPr>
      <w:rFonts w:ascii="Calibri" w:eastAsia="Calibri" w:hAnsi="Calibr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rsid w:val="0049746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rsid w:val="0049746D"/>
    <w:rPr>
      <w:rFonts w:ascii="Calibri" w:eastAsia="Calibri" w:hAnsi="Calibr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rsid w:val="0049746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0"/>
    <w:rsid w:val="0049746D"/>
    <w:pPr>
      <w:spacing w:before="100" w:beforeAutospacing="1" w:after="100" w:afterAutospacing="1"/>
    </w:pPr>
    <w:rPr>
      <w:rFonts w:eastAsia="Calibri"/>
    </w:rPr>
  </w:style>
  <w:style w:type="numbering" w:customStyle="1" w:styleId="a">
    <w:name w:val="Пункты"/>
    <w:rsid w:val="0049746D"/>
    <w:pPr>
      <w:numPr>
        <w:numId w:val="18"/>
      </w:numPr>
    </w:pPr>
  </w:style>
  <w:style w:type="paragraph" w:customStyle="1" w:styleId="Standard">
    <w:name w:val="Standard"/>
    <w:rsid w:val="006A3A4E"/>
    <w:pPr>
      <w:widowControl w:val="0"/>
      <w:suppressAutoHyphens/>
      <w:overflowPunct w:val="0"/>
      <w:autoSpaceDE w:val="0"/>
      <w:autoSpaceDN w:val="0"/>
      <w:jc w:val="both"/>
      <w:textAlignment w:val="baseline"/>
    </w:pPr>
    <w:rPr>
      <w:rFonts w:ascii="XO Thames" w:eastAsia="XO Thames" w:hAnsi="XO Thames" w:cs="XO Thames"/>
      <w:color w:val="000000"/>
      <w:kern w:val="3"/>
      <w:sz w:val="28"/>
      <w:szCs w:val="28"/>
    </w:rPr>
  </w:style>
  <w:style w:type="character" w:customStyle="1" w:styleId="18">
    <w:name w:val="Обычный1"/>
    <w:rsid w:val="00356024"/>
    <w:rPr>
      <w:rFonts w:ascii="Times New Roman CYR" w:hAnsi="Times New Roman CYR"/>
      <w:sz w:val="24"/>
    </w:rPr>
  </w:style>
  <w:style w:type="paragraph" w:customStyle="1" w:styleId="afff4">
    <w:name w:val="Знак Знак Знак"/>
    <w:basedOn w:val="a0"/>
    <w:rsid w:val="00356024"/>
    <w:pPr>
      <w:spacing w:after="160" w:line="240" w:lineRule="exact"/>
    </w:pPr>
    <w:rPr>
      <w:rFonts w:ascii="Verdana" w:hAnsi="Verdana"/>
      <w:color w:val="000000"/>
      <w:sz w:val="20"/>
      <w:szCs w:val="20"/>
    </w:rPr>
  </w:style>
  <w:style w:type="paragraph" w:styleId="2b">
    <w:name w:val="toc 2"/>
    <w:next w:val="a0"/>
    <w:link w:val="2c"/>
    <w:uiPriority w:val="39"/>
    <w:rsid w:val="00356024"/>
    <w:pPr>
      <w:ind w:left="200"/>
    </w:pPr>
    <w:rPr>
      <w:rFonts w:ascii="XO Thames" w:hAnsi="XO Thames"/>
      <w:color w:val="000000"/>
      <w:sz w:val="28"/>
    </w:rPr>
  </w:style>
  <w:style w:type="character" w:customStyle="1" w:styleId="2c">
    <w:name w:val="Оглавление 2 Знак"/>
    <w:link w:val="2b"/>
    <w:uiPriority w:val="39"/>
    <w:rsid w:val="00356024"/>
    <w:rPr>
      <w:rFonts w:ascii="XO Thames" w:hAnsi="XO Thames"/>
      <w:color w:val="000000"/>
      <w:sz w:val="28"/>
    </w:rPr>
  </w:style>
  <w:style w:type="paragraph" w:styleId="45">
    <w:name w:val="toc 4"/>
    <w:next w:val="a0"/>
    <w:link w:val="46"/>
    <w:uiPriority w:val="39"/>
    <w:rsid w:val="00356024"/>
    <w:pPr>
      <w:ind w:left="600"/>
    </w:pPr>
    <w:rPr>
      <w:rFonts w:ascii="XO Thames" w:hAnsi="XO Thames"/>
      <w:color w:val="000000"/>
      <w:sz w:val="28"/>
    </w:rPr>
  </w:style>
  <w:style w:type="character" w:customStyle="1" w:styleId="46">
    <w:name w:val="Оглавление 4 Знак"/>
    <w:link w:val="45"/>
    <w:uiPriority w:val="39"/>
    <w:rsid w:val="00356024"/>
    <w:rPr>
      <w:rFonts w:ascii="XO Thames" w:hAnsi="XO Thames"/>
      <w:color w:val="000000"/>
      <w:sz w:val="28"/>
    </w:rPr>
  </w:style>
  <w:style w:type="paragraph" w:styleId="63">
    <w:name w:val="toc 6"/>
    <w:next w:val="a0"/>
    <w:link w:val="64"/>
    <w:uiPriority w:val="39"/>
    <w:rsid w:val="00356024"/>
    <w:pPr>
      <w:ind w:left="1000"/>
    </w:pPr>
    <w:rPr>
      <w:rFonts w:ascii="XO Thames" w:hAnsi="XO Thames"/>
      <w:color w:val="000000"/>
      <w:sz w:val="28"/>
    </w:rPr>
  </w:style>
  <w:style w:type="character" w:customStyle="1" w:styleId="64">
    <w:name w:val="Оглавление 6 Знак"/>
    <w:link w:val="63"/>
    <w:uiPriority w:val="39"/>
    <w:rsid w:val="00356024"/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rsid w:val="00356024"/>
    <w:pPr>
      <w:ind w:left="120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uiPriority w:val="39"/>
    <w:rsid w:val="00356024"/>
    <w:rPr>
      <w:rFonts w:ascii="XO Thames" w:hAnsi="XO Thames"/>
      <w:color w:val="000000"/>
      <w:sz w:val="28"/>
    </w:rPr>
  </w:style>
  <w:style w:type="paragraph" w:customStyle="1" w:styleId="19">
    <w:name w:val="Основной шрифт абзаца1"/>
    <w:rsid w:val="00356024"/>
    <w:rPr>
      <w:rFonts w:ascii="Calibri" w:hAnsi="Calibri"/>
      <w:color w:val="000000"/>
    </w:rPr>
  </w:style>
  <w:style w:type="paragraph" w:styleId="35">
    <w:name w:val="toc 3"/>
    <w:next w:val="a0"/>
    <w:link w:val="36"/>
    <w:uiPriority w:val="39"/>
    <w:rsid w:val="00356024"/>
    <w:pPr>
      <w:ind w:left="400"/>
    </w:pPr>
    <w:rPr>
      <w:rFonts w:ascii="XO Thames" w:hAnsi="XO Thames"/>
      <w:color w:val="000000"/>
      <w:sz w:val="28"/>
    </w:rPr>
  </w:style>
  <w:style w:type="character" w:customStyle="1" w:styleId="36">
    <w:name w:val="Оглавление 3 Знак"/>
    <w:link w:val="35"/>
    <w:uiPriority w:val="39"/>
    <w:rsid w:val="00356024"/>
    <w:rPr>
      <w:rFonts w:ascii="XO Thames" w:hAnsi="XO Thames"/>
      <w:color w:val="000000"/>
      <w:sz w:val="28"/>
    </w:rPr>
  </w:style>
  <w:style w:type="paragraph" w:customStyle="1" w:styleId="1a">
    <w:name w:val="Гиперссылка1"/>
    <w:rsid w:val="00356024"/>
    <w:rPr>
      <w:rFonts w:ascii="Calibri" w:hAnsi="Calibri"/>
      <w:color w:val="0000FF"/>
      <w:u w:val="single"/>
    </w:rPr>
  </w:style>
  <w:style w:type="paragraph" w:customStyle="1" w:styleId="23">
    <w:name w:val="Гиперссылка2"/>
    <w:link w:val="aff"/>
    <w:rsid w:val="00356024"/>
    <w:rPr>
      <w:color w:val="0000FF"/>
      <w:u w:val="single"/>
    </w:rPr>
  </w:style>
  <w:style w:type="paragraph" w:customStyle="1" w:styleId="Footnote">
    <w:name w:val="Footnote"/>
    <w:rsid w:val="00356024"/>
    <w:pPr>
      <w:ind w:firstLine="851"/>
      <w:jc w:val="both"/>
    </w:pPr>
    <w:rPr>
      <w:rFonts w:ascii="XO Thames" w:hAnsi="XO Thames"/>
      <w:color w:val="000000"/>
      <w:sz w:val="22"/>
    </w:rPr>
  </w:style>
  <w:style w:type="paragraph" w:styleId="1b">
    <w:name w:val="toc 1"/>
    <w:next w:val="a0"/>
    <w:link w:val="1c"/>
    <w:uiPriority w:val="39"/>
    <w:rsid w:val="00356024"/>
    <w:rPr>
      <w:rFonts w:ascii="XO Thames" w:hAnsi="XO Thames"/>
      <w:b/>
      <w:color w:val="000000"/>
      <w:sz w:val="28"/>
    </w:rPr>
  </w:style>
  <w:style w:type="character" w:customStyle="1" w:styleId="1c">
    <w:name w:val="Оглавление 1 Знак"/>
    <w:link w:val="1b"/>
    <w:uiPriority w:val="39"/>
    <w:rsid w:val="00356024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rsid w:val="00356024"/>
    <w:pPr>
      <w:jc w:val="both"/>
    </w:pPr>
    <w:rPr>
      <w:rFonts w:ascii="XO Thames" w:hAnsi="XO Thames"/>
      <w:color w:val="000000"/>
    </w:rPr>
  </w:style>
  <w:style w:type="paragraph" w:styleId="9">
    <w:name w:val="toc 9"/>
    <w:next w:val="a0"/>
    <w:link w:val="90"/>
    <w:uiPriority w:val="39"/>
    <w:rsid w:val="00356024"/>
    <w:pPr>
      <w:ind w:left="160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356024"/>
    <w:rPr>
      <w:rFonts w:ascii="XO Thames" w:hAnsi="XO Thames"/>
      <w:color w:val="000000"/>
      <w:sz w:val="28"/>
    </w:rPr>
  </w:style>
  <w:style w:type="paragraph" w:customStyle="1" w:styleId="2d">
    <w:name w:val="Основной шрифт абзаца2"/>
    <w:rsid w:val="00356024"/>
    <w:rPr>
      <w:rFonts w:ascii="Calibri" w:hAnsi="Calibri"/>
      <w:color w:val="000000"/>
    </w:rPr>
  </w:style>
  <w:style w:type="paragraph" w:styleId="81">
    <w:name w:val="toc 8"/>
    <w:next w:val="a0"/>
    <w:link w:val="82"/>
    <w:uiPriority w:val="39"/>
    <w:rsid w:val="00356024"/>
    <w:pPr>
      <w:ind w:left="1400"/>
    </w:pPr>
    <w:rPr>
      <w:rFonts w:ascii="XO Thames" w:hAnsi="XO Thames"/>
      <w:color w:val="000000"/>
      <w:sz w:val="28"/>
    </w:rPr>
  </w:style>
  <w:style w:type="character" w:customStyle="1" w:styleId="82">
    <w:name w:val="Оглавление 8 Знак"/>
    <w:link w:val="81"/>
    <w:uiPriority w:val="39"/>
    <w:rsid w:val="00356024"/>
    <w:rPr>
      <w:rFonts w:ascii="XO Thames" w:hAnsi="XO Thames"/>
      <w:color w:val="000000"/>
      <w:sz w:val="28"/>
    </w:rPr>
  </w:style>
  <w:style w:type="paragraph" w:styleId="afff5">
    <w:name w:val="List Paragraph"/>
    <w:basedOn w:val="a0"/>
    <w:link w:val="afff6"/>
    <w:rsid w:val="00356024"/>
    <w:pPr>
      <w:widowControl w:val="0"/>
      <w:ind w:left="720"/>
      <w:contextualSpacing/>
      <w:jc w:val="both"/>
    </w:pPr>
    <w:rPr>
      <w:rFonts w:ascii="Times New Roman CYR" w:hAnsi="Times New Roman CYR"/>
      <w:color w:val="000000"/>
      <w:szCs w:val="20"/>
    </w:rPr>
  </w:style>
  <w:style w:type="character" w:customStyle="1" w:styleId="afff6">
    <w:name w:val="Абзац списка Знак"/>
    <w:basedOn w:val="18"/>
    <w:link w:val="afff5"/>
    <w:rsid w:val="00356024"/>
    <w:rPr>
      <w:rFonts w:ascii="Times New Roman CYR" w:hAnsi="Times New Roman CYR"/>
      <w:color w:val="000000"/>
      <w:sz w:val="24"/>
    </w:rPr>
  </w:style>
  <w:style w:type="paragraph" w:styleId="51">
    <w:name w:val="toc 5"/>
    <w:next w:val="a0"/>
    <w:link w:val="52"/>
    <w:uiPriority w:val="39"/>
    <w:rsid w:val="00356024"/>
    <w:pPr>
      <w:ind w:left="800"/>
    </w:pPr>
    <w:rPr>
      <w:rFonts w:ascii="XO Thames" w:hAnsi="XO Thames"/>
      <w:color w:val="000000"/>
      <w:sz w:val="28"/>
    </w:rPr>
  </w:style>
  <w:style w:type="character" w:customStyle="1" w:styleId="52">
    <w:name w:val="Оглавление 5 Знак"/>
    <w:link w:val="51"/>
    <w:uiPriority w:val="39"/>
    <w:rsid w:val="00356024"/>
    <w:rPr>
      <w:rFonts w:ascii="XO Thames" w:hAnsi="XO Thames"/>
      <w:color w:val="000000"/>
      <w:sz w:val="28"/>
    </w:rPr>
  </w:style>
  <w:style w:type="character" w:customStyle="1" w:styleId="ae">
    <w:name w:val="Подзаголовок Знак"/>
    <w:link w:val="ad"/>
    <w:uiPriority w:val="11"/>
    <w:rsid w:val="00356024"/>
    <w:rPr>
      <w:rFonts w:ascii="Arial" w:hAnsi="Arial"/>
      <w:sz w:val="24"/>
    </w:rPr>
  </w:style>
  <w:style w:type="paragraph" w:styleId="afff7">
    <w:name w:val="Title"/>
    <w:next w:val="a0"/>
    <w:link w:val="afff8"/>
    <w:uiPriority w:val="10"/>
    <w:qFormat/>
    <w:rsid w:val="00356024"/>
    <w:pPr>
      <w:spacing w:before="567" w:after="567"/>
      <w:jc w:val="center"/>
    </w:pPr>
    <w:rPr>
      <w:rFonts w:ascii="XO Thames" w:hAnsi="XO Thames"/>
      <w:b/>
      <w:caps/>
      <w:color w:val="000000"/>
      <w:sz w:val="40"/>
    </w:rPr>
  </w:style>
  <w:style w:type="character" w:customStyle="1" w:styleId="afff8">
    <w:name w:val="Заголовок Знак"/>
    <w:basedOn w:val="a1"/>
    <w:link w:val="afff7"/>
    <w:uiPriority w:val="10"/>
    <w:rsid w:val="00356024"/>
    <w:rPr>
      <w:rFonts w:ascii="XO Thames" w:hAnsi="XO Thames"/>
      <w:b/>
      <w:caps/>
      <w:color w:val="000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8502-E2F2-44D4-A2C8-113C73CA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2918</Words>
  <Characters>16635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Управление финансов</Company>
  <LinksUpToDate>false</LinksUpToDate>
  <CharactersWithSpaces>19514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Дьячкова Н.С.</dc:creator>
  <cp:keywords/>
  <cp:lastModifiedBy>Чепурнова Оксана Валерьевна</cp:lastModifiedBy>
  <cp:revision>2</cp:revision>
  <cp:lastPrinted>2025-01-05T23:22:00Z</cp:lastPrinted>
  <dcterms:created xsi:type="dcterms:W3CDTF">2025-01-05T23:23:00Z</dcterms:created>
  <dcterms:modified xsi:type="dcterms:W3CDTF">2025-01-05T23:23:00Z</dcterms:modified>
</cp:coreProperties>
</file>