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Утвержден</w:t>
      </w:r>
      <w:r w:rsidR="008C6960">
        <w:rPr>
          <w:rFonts w:eastAsia="Calibri"/>
          <w:lang w:eastAsia="en-US"/>
        </w:rPr>
        <w:t>о</w:t>
      </w:r>
      <w:r w:rsidRPr="00750740">
        <w:rPr>
          <w:rFonts w:eastAsia="Calibri"/>
          <w:lang w:eastAsia="en-US"/>
        </w:rPr>
        <w:t xml:space="preserve"> протоколом заседания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Коллегиального органа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за соблюдением соответствия деятельности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 Аппарата Губернатора и Правительства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Чукотского автономного округа требованиям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антимонопольного законодательства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Российской Федерации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от «</w:t>
      </w:r>
      <w:r w:rsidR="00B25533">
        <w:rPr>
          <w:rFonts w:eastAsia="Calibri"/>
          <w:lang w:eastAsia="en-US"/>
        </w:rPr>
        <w:t>20</w:t>
      </w:r>
      <w:r w:rsidRPr="00750740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декабря</w:t>
      </w:r>
      <w:r w:rsidRPr="00750740">
        <w:rPr>
          <w:rFonts w:eastAsia="Calibri"/>
          <w:lang w:eastAsia="en-US"/>
        </w:rPr>
        <w:t xml:space="preserve"> 20</w:t>
      </w:r>
      <w:r w:rsidR="003A3BFA">
        <w:rPr>
          <w:rFonts w:eastAsia="Calibri"/>
          <w:lang w:eastAsia="en-US"/>
        </w:rPr>
        <w:t>2</w:t>
      </w:r>
      <w:r w:rsidR="00B25533">
        <w:rPr>
          <w:rFonts w:eastAsia="Calibri"/>
          <w:lang w:eastAsia="en-US"/>
        </w:rPr>
        <w:t>1</w:t>
      </w:r>
      <w:r w:rsidRPr="00750740">
        <w:rPr>
          <w:rFonts w:eastAsia="Calibri"/>
          <w:lang w:eastAsia="en-US"/>
        </w:rPr>
        <w:t xml:space="preserve"> г. </w:t>
      </w:r>
      <w:r w:rsidRPr="00502752">
        <w:rPr>
          <w:rFonts w:eastAsia="Calibri"/>
          <w:lang w:eastAsia="en-US"/>
        </w:rPr>
        <w:t xml:space="preserve">№ </w:t>
      </w:r>
      <w:r w:rsidR="00B25533">
        <w:rPr>
          <w:rFonts w:eastAsia="Calibri"/>
          <w:lang w:eastAsia="en-US"/>
        </w:rPr>
        <w:t>4</w:t>
      </w:r>
      <w:r w:rsidRPr="00750740">
        <w:rPr>
          <w:rFonts w:eastAsia="Calibri"/>
          <w:lang w:eastAsia="en-US"/>
        </w:rPr>
        <w:t xml:space="preserve"> </w:t>
      </w:r>
    </w:p>
    <w:p w:rsidR="00450F34" w:rsidRDefault="004E47D7"/>
    <w:p w:rsidR="0048472C" w:rsidRDefault="006D211C" w:rsidP="0048472C">
      <w:pPr>
        <w:jc w:val="center"/>
        <w:rPr>
          <w:b/>
        </w:rPr>
      </w:pPr>
      <w:r>
        <w:rPr>
          <w:b/>
        </w:rPr>
        <w:t xml:space="preserve">Карта </w:t>
      </w:r>
      <w:r w:rsidR="0048472C">
        <w:rPr>
          <w:b/>
        </w:rPr>
        <w:t xml:space="preserve">рисков нарушения антимонопольного законодательства </w:t>
      </w:r>
    </w:p>
    <w:p w:rsidR="006D211C" w:rsidRDefault="0048472C" w:rsidP="0048472C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Аппарата Губернатора и Правительства </w:t>
      </w:r>
      <w:r w:rsidR="006D211C">
        <w:rPr>
          <w:b/>
        </w:rPr>
        <w:t xml:space="preserve"> Чукотского автономного округа</w:t>
      </w:r>
      <w:r w:rsidR="00F84904">
        <w:rPr>
          <w:b/>
        </w:rPr>
        <w:t xml:space="preserve"> на 202</w:t>
      </w:r>
      <w:r w:rsidR="00B25533">
        <w:rPr>
          <w:b/>
        </w:rPr>
        <w:t>2</w:t>
      </w:r>
      <w:r w:rsidR="00F84904">
        <w:rPr>
          <w:b/>
        </w:rPr>
        <w:t xml:space="preserve"> год</w:t>
      </w:r>
    </w:p>
    <w:p w:rsidR="006D211C" w:rsidRDefault="006D211C" w:rsidP="006D211C">
      <w:pPr>
        <w:jc w:val="center"/>
        <w:rPr>
          <w:sz w:val="26"/>
          <w:szCs w:val="2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4"/>
        <w:gridCol w:w="2715"/>
        <w:gridCol w:w="3708"/>
        <w:gridCol w:w="2602"/>
        <w:gridCol w:w="1651"/>
        <w:gridCol w:w="1754"/>
      </w:tblGrid>
      <w:tr w:rsidR="0078697B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N</w:t>
            </w:r>
            <w:r w:rsidRPr="007E191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возникновения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99610B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461707" w:rsidRDefault="00461707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1707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775761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Высокий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 w:rsidP="0099610B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Нарушение порядка определения победителя запроса котировок</w:t>
            </w:r>
            <w:r w:rsidR="00854FA2">
              <w:rPr>
                <w:rFonts w:ascii="Times New Roman" w:hAnsi="Times New Roman"/>
              </w:rPr>
              <w:t xml:space="preserve"> в электронной форме</w:t>
            </w:r>
            <w:r w:rsidRPr="007E1910">
              <w:rPr>
                <w:rFonts w:ascii="Times New Roman" w:hAnsi="Times New Roman"/>
              </w:rPr>
              <w:t xml:space="preserve"> (п.3 ч.1 ст.17 Федерального закона от 26.07.2006 </w:t>
            </w:r>
            <w:r w:rsidR="00E736F2">
              <w:rPr>
                <w:rFonts w:ascii="Times New Roman" w:hAnsi="Times New Roman"/>
              </w:rPr>
              <w:t xml:space="preserve">  </w:t>
            </w:r>
            <w:r w:rsidRPr="007E1910">
              <w:rPr>
                <w:rFonts w:ascii="Times New Roman" w:hAnsi="Times New Roman"/>
              </w:rPr>
              <w:t>№ 135-ФЗ «О защите конкуренции»)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75761" w:rsidRDefault="00775761" w:rsidP="004E47D7">
            <w:pPr>
              <w:pStyle w:val="a3"/>
              <w:jc w:val="both"/>
            </w:pPr>
            <w:r w:rsidRPr="007E1910">
              <w:rPr>
                <w:rFonts w:ascii="Times New Roman" w:hAnsi="Times New Roman"/>
              </w:rPr>
              <w:t>Установление порядка рассмотрения и оценки заявок на участие в определении поставщика, требований к участникам закупки,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Российской Федерации, а также требования о предоставлении участниками закупки в составе заявки на участие в определении поставщика не предусмотренных законодательством Российской Федерации информации и документов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 надлежащей экспертизы документации закупки.</w:t>
            </w:r>
          </w:p>
          <w:p w:rsidR="00775761" w:rsidRPr="007E1910" w:rsidRDefault="00775761" w:rsidP="0099610B">
            <w:r w:rsidRPr="007E1910">
              <w:t>Непринятие мер по исключению конфликта интересов.</w:t>
            </w:r>
          </w:p>
          <w:p w:rsidR="00775761" w:rsidRPr="007E1910" w:rsidRDefault="00775761" w:rsidP="0099610B">
            <w:r w:rsidRPr="007E1910">
              <w:t>Недостаточный уровень квалификации специалистов.</w:t>
            </w:r>
          </w:p>
          <w:p w:rsidR="00775761" w:rsidRPr="007E1910" w:rsidRDefault="00775761" w:rsidP="0099610B">
            <w:r w:rsidRPr="007E1910">
              <w:t>Недостаточная координация процесса со стороны руководства.</w:t>
            </w:r>
          </w:p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E736F2" w:rsidRDefault="00F84904" w:rsidP="00FC0132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Нарушения при заключении договоров с единственными </w:t>
            </w:r>
            <w:r>
              <w:rPr>
                <w:rFonts w:ascii="Times New Roman" w:hAnsi="Times New Roman"/>
              </w:rPr>
              <w:lastRenderedPageBreak/>
              <w:t>поставщиками, в соответствии с п.4. ч.1. ст.93 Федерального закона от 05.04.2013   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78697B" w:rsidRDefault="00F84904" w:rsidP="00FC0132">
            <w:pPr>
              <w:pStyle w:val="a3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Установление порядка рассмотрения и оценки коммерческих предложений </w:t>
            </w:r>
            <w:r>
              <w:rPr>
                <w:rFonts w:ascii="Times New Roman" w:hAnsi="Times New Roman"/>
              </w:rPr>
              <w:lastRenderedPageBreak/>
              <w:t xml:space="preserve">потенциальных поставщиков. Необоснованный выбор поставщиков при заключении договоров на оказание услуг, выполнение работ, поставки товаров.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Недостаточный уровень внутреннего контроля.</w:t>
            </w:r>
          </w:p>
          <w:p w:rsidR="00F84904" w:rsidRPr="007E1910" w:rsidRDefault="00F84904" w:rsidP="00FC0132">
            <w:r w:rsidRPr="007E1910">
              <w:lastRenderedPageBreak/>
              <w:t>Недостаточный уровень квалификации специалистов.</w:t>
            </w:r>
          </w:p>
          <w:p w:rsidR="00F84904" w:rsidRPr="00437675" w:rsidRDefault="00F84904" w:rsidP="00FC0132">
            <w:r>
              <w:t>Личная заинтересованность.</w:t>
            </w:r>
          </w:p>
          <w:p w:rsidR="00F84904" w:rsidRPr="0078697B" w:rsidRDefault="00F84904" w:rsidP="00FC0132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FC01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</w:p>
          <w:p w:rsidR="00F84904" w:rsidRDefault="00F84904">
            <w:pPr>
              <w:rPr>
                <w:sz w:val="26"/>
                <w:szCs w:val="26"/>
              </w:rPr>
            </w:pPr>
          </w:p>
          <w:p w:rsidR="00F84904" w:rsidRDefault="00F84904">
            <w:pPr>
              <w:rPr>
                <w:sz w:val="26"/>
                <w:szCs w:val="26"/>
              </w:rPr>
            </w:pPr>
          </w:p>
          <w:p w:rsidR="00F84904" w:rsidRDefault="00F84904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начальной максимальной цены контракта с нарушением порядка,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обоснования потребности выделения денежных средств при осуществлении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E736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подготовленность сотрудников.</w:t>
            </w:r>
          </w:p>
          <w:p w:rsidR="00F84904" w:rsidRPr="007E1910" w:rsidRDefault="00F84904" w:rsidP="007E1910">
            <w:r>
              <w:t>Личная заинтересованность.</w:t>
            </w:r>
          </w:p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Default="00F84904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76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 w:rsidP="004376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при подготовке документации для закупки программного обеспечения и (или) неисключительных прав на него.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 w:rsidP="00B255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постановления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</w:t>
            </w:r>
            <w:r w:rsidR="00B255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обеспечения</w:t>
            </w:r>
            <w:r w:rsidR="00B255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государственных и муниципальных нужд».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Default="00F84904" w:rsidP="00854F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подготовленность сотрудников.</w:t>
            </w:r>
          </w:p>
          <w:p w:rsidR="00F84904" w:rsidRPr="00437675" w:rsidRDefault="00F84904" w:rsidP="00437675">
            <w:r>
              <w:t>Личная заинтересованность.</w:t>
            </w:r>
          </w:p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Default="00F84904">
            <w:r w:rsidRPr="005E14D9"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7869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конкуренции при проведении электронных закупок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Некачественная проработка технического задания</w:t>
            </w:r>
            <w:r w:rsidR="00D77E53">
              <w:rPr>
                <w:rFonts w:ascii="Times New Roman" w:hAnsi="Times New Roman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Pr="007E1910" w:rsidRDefault="00F84904" w:rsidP="00E736F2">
            <w:r w:rsidRPr="007E1910">
              <w:t xml:space="preserve">Недостаточный </w:t>
            </w:r>
            <w:r w:rsidRPr="007E1910">
              <w:lastRenderedPageBreak/>
              <w:t>уровень квалификации специалистов.</w:t>
            </w:r>
          </w:p>
          <w:p w:rsidR="00F84904" w:rsidRPr="00A57F9C" w:rsidRDefault="00F84904" w:rsidP="00A57F9C">
            <w:r>
              <w:t>Личная заинтересованность.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849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84904">
            <w:pPr>
              <w:rPr>
                <w:lang w:eastAsia="en-US"/>
              </w:rPr>
            </w:pPr>
            <w:r>
              <w:rPr>
                <w:lang w:eastAsia="en-US"/>
              </w:rPr>
              <w:t>Действия (бездействие) при координации  деятельности подведомственных учреждений, которые могут привести к ограничению конкуренции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учреждениями</w:t>
            </w:r>
            <w:r w:rsidR="00D7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контроля  за деятельностью подведомственных учреждений, низкий уровень   межведомственного взаимодейств</w:t>
            </w:r>
            <w:r w:rsidR="00B25533">
              <w:rPr>
                <w:rFonts w:ascii="Times New Roman" w:hAnsi="Times New Roman" w:cs="Times New Roman"/>
                <w:sz w:val="24"/>
                <w:szCs w:val="24"/>
              </w:rPr>
              <w:t>ия при организации деятельности</w:t>
            </w:r>
            <w:r w:rsidR="00D7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A57F9C" w:rsidRDefault="00F84904" w:rsidP="00854FA2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 xml:space="preserve">Нарушение антимонопольного законодательства при разработке </w:t>
            </w:r>
            <w:r>
              <w:rPr>
                <w:rFonts w:ascii="Times New Roman" w:hAnsi="Times New Roman"/>
              </w:rPr>
              <w:t>Аппаратом Губернатора и Правительства Чукотского автономного округа</w:t>
            </w:r>
            <w:r w:rsidRPr="00A57F9C">
              <w:rPr>
                <w:rFonts w:ascii="Times New Roman" w:hAnsi="Times New Roman"/>
              </w:rPr>
              <w:t xml:space="preserve"> проектов нормативных правовых актов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A57F9C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>Включение в проект нормативного правового акта на стадии его разработки положения, нарушающего требования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Pr="0090578B" w:rsidRDefault="00F84904" w:rsidP="0090578B">
            <w:r>
              <w:t>Отсутствие правовой экспертизы.</w:t>
            </w:r>
          </w:p>
          <w:p w:rsidR="00F84904" w:rsidRPr="00A57F9C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 w:rsidRPr="00775761">
              <w:rPr>
                <w:rFonts w:ascii="Times New Roman" w:hAnsi="Times New Roman"/>
              </w:rPr>
              <w:t>Недостаточный уровень квалификации специалистов</w:t>
            </w:r>
            <w:r>
              <w:rPr>
                <w:rFonts w:ascii="Times New Roman" w:hAnsi="Times New Roman"/>
              </w:rPr>
              <w:t xml:space="preserve"> в сфере</w:t>
            </w:r>
            <w:r w:rsidRPr="00A57F9C">
              <w:rPr>
                <w:rFonts w:ascii="Times New Roman" w:hAnsi="Times New Roman"/>
              </w:rPr>
              <w:t xml:space="preserve"> антимонопольного законодательства.</w:t>
            </w:r>
          </w:p>
          <w:p w:rsidR="00F84904" w:rsidRPr="00A57F9C" w:rsidRDefault="00F84904" w:rsidP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</w:tbl>
    <w:p w:rsidR="006D211C" w:rsidRDefault="006D211C"/>
    <w:p w:rsidR="00775761" w:rsidRDefault="00775761"/>
    <w:p w:rsidR="00775761" w:rsidRDefault="00775761"/>
    <w:p w:rsidR="00775761" w:rsidRDefault="00775761">
      <w:r>
        <w:t>Начальник Отдела материально-технического снабжения                                                 А.В. Щербаков</w:t>
      </w:r>
    </w:p>
    <w:sectPr w:rsidR="00775761" w:rsidSect="0077576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C"/>
    <w:rsid w:val="003A3BFA"/>
    <w:rsid w:val="00437675"/>
    <w:rsid w:val="00461707"/>
    <w:rsid w:val="0048472C"/>
    <w:rsid w:val="004E47D7"/>
    <w:rsid w:val="006D211C"/>
    <w:rsid w:val="00775761"/>
    <w:rsid w:val="0078697B"/>
    <w:rsid w:val="007E1910"/>
    <w:rsid w:val="00854FA2"/>
    <w:rsid w:val="00876D14"/>
    <w:rsid w:val="008C6960"/>
    <w:rsid w:val="0090578B"/>
    <w:rsid w:val="0099610B"/>
    <w:rsid w:val="00A57F9C"/>
    <w:rsid w:val="00B25533"/>
    <w:rsid w:val="00BF4179"/>
    <w:rsid w:val="00D401B4"/>
    <w:rsid w:val="00D77E53"/>
    <w:rsid w:val="00E736F2"/>
    <w:rsid w:val="00F76B8A"/>
    <w:rsid w:val="00F84904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6D2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90578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6D2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90578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Викторович</dc:creator>
  <cp:lastModifiedBy>Щербаков Алексей Викторович</cp:lastModifiedBy>
  <cp:revision>3</cp:revision>
  <cp:lastPrinted>2021-01-19T05:28:00Z</cp:lastPrinted>
  <dcterms:created xsi:type="dcterms:W3CDTF">2021-12-28T04:47:00Z</dcterms:created>
  <dcterms:modified xsi:type="dcterms:W3CDTF">2022-01-18T23:25:00Z</dcterms:modified>
</cp:coreProperties>
</file>