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3B87" w14:textId="77777777" w:rsidR="00B90E70" w:rsidRDefault="0031399F" w:rsidP="0031399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</w:t>
      </w:r>
      <w:r w:rsidRPr="001B20A4">
        <w:rPr>
          <w:rFonts w:ascii="Times New Roman" w:hAnsi="Times New Roman" w:cs="Times New Roman"/>
          <w:b/>
          <w:sz w:val="28"/>
          <w:szCs w:val="28"/>
        </w:rPr>
        <w:t>лассификаци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B2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E70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</w:p>
    <w:p w14:paraId="04E8A993" w14:textId="77777777" w:rsidR="0031399F" w:rsidRDefault="00B90E70" w:rsidP="0031399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Чукотского автономного округа</w:t>
      </w:r>
      <w:r w:rsidR="0031399F" w:rsidRPr="001B20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BE25DF" w14:textId="3ABECB68" w:rsidR="0031399F" w:rsidRPr="001B20A4" w:rsidRDefault="0031399F" w:rsidP="0031399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A4">
        <w:rPr>
          <w:rFonts w:ascii="Times New Roman" w:hAnsi="Times New Roman" w:cs="Times New Roman"/>
          <w:b/>
          <w:sz w:val="28"/>
          <w:szCs w:val="28"/>
        </w:rPr>
        <w:t>по группам долговой устойчивости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E658A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55BFC210" w14:textId="77777777" w:rsidR="0031399F" w:rsidRDefault="0031399F" w:rsidP="003139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84C8F0" w14:textId="77777777" w:rsidR="0031399F" w:rsidRDefault="0031399F" w:rsidP="003139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107.1 Бюджетного кодекса Российской Федерации Департаментом финансов, экономики и имущественных отношений Чукотского автономного округа осуществлена оценка долговой устойчивости </w:t>
      </w:r>
      <w:r w:rsidRPr="00076968">
        <w:rPr>
          <w:rFonts w:ascii="Times New Roman" w:hAnsi="Times New Roman" w:cs="Times New Roman"/>
          <w:sz w:val="28"/>
          <w:szCs w:val="28"/>
        </w:rPr>
        <w:t xml:space="preserve">муниципальных образований Чукотского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</w:t>
      </w:r>
      <w:r w:rsidRPr="00B27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Чукотского автономного округа от 16 ноября 2020 года № 525.</w:t>
      </w:r>
    </w:p>
    <w:p w14:paraId="591D72F5" w14:textId="77777777" w:rsidR="0031399F" w:rsidRDefault="0031399F" w:rsidP="003139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5BB">
        <w:rPr>
          <w:rFonts w:ascii="Times New Roman" w:hAnsi="Times New Roman" w:cs="Times New Roman"/>
          <w:sz w:val="28"/>
          <w:szCs w:val="28"/>
        </w:rPr>
        <w:t xml:space="preserve">По результатам проведения оценки долговой устойчивости </w:t>
      </w:r>
      <w:r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076968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</w:t>
      </w:r>
      <w:r w:rsidRPr="00B27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классифицированы по группам долговой устойчивости.</w:t>
      </w:r>
    </w:p>
    <w:p w14:paraId="59CFFDB0" w14:textId="77777777" w:rsidR="00BC1B01" w:rsidRDefault="00BC1B01" w:rsidP="003139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399F" w14:paraId="23EDB051" w14:textId="77777777" w:rsidTr="00F479B1">
        <w:tc>
          <w:tcPr>
            <w:tcW w:w="9345" w:type="dxa"/>
          </w:tcPr>
          <w:p w14:paraId="1B443D3B" w14:textId="77777777" w:rsidR="0031399F" w:rsidRDefault="0031399F" w:rsidP="00F4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Чукотского автономного округа с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 xml:space="preserve"> высоким уровнем долговой устойчивости</w:t>
            </w:r>
          </w:p>
        </w:tc>
      </w:tr>
      <w:tr w:rsidR="0031399F" w14:paraId="47DF6A2E" w14:textId="77777777" w:rsidTr="00F479B1">
        <w:tc>
          <w:tcPr>
            <w:tcW w:w="9345" w:type="dxa"/>
          </w:tcPr>
          <w:p w14:paraId="7091C985" w14:textId="77777777" w:rsidR="0031399F" w:rsidRDefault="0031399F" w:rsidP="00F479B1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CF911" w14:textId="77777777" w:rsidR="0031399F" w:rsidRPr="00076968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968">
              <w:rPr>
                <w:rFonts w:ascii="Times New Roman" w:hAnsi="Times New Roman" w:cs="Times New Roman"/>
                <w:sz w:val="28"/>
                <w:szCs w:val="28"/>
              </w:rPr>
              <w:t>городской округ Анадырь;</w:t>
            </w:r>
          </w:p>
          <w:p w14:paraId="551BBD7E" w14:textId="77777777" w:rsidR="0031399F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Певек;</w:t>
            </w:r>
          </w:p>
          <w:p w14:paraId="24416D15" w14:textId="77777777" w:rsidR="0031399F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Эгвекинот;</w:t>
            </w:r>
          </w:p>
          <w:p w14:paraId="7D027E17" w14:textId="77777777" w:rsidR="0031399F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Анадырский муниципальный район;</w:t>
            </w:r>
          </w:p>
          <w:p w14:paraId="63AC32C9" w14:textId="77777777" w:rsidR="001E2F62" w:rsidRDefault="0031399F" w:rsidP="001E2F62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Билибинский муниципальный район;</w:t>
            </w:r>
          </w:p>
          <w:p w14:paraId="602541BA" w14:textId="77777777" w:rsidR="001E2F62" w:rsidRPr="001E2F62" w:rsidRDefault="001E2F62" w:rsidP="001E2F62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Чукотский муниципальный район;</w:t>
            </w:r>
          </w:p>
          <w:p w14:paraId="10576E51" w14:textId="77777777" w:rsidR="0031399F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>городское поселение Угольные Копи;</w:t>
            </w:r>
          </w:p>
          <w:p w14:paraId="052FC291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>сельское поселение Ваеги;</w:t>
            </w:r>
          </w:p>
          <w:p w14:paraId="1447DD71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>сельское поселение Канчалан;</w:t>
            </w:r>
          </w:p>
          <w:p w14:paraId="2406E456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>сельское поселение Ламутское;</w:t>
            </w:r>
          </w:p>
          <w:p w14:paraId="37727822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>сельское поселение Марково;</w:t>
            </w:r>
          </w:p>
          <w:p w14:paraId="3D776F5E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>сельское поселение Снежная;</w:t>
            </w:r>
          </w:p>
          <w:p w14:paraId="29F839C6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>сельское поселение Усть-Белая;</w:t>
            </w:r>
          </w:p>
          <w:p w14:paraId="32CD257D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>сельское поселение Чуванское;</w:t>
            </w:r>
          </w:p>
          <w:p w14:paraId="03240DF9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Беринговский;</w:t>
            </w:r>
          </w:p>
          <w:p w14:paraId="1938A99B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>сельское поселение Алькатваам;</w:t>
            </w:r>
          </w:p>
          <w:p w14:paraId="2DCF4FDE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Мейныпильгино;</w:t>
            </w:r>
          </w:p>
          <w:p w14:paraId="0537B6BE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Хатырка;</w:t>
            </w:r>
          </w:p>
          <w:p w14:paraId="456A4840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Билибино;</w:t>
            </w:r>
          </w:p>
          <w:p w14:paraId="1962A60E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Анюйск;</w:t>
            </w:r>
          </w:p>
          <w:p w14:paraId="788922A7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Илирней;</w:t>
            </w:r>
          </w:p>
          <w:p w14:paraId="40034A04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Омолон;</w:t>
            </w:r>
          </w:p>
          <w:p w14:paraId="593B6447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Островное;</w:t>
            </w:r>
          </w:p>
          <w:p w14:paraId="5682D60D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Инчоун;</w:t>
            </w:r>
          </w:p>
          <w:p w14:paraId="745A9DE4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Лаврентия;</w:t>
            </w:r>
          </w:p>
          <w:p w14:paraId="5368269E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Лорино;</w:t>
            </w:r>
          </w:p>
          <w:p w14:paraId="5D9E5FBA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сельское поселение Нешкан;</w:t>
            </w:r>
          </w:p>
          <w:p w14:paraId="1FCB44BB" w14:textId="77777777" w:rsidR="0031399F" w:rsidRPr="002D7A35" w:rsidRDefault="0031399F" w:rsidP="0031399F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Уэлен;</w:t>
            </w:r>
          </w:p>
          <w:p w14:paraId="54186B76" w14:textId="77777777" w:rsidR="0031399F" w:rsidRDefault="001E2F62" w:rsidP="00CB5FE5">
            <w:pPr>
              <w:pStyle w:val="a3"/>
              <w:numPr>
                <w:ilvl w:val="0"/>
                <w:numId w:val="1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Энурмино.</w:t>
            </w:r>
          </w:p>
        </w:tc>
      </w:tr>
      <w:tr w:rsidR="0031399F" w14:paraId="299500D4" w14:textId="77777777" w:rsidTr="00F479B1">
        <w:tc>
          <w:tcPr>
            <w:tcW w:w="9345" w:type="dxa"/>
          </w:tcPr>
          <w:p w14:paraId="60F93828" w14:textId="77777777" w:rsidR="0031399F" w:rsidRPr="00AE7F3A" w:rsidRDefault="0031399F" w:rsidP="00F4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 </w:t>
            </w:r>
            <w:r w:rsidRPr="00925D0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Чукотского автономного округа </w:t>
            </w:r>
          </w:p>
          <w:p w14:paraId="53EC4161" w14:textId="77777777" w:rsidR="0031399F" w:rsidRDefault="0031399F" w:rsidP="00F4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со средним уровнем долговой устойчивости</w:t>
            </w:r>
          </w:p>
        </w:tc>
      </w:tr>
      <w:tr w:rsidR="0031399F" w14:paraId="3E8C837C" w14:textId="77777777" w:rsidTr="001E2F62">
        <w:trPr>
          <w:trHeight w:val="308"/>
        </w:trPr>
        <w:tc>
          <w:tcPr>
            <w:tcW w:w="9345" w:type="dxa"/>
          </w:tcPr>
          <w:p w14:paraId="544D8FA5" w14:textId="77777777" w:rsidR="0031399F" w:rsidRPr="001E2F62" w:rsidRDefault="0031399F" w:rsidP="001E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99F" w14:paraId="34C9D4B8" w14:textId="77777777" w:rsidTr="00F479B1">
        <w:tc>
          <w:tcPr>
            <w:tcW w:w="9345" w:type="dxa"/>
          </w:tcPr>
          <w:p w14:paraId="2F9CFE05" w14:textId="77777777" w:rsidR="0031399F" w:rsidRDefault="0031399F" w:rsidP="00F3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925D0F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Чукотского автономного округа с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 xml:space="preserve"> низким уровнем долговой устойчивости</w:t>
            </w:r>
          </w:p>
        </w:tc>
      </w:tr>
      <w:tr w:rsidR="0031399F" w14:paraId="14A3CBBF" w14:textId="77777777" w:rsidTr="00F479B1">
        <w:tc>
          <w:tcPr>
            <w:tcW w:w="9345" w:type="dxa"/>
          </w:tcPr>
          <w:p w14:paraId="3DF25496" w14:textId="77777777" w:rsidR="0031399F" w:rsidRPr="0058753C" w:rsidRDefault="0058753C" w:rsidP="0058753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Провиденский городской округ.</w:t>
            </w:r>
          </w:p>
        </w:tc>
      </w:tr>
    </w:tbl>
    <w:p w14:paraId="6ACC1C46" w14:textId="77777777" w:rsidR="0031399F" w:rsidRDefault="0031399F" w:rsidP="003139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65AAFB" w14:textId="77777777" w:rsidR="0031399F" w:rsidRDefault="0031399F" w:rsidP="003139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5D3B45" w14:textId="77777777" w:rsidR="0031399F" w:rsidRDefault="0031399F" w:rsidP="003139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B7A8F9" w14:textId="77777777" w:rsidR="0031399F" w:rsidRDefault="0031399F" w:rsidP="003139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DA294E" w14:textId="77777777" w:rsidR="0031399F" w:rsidRDefault="0031399F" w:rsidP="003139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6F6ECD" w14:textId="77777777" w:rsidR="0031399F" w:rsidRPr="004560CB" w:rsidRDefault="0031399F" w:rsidP="003139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FA83AB" w14:textId="77777777" w:rsidR="00E658AF" w:rsidRDefault="00E658AF"/>
    <w:sectPr w:rsidR="00725AC5" w:rsidSect="00AF1D9F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78893" w14:textId="77777777" w:rsidR="005229FE" w:rsidRDefault="00F320AC">
      <w:pPr>
        <w:spacing w:after="0" w:line="240" w:lineRule="auto"/>
      </w:pPr>
      <w:r>
        <w:separator/>
      </w:r>
    </w:p>
  </w:endnote>
  <w:endnote w:type="continuationSeparator" w:id="0">
    <w:p w14:paraId="50F5718C" w14:textId="77777777" w:rsidR="005229FE" w:rsidRDefault="00F3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EFE76" w14:textId="77777777" w:rsidR="005229FE" w:rsidRDefault="00F320AC">
      <w:pPr>
        <w:spacing w:after="0" w:line="240" w:lineRule="auto"/>
      </w:pPr>
      <w:r>
        <w:separator/>
      </w:r>
    </w:p>
  </w:footnote>
  <w:footnote w:type="continuationSeparator" w:id="0">
    <w:p w14:paraId="56C47F14" w14:textId="77777777" w:rsidR="005229FE" w:rsidRDefault="00F3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3961746"/>
      <w:docPartObj>
        <w:docPartGallery w:val="Page Numbers (Top of Page)"/>
        <w:docPartUnique/>
      </w:docPartObj>
    </w:sdtPr>
    <w:sdtEndPr/>
    <w:sdtContent>
      <w:p w14:paraId="0FFE0259" w14:textId="77777777" w:rsidR="00E658AF" w:rsidRDefault="003139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B01">
          <w:rPr>
            <w:noProof/>
          </w:rPr>
          <w:t>2</w:t>
        </w:r>
        <w:r>
          <w:fldChar w:fldCharType="end"/>
        </w:r>
      </w:p>
    </w:sdtContent>
  </w:sdt>
  <w:p w14:paraId="1EACD80A" w14:textId="77777777" w:rsidR="00E658AF" w:rsidRDefault="00E658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F1188"/>
    <w:multiLevelType w:val="hybridMultilevel"/>
    <w:tmpl w:val="C0425A6C"/>
    <w:lvl w:ilvl="0" w:tplc="F4341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8C20C5"/>
    <w:multiLevelType w:val="hybridMultilevel"/>
    <w:tmpl w:val="DD7A1F7A"/>
    <w:lvl w:ilvl="0" w:tplc="F416A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7150D6"/>
    <w:multiLevelType w:val="hybridMultilevel"/>
    <w:tmpl w:val="B0C4C848"/>
    <w:lvl w:ilvl="0" w:tplc="A41C7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0645046">
    <w:abstractNumId w:val="1"/>
  </w:num>
  <w:num w:numId="2" w16cid:durableId="69889958">
    <w:abstractNumId w:val="0"/>
  </w:num>
  <w:num w:numId="3" w16cid:durableId="2006859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9F"/>
    <w:rsid w:val="001C2D1E"/>
    <w:rsid w:val="001E2F62"/>
    <w:rsid w:val="00244C0A"/>
    <w:rsid w:val="0031399F"/>
    <w:rsid w:val="005229FE"/>
    <w:rsid w:val="0058753C"/>
    <w:rsid w:val="00A34F54"/>
    <w:rsid w:val="00B90E70"/>
    <w:rsid w:val="00BC1B01"/>
    <w:rsid w:val="00CB5FE5"/>
    <w:rsid w:val="00CF0806"/>
    <w:rsid w:val="00E658AF"/>
    <w:rsid w:val="00F3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9952"/>
  <w15:docId w15:val="{86C1837C-F849-437D-80C3-7AE1E071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99F"/>
    <w:pPr>
      <w:ind w:left="720"/>
      <w:contextualSpacing/>
    </w:pPr>
  </w:style>
  <w:style w:type="table" w:styleId="a4">
    <w:name w:val="Table Grid"/>
    <w:basedOn w:val="a1"/>
    <w:uiPriority w:val="59"/>
    <w:rsid w:val="0031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3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Корнусова Айса Алексеевна</dc:creator>
  <cp:lastModifiedBy>Пушаев Джангр Петрович</cp:lastModifiedBy>
  <cp:revision>3</cp:revision>
  <dcterms:created xsi:type="dcterms:W3CDTF">2025-01-27T02:38:00Z</dcterms:created>
  <dcterms:modified xsi:type="dcterms:W3CDTF">2025-01-27T02:38:00Z</dcterms:modified>
</cp:coreProperties>
</file>