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1" w:type="dxa"/>
        <w:tblInd w:w="-426" w:type="dxa"/>
        <w:tblLook w:val="0000" w:firstRow="0" w:lastRow="0" w:firstColumn="0" w:lastColumn="0" w:noHBand="0" w:noVBand="0"/>
      </w:tblPr>
      <w:tblGrid>
        <w:gridCol w:w="4536"/>
        <w:gridCol w:w="5855"/>
      </w:tblGrid>
      <w:tr w:rsidR="001E48D0">
        <w:trPr>
          <w:trHeight w:val="1426"/>
        </w:trPr>
        <w:tc>
          <w:tcPr>
            <w:tcW w:w="4536" w:type="dxa"/>
            <w:shd w:val="clear" w:color="auto" w:fill="auto"/>
          </w:tcPr>
          <w:p w:rsidR="001E48D0" w:rsidRDefault="001E48D0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854" w:type="dxa"/>
            <w:shd w:val="clear" w:color="auto" w:fill="auto"/>
          </w:tcPr>
          <w:p w:rsidR="001E48D0" w:rsidRDefault="001E48D0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E48D0" w:rsidRDefault="001E48D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</w:p>
    <w:p w:rsidR="001E48D0" w:rsidRDefault="00CA7FE9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ВЫПИСКА ИЗ </w:t>
      </w:r>
      <w:r>
        <w:rPr>
          <w:rFonts w:ascii="Times New Roman" w:hAnsi="Times New Roman" w:cs="Times New Roman"/>
          <w:b/>
          <w:bCs/>
          <w:sz w:val="26"/>
          <w:szCs w:val="26"/>
        </w:rPr>
        <w:t>АКТА</w:t>
      </w:r>
    </w:p>
    <w:p w:rsidR="001E48D0" w:rsidRDefault="00CA7FE9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контроля за соблюдением законодательства Российской Федерации, </w:t>
      </w:r>
      <w:r>
        <w:rPr>
          <w:rFonts w:ascii="Times New Roman" w:hAnsi="Times New Roman" w:cs="Times New Roman"/>
          <w:sz w:val="26"/>
          <w:szCs w:val="26"/>
        </w:rPr>
        <w:t>законодательства Чукотского автономного округа о противодействии коррупции, а также за реализацией мер по профилактике коррупционных правонарушений в Государственном казённом учреждении социального обслуживания «Чукотский социально-реабилитационный центр д</w:t>
      </w:r>
      <w:r>
        <w:rPr>
          <w:rFonts w:ascii="Times New Roman" w:hAnsi="Times New Roman" w:cs="Times New Roman"/>
          <w:sz w:val="26"/>
          <w:szCs w:val="26"/>
        </w:rPr>
        <w:t>ля несовершеннолетних»</w:t>
      </w:r>
    </w:p>
    <w:p w:rsidR="001E48D0" w:rsidRDefault="001E48D0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-142" w:type="dxa"/>
        <w:tblLook w:val="00A0" w:firstRow="1" w:lastRow="0" w:firstColumn="1" w:lastColumn="0" w:noHBand="0" w:noVBand="0"/>
      </w:tblPr>
      <w:tblGrid>
        <w:gridCol w:w="3613"/>
        <w:gridCol w:w="1027"/>
        <w:gridCol w:w="5297"/>
      </w:tblGrid>
      <w:tr w:rsidR="001E48D0">
        <w:trPr>
          <w:trHeight w:val="187"/>
        </w:trPr>
        <w:tc>
          <w:tcPr>
            <w:tcW w:w="3613" w:type="dxa"/>
            <w:shd w:val="clear" w:color="auto" w:fill="auto"/>
          </w:tcPr>
          <w:p w:rsidR="001E48D0" w:rsidRDefault="00CA7FE9" w:rsidP="00CA7FE9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сентября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  <w:tc>
          <w:tcPr>
            <w:tcW w:w="1027" w:type="dxa"/>
            <w:shd w:val="clear" w:color="auto" w:fill="auto"/>
          </w:tcPr>
          <w:p w:rsidR="001E48D0" w:rsidRDefault="00CA7FE9"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297" w:type="dxa"/>
            <w:shd w:val="clear" w:color="auto" w:fill="auto"/>
          </w:tcPr>
          <w:p w:rsidR="001E48D0" w:rsidRDefault="00CA7FE9">
            <w:pPr>
              <w:spacing w:after="200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Анадырь</w:t>
            </w:r>
          </w:p>
        </w:tc>
      </w:tr>
    </w:tbl>
    <w:p w:rsidR="001E48D0" w:rsidRDefault="001E48D0">
      <w:pPr>
        <w:jc w:val="center"/>
        <w:rPr>
          <w:sz w:val="26"/>
          <w:szCs w:val="26"/>
        </w:rPr>
      </w:pPr>
    </w:p>
    <w:p w:rsidR="001E48D0" w:rsidRDefault="00CA7FE9">
      <w:pPr>
        <w:ind w:firstLine="601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bookmarkStart w:id="0" w:name="__DdeLink__1035_4167954449"/>
      <w:r>
        <w:rPr>
          <w:rFonts w:ascii="Times New Roman" w:hAnsi="Times New Roman" w:cs="Times New Roman"/>
          <w:sz w:val="26"/>
          <w:szCs w:val="26"/>
        </w:rPr>
        <w:t xml:space="preserve">Приказа Департамента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социальной политики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23 мая 2023 года № 555 «О проведении плановой документарной проверки соблюдения требований законодательства о противодействии коррупции в Государственном казённом учреждении социального обслуживания «Чукотский социально-реабилитационный центр для несов</w:t>
      </w:r>
      <w:r>
        <w:rPr>
          <w:rFonts w:ascii="Times New Roman" w:hAnsi="Times New Roman" w:cs="Times New Roman"/>
          <w:sz w:val="26"/>
          <w:szCs w:val="26"/>
        </w:rPr>
        <w:t>ершеннолетних», Приказа Департамента социальной политики Чукотского автономного округа от 26 декабря 2022 года № 1332 «Об утверждении Плана-графика осуществления мониторинга деятельности по предупреждению коррупции, соблюдению законодательства Российской Ф</w:t>
      </w:r>
      <w:r>
        <w:rPr>
          <w:rFonts w:ascii="Times New Roman" w:hAnsi="Times New Roman" w:cs="Times New Roman"/>
          <w:sz w:val="26"/>
          <w:szCs w:val="26"/>
        </w:rPr>
        <w:t>едерации и Чукотского автономного округа о противодействии коррупции в государственных учреждениях, находящихся в ведомственном подчинении Департамента социальной политики Чукотского автономного округа»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специалистом Департамента социальной политики Чукотск</w:t>
      </w:r>
      <w:r>
        <w:rPr>
          <w:rFonts w:ascii="Times New Roman" w:hAnsi="Times New Roman" w:cs="Times New Roman"/>
          <w:sz w:val="26"/>
          <w:szCs w:val="26"/>
        </w:rPr>
        <w:t>ого автономного округа (далее – Департамент) начальником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оведена плановая документарная проверка Государственного казённого учреждения социального обслуживания «Чукотский социально-реабилитационный центр для несовершеннолетних» (далее – учреждение).</w:t>
      </w:r>
    </w:p>
    <w:p w:rsidR="001E48D0" w:rsidRDefault="00CA7FE9">
      <w:pPr>
        <w:ind w:firstLine="60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Проверяемый период:</w:t>
      </w:r>
      <w:r>
        <w:rPr>
          <w:rFonts w:ascii="Times New Roman" w:hAnsi="Times New Roman" w:cs="Times New Roman"/>
          <w:sz w:val="26"/>
          <w:szCs w:val="26"/>
        </w:rPr>
        <w:t xml:space="preserve"> проверка текущего состояния действующей док</w:t>
      </w:r>
      <w:r>
        <w:rPr>
          <w:rFonts w:ascii="Times New Roman" w:hAnsi="Times New Roman" w:cs="Times New Roman"/>
          <w:sz w:val="26"/>
          <w:szCs w:val="26"/>
        </w:rPr>
        <w:t>ументации, регламентирующей вопросы по противодействию коррупции в учреждении, с целью определения ее состава на соответствие требованиям законодательства о противодействии коррупции, наличие документов и информации о реализованных мерах по противодействию</w:t>
      </w:r>
      <w:r>
        <w:rPr>
          <w:rFonts w:ascii="Times New Roman" w:hAnsi="Times New Roman" w:cs="Times New Roman"/>
          <w:sz w:val="26"/>
          <w:szCs w:val="26"/>
        </w:rPr>
        <w:t xml:space="preserve"> и профилактике коррупционных правонарушений и достигнутых результатах в учреждении, соблюдение сотрудниками учреждения запретов, ограничений и исполнения лицами, ответственными за противодействие коррупции обязанностей, установленных в целях противодейств</w:t>
      </w:r>
      <w:r>
        <w:rPr>
          <w:rFonts w:ascii="Times New Roman" w:hAnsi="Times New Roman" w:cs="Times New Roman"/>
          <w:sz w:val="26"/>
          <w:szCs w:val="26"/>
        </w:rPr>
        <w:t>ия коррупции.</w:t>
      </w:r>
    </w:p>
    <w:p w:rsidR="001E48D0" w:rsidRDefault="00CA7FE9">
      <w:pPr>
        <w:ind w:firstLine="60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установлено следующее:</w:t>
      </w:r>
    </w:p>
    <w:p w:rsidR="001E48D0" w:rsidRDefault="001E48D0">
      <w:pPr>
        <w:ind w:firstLine="60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48D0" w:rsidRDefault="001E48D0">
      <w:pPr>
        <w:ind w:firstLine="601"/>
        <w:contextualSpacing/>
        <w:jc w:val="both"/>
        <w:rPr>
          <w:sz w:val="26"/>
          <w:szCs w:val="26"/>
        </w:rPr>
        <w:sectPr w:rsidR="001E48D0">
          <w:pgSz w:w="11906" w:h="16838"/>
          <w:pgMar w:top="454" w:right="851" w:bottom="709" w:left="1418" w:header="0" w:footer="0" w:gutter="0"/>
          <w:cols w:space="720"/>
          <w:formProt w:val="0"/>
          <w:docGrid w:linePitch="360"/>
        </w:sectPr>
      </w:pPr>
    </w:p>
    <w:tbl>
      <w:tblPr>
        <w:tblW w:w="14800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83" w:type="dxa"/>
        </w:tblCellMar>
        <w:tblLook w:val="0000" w:firstRow="0" w:lastRow="0" w:firstColumn="0" w:lastColumn="0" w:noHBand="0" w:noVBand="0"/>
      </w:tblPr>
      <w:tblGrid>
        <w:gridCol w:w="3510"/>
        <w:gridCol w:w="5135"/>
        <w:gridCol w:w="2094"/>
        <w:gridCol w:w="4061"/>
      </w:tblGrid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Предмет проверки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Выявлено в ходе проверки</w:t>
            </w:r>
          </w:p>
          <w:p w:rsidR="001E48D0" w:rsidRDefault="00CA7FE9">
            <w:pPr>
              <w:pStyle w:val="afe"/>
              <w:jc w:val="left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Регулирующий нормативный акт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Рекомендации по исправлению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1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4</w:t>
            </w:r>
          </w:p>
        </w:tc>
      </w:tr>
      <w:tr w:rsidR="001E48D0"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Меры по предупреждению коррупции, принимаемые в учреждении.</w:t>
            </w:r>
          </w:p>
          <w:p w:rsidR="001E48D0" w:rsidRDefault="00CA7FE9">
            <w:pPr>
              <w:ind w:left="1137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п. 1 ч. 2</w:t>
            </w: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ст. 13.3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Федерального закона от 25 декабря 2008 года № 273-ФЗ «О противодействии коррупции» (далее – Закон о противодействии коррупции) установлены меры по предупреждению коррупции, принимаемые в учреждении, 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  <w:szCs w:val="24"/>
              </w:rPr>
              <w:t xml:space="preserve">определение подразделений или должностных лиц, 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  <w:szCs w:val="24"/>
              </w:rPr>
              <w:t>ответственных за профилактику коррупционных и иных правонарушений.</w:t>
            </w:r>
          </w:p>
          <w:p w:rsidR="001E48D0" w:rsidRDefault="00CA7FE9">
            <w:pPr>
              <w:pStyle w:val="aff"/>
              <w:contextualSpacing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f6"/>
                <w:rFonts w:ascii="Times New Roman" w:hAnsi="Times New Roman" w:cs="Times New Roman"/>
                <w:color w:val="00000A"/>
              </w:rPr>
              <w:t>Создание</w:t>
            </w:r>
            <w:bookmarkStart w:id="1" w:name="sub_1330264"/>
            <w:bookmarkStart w:id="2" w:name="sub_1330244"/>
            <w:bookmarkStart w:id="3" w:name="sub_1330224"/>
            <w:bookmarkStart w:id="4" w:name="sub_1330214"/>
            <w:bookmarkEnd w:id="1"/>
            <w:bookmarkEnd w:id="2"/>
            <w:bookmarkEnd w:id="3"/>
            <w:bookmarkEnd w:id="4"/>
            <w:r>
              <w:rPr>
                <w:rFonts w:ascii="Times New Roman" w:hAnsi="Times New Roman" w:cs="Times New Roman"/>
                <w:color w:val="00000A"/>
              </w:rPr>
              <w:t xml:space="preserve"> комиссии по противодействию коррупции путем закрепления ее полномочий и регламента деятельности в положении. Закрепление в должностных инструкциях соответствующих работников указан</w:t>
            </w:r>
            <w:r>
              <w:rPr>
                <w:rFonts w:ascii="Times New Roman" w:hAnsi="Times New Roman" w:cs="Times New Roman"/>
                <w:color w:val="00000A"/>
              </w:rPr>
              <w:t>ных функций.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Приказ о создании комиссии по противодействию коррупции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Состав комиссии по противодействию коррупции утвержден </w:t>
            </w:r>
            <w:bookmarkStart w:id="5" w:name="__DdeLink__7408_1702692215"/>
            <w:r>
              <w:rPr>
                <w:rFonts w:ascii="Times New Roman" w:hAnsi="Times New Roman" w:cs="Times New Roman"/>
                <w:color w:val="00000A"/>
              </w:rPr>
              <w:t>Приказом от 22 февраля 2023 года № 39/2-од «Об утверждении состава комиссии по служебному поведению и урегулированию конфликта инте</w:t>
            </w:r>
            <w:r>
              <w:rPr>
                <w:rFonts w:ascii="Times New Roman" w:hAnsi="Times New Roman" w:cs="Times New Roman"/>
                <w:color w:val="00000A"/>
              </w:rPr>
              <w:t>ресов Государственного казённого учреждения социального обслуживания «Чукотский социально-реабилитационный центр для несовершеннолетних»</w:t>
            </w:r>
            <w:bookmarkEnd w:id="5"/>
            <w:r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Примечание:</w:t>
            </w:r>
            <w:r>
              <w:rPr>
                <w:rFonts w:ascii="Times New Roman" w:hAnsi="Times New Roman" w:cs="Times New Roman"/>
                <w:color w:val="00000A"/>
              </w:rPr>
              <w:t xml:space="preserve"> сотрудники ознакомлены с Приказом от 22 февраля 2023 года № 39/2-од «Об утверждении </w:t>
            </w:r>
            <w:r>
              <w:rPr>
                <w:rFonts w:ascii="Times New Roman" w:hAnsi="Times New Roman" w:cs="Times New Roman"/>
                <w:color w:val="00000A"/>
              </w:rPr>
              <w:t>состава комиссии по служебному поведению и урегулированию конфликта интересов Государственного казённого учреждения социального обслуживания «Чукотский социально-реабилитационный центр для несовершеннолетних» под подпись.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spacing w:before="108" w:after="10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п. 1 ч. 2 ст. 13.3 Закона о </w:t>
            </w: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Положение о комиссии по противодействию коррупции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Положение о комиссии по служебному поведению и урегулированию конфликта интересов Государственного казенного учреждения социального обслуживания «Чукотский социально-реабилитацио</w:t>
            </w:r>
            <w:r>
              <w:rPr>
                <w:rFonts w:ascii="Times New Roman" w:hAnsi="Times New Roman" w:cs="Times New Roman"/>
                <w:color w:val="00000A"/>
              </w:rPr>
              <w:t xml:space="preserve">нный центр для несовершеннолетних» утверждено Приказом № 281-од от 31 июля 2017 года. 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Примечание: </w:t>
            </w:r>
            <w:r>
              <w:rPr>
                <w:rFonts w:ascii="Times New Roman" w:hAnsi="Times New Roman" w:cs="Times New Roman"/>
                <w:color w:val="00000A"/>
              </w:rPr>
              <w:t xml:space="preserve">сотрудники ознакомлены с Положением о комиссии по служебному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 xml:space="preserve">поведению и урегулированию конфликта интересов Государственного казенного </w:t>
            </w:r>
            <w:r>
              <w:rPr>
                <w:rFonts w:ascii="Times New Roman" w:hAnsi="Times New Roman" w:cs="Times New Roman"/>
                <w:color w:val="00000A"/>
              </w:rPr>
              <w:t>учреждения социального обслуживания «Чукотский социально-реабилитационный центр для несовершеннолетних» под подпись.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spacing w:before="108" w:after="10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Style w:val="af6"/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Приказ о назначении ответственного за работу по профилактике коррупционных и иных правонарушений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Ответственные лица за работу по </w:t>
            </w:r>
            <w:r>
              <w:rPr>
                <w:rFonts w:ascii="Times New Roman" w:hAnsi="Times New Roman" w:cs="Times New Roman"/>
                <w:color w:val="00000A"/>
              </w:rPr>
              <w:t>противодействию коррупции назначены Приказом от 22 февраля 2023 года № 39/од «О назначении ответственного за работу по профилактике коррупционных и иных правонарушений».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Примечание:</w:t>
            </w:r>
            <w:r>
              <w:rPr>
                <w:rFonts w:ascii="Times New Roman" w:hAnsi="Times New Roman" w:cs="Times New Roman"/>
                <w:color w:val="00000A"/>
              </w:rPr>
              <w:t xml:space="preserve"> сотрудники ознакомлены с Приказом от 22 февраля 2023</w:t>
            </w:r>
            <w:r>
              <w:rPr>
                <w:rFonts w:ascii="Times New Roman" w:hAnsi="Times New Roman" w:cs="Times New Roman"/>
                <w:color w:val="00000A"/>
              </w:rPr>
              <w:t xml:space="preserve"> года № 39/од «О назначении ответственного за работу по профилактике коррупционных и иных правонарушений» под подпись.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spacing w:before="108" w:after="10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jc w:val="both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1E48D0" w:rsidRDefault="001E48D0">
            <w:pPr>
              <w:jc w:val="both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  <w:p w:rsidR="001E48D0" w:rsidRDefault="001E48D0">
            <w:pPr>
              <w:jc w:val="right"/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</w:pPr>
          </w:p>
        </w:tc>
      </w:tr>
      <w:tr w:rsidR="001E48D0">
        <w:trPr>
          <w:trHeight w:val="2015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Должностная инструкция ответственного за профилактику коррупционных и иных правонарушений в учреждении</w:t>
            </w:r>
          </w:p>
          <w:p w:rsidR="001E48D0" w:rsidRDefault="001E48D0">
            <w:pPr>
              <w:spacing w:after="20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Должностная инструкция </w:t>
            </w:r>
            <w:r>
              <w:rPr>
                <w:rFonts w:ascii="Times New Roman" w:hAnsi="Times New Roman" w:cs="Times New Roman"/>
                <w:color w:val="00000A"/>
              </w:rPr>
              <w:t>работника, ответственного за противодействие коррупции в учреждении утверждена Приказом Государственного казённого учреждения социального обслуживания «Чукотский социально-реабилитационный центр для несовершеннолетних» от 1 июня 2018 года № 157-од.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Государ</w:t>
            </w:r>
            <w:r>
              <w:rPr>
                <w:rFonts w:ascii="Times New Roman" w:hAnsi="Times New Roman" w:cs="Times New Roman"/>
                <w:color w:val="00000A"/>
              </w:rPr>
              <w:t>ственным казённым учреждением социального обслуживания «Чукотский социально-реабилитационный центр для несовершеннолетних» представлена выписка из трудового договора № 21 от 21 октября 2019 года, где прописаны обязанности ответственного лица за работу по п</w:t>
            </w:r>
            <w:r>
              <w:rPr>
                <w:rFonts w:ascii="Times New Roman" w:hAnsi="Times New Roman" w:cs="Times New Roman"/>
                <w:color w:val="00000A"/>
              </w:rPr>
              <w:t xml:space="preserve">рофилактике коррупционных и иных правонарушений в учреждении. 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spacing w:after="200"/>
              <w:jc w:val="both"/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E48D0"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110"/>
              <w:spacing w:before="0" w:after="0"/>
              <w:contextualSpacing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План противодействия коррупции</w:t>
            </w:r>
          </w:p>
          <w:p w:rsidR="001E48D0" w:rsidRDefault="00CA7FE9">
            <w:pPr>
              <w:ind w:left="34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В соответствии с 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п. 1 ч. 1 ст. 5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Закона о противодействии коррупции, Указом Президента РФ от 16 августа 2021 года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 478 «О Национальном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плане противодействия коррупции на 2021 - 2024 годы» и Приказом от 09 ноября 2021 № 1202 Департамента социальной политики Чукотского автономного округа «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4"/>
                <w:szCs w:val="24"/>
                <w:lang w:eastAsia="en-US"/>
              </w:rPr>
              <w:t xml:space="preserve">Об утверждении Плана по профилактике и противодействию коррупции Департамента социальной политики 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4"/>
                <w:szCs w:val="24"/>
                <w:lang w:eastAsia="en-US"/>
              </w:rPr>
              <w:lastRenderedPageBreak/>
              <w:t>Чукот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4"/>
                <w:szCs w:val="24"/>
                <w:lang w:eastAsia="en-US"/>
              </w:rPr>
              <w:t>ского автономного округа и учреждений, подведомственных Департаменту социальной политики Чукотского автономного округа, на 2021 - 2024 годы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fff0"/>
              <w:contextualSpacing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lastRenderedPageBreak/>
              <w:t>Наличие Плана о противодействии коррупции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f6"/>
                <w:rFonts w:ascii="Times New Roman" w:hAnsi="Times New Roman" w:cs="Times New Roman"/>
                <w:color w:val="00000A"/>
              </w:rPr>
              <w:t xml:space="preserve">План по профилактике и противодействию коррупции утвержден </w:t>
            </w:r>
            <w:r>
              <w:rPr>
                <w:rFonts w:ascii="Times New Roman" w:hAnsi="Times New Roman" w:cs="Times New Roman"/>
                <w:color w:val="00000A"/>
              </w:rPr>
              <w:t xml:space="preserve">Приказом от </w:t>
            </w:r>
            <w:r>
              <w:rPr>
                <w:rFonts w:ascii="Times New Roman" w:hAnsi="Times New Roman" w:cs="Times New Roman"/>
                <w:color w:val="00000A"/>
              </w:rPr>
              <w:t xml:space="preserve">28 декабря 2021 года № 226-од. 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spacing w:before="108" w:after="10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п. 1 ч. 1 ст. 5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Закона о противодействии коррупции</w:t>
            </w:r>
          </w:p>
          <w:p w:rsidR="001E48D0" w:rsidRDefault="00CA7FE9">
            <w:pPr>
              <w:spacing w:before="108" w:after="10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>Указ Президента РФ от 16 августа 2021 года № 478</w:t>
            </w:r>
          </w:p>
          <w:p w:rsidR="001E48D0" w:rsidRDefault="001E48D0">
            <w:pPr>
              <w:spacing w:before="108" w:after="108"/>
              <w:ind w:left="34"/>
              <w:jc w:val="center"/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Реализация предусмотренных антикоррупционных мер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110"/>
              <w:spacing w:before="0" w:after="0"/>
              <w:ind w:left="34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A"/>
              </w:rPr>
              <w:t xml:space="preserve">Информация о реализации учреждением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A"/>
              </w:rPr>
              <w:t>предусмотренных антикоррупционных мер, предоставляется в рамках ежеквартального отчета, в срок до 5 числа: «О реализации плана мероприятий, направленных на профилактику и противодействие коррупции в Государственном казённом учреждении социального обслужива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A"/>
              </w:rPr>
              <w:t>ния «Чукотский социально-реабилитационный центр для несовершеннолетних».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Style w:val="af6"/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rPr>
          <w:trHeight w:val="695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Оценка коррупционных рисков. Создание карты коррупционных рисков</w:t>
            </w:r>
          </w:p>
          <w:p w:rsidR="001E48D0" w:rsidRDefault="00CA7FE9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A"/>
              </w:rPr>
              <w:t xml:space="preserve">В соответствии с Письмом Министерства труда и социальной защиты РФ от 20 февраля 2015 года № 18-0/10//П-906 «О </w:t>
            </w:r>
            <w:r>
              <w:rPr>
                <w:rFonts w:ascii="Times New Roman" w:hAnsi="Times New Roman" w:cs="Times New Roman"/>
                <w:b w:val="0"/>
                <w:bCs w:val="0"/>
                <w:color w:val="00000A"/>
              </w:rPr>
              <w:t>Методических рекомендациях по проведению оценки коррупционных рисков, возникающих при реализации функций»,</w:t>
            </w:r>
          </w:p>
          <w:p w:rsidR="001E48D0" w:rsidRDefault="00CA7FE9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A"/>
              </w:rPr>
              <w:t>Рекомендаций по порядку проведения оценки коррупционных рисков в организации (утв. Минтрудом России, 18 сентября 2019 года) и</w:t>
            </w:r>
          </w:p>
          <w:p w:rsidR="001E48D0" w:rsidRDefault="00CA7FE9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color w:val="00000A"/>
              </w:rPr>
              <w:t>Письмом Министерства тр</w:t>
            </w:r>
            <w:r>
              <w:rPr>
                <w:rFonts w:ascii="Times New Roman" w:hAnsi="Times New Roman" w:cs="Times New Roman"/>
                <w:b w:val="0"/>
                <w:color w:val="00000A"/>
              </w:rPr>
              <w:t>уда и социальной защиты РФ от 25 декабря 2014 года №18-0/10/В-8980</w:t>
            </w:r>
            <w:r>
              <w:rPr>
                <w:rFonts w:ascii="Times New Roman" w:hAnsi="Times New Roman" w:cs="Times New Roman"/>
                <w:b w:val="0"/>
                <w:color w:val="00000A"/>
              </w:rPr>
              <w:br/>
              <w:t>«О проведении федеральными государственными органами оценки коррупционных рисков».</w:t>
            </w:r>
          </w:p>
        </w:tc>
      </w:tr>
      <w:tr w:rsidR="001E48D0">
        <w:trPr>
          <w:trHeight w:val="695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Приказ о проведении оценки коррупционных рисков</w:t>
            </w:r>
          </w:p>
        </w:tc>
        <w:tc>
          <w:tcPr>
            <w:tcW w:w="5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Приказ о проведении оценки коррупционных рисков и </w:t>
            </w:r>
            <w:r>
              <w:rPr>
                <w:rFonts w:ascii="Times New Roman" w:hAnsi="Times New Roman" w:cs="Times New Roman"/>
                <w:color w:val="00000A"/>
              </w:rPr>
              <w:t>положение об оценке коррупционных рисков в составе запрошенных Приказом Департамента от 23 мая 2023 года № 555 документов</w:t>
            </w:r>
            <w:r>
              <w:rPr>
                <w:rFonts w:ascii="Times New Roman" w:hAnsi="Times New Roman" w:cs="Times New Roman"/>
                <w:b/>
                <w:color w:val="00000A"/>
              </w:rPr>
              <w:t>, отсутствуют.</w:t>
            </w:r>
          </w:p>
          <w:p w:rsidR="001E48D0" w:rsidRDefault="00CA7FE9">
            <w:pPr>
              <w:pStyle w:val="a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Однако «Оценка коррупционных рисков» предусмотрена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Антикоррупционной политикой, утвержденной Приказом Государственного к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азенного учреждения социального обслуживания «Чукотский социально-реабилитационный центр для несовершеннолетних» от 6 апреля 2017 года № 122-од.</w:t>
            </w:r>
          </w:p>
          <w:p w:rsidR="001E48D0" w:rsidRDefault="00CA7FE9">
            <w:pPr>
              <w:pStyle w:val="a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сотрудники ознакомлены с Антикоррупционной политикой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Государственного казенного учреждения социального обслуживания «Чукотский социально-реабилитационный центр для несовершеннолетних» под подпись.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Необходимые детализированные процедуры применения отдельн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ых антикоррупционных инструментов (методика оценки коррупционных рисков, порядок регулирования конфликта интересов, стандарты и кодексы поведения и т.д.) могут быть включены в антикоррупционную политику организации в качестве приложений либо быть утвержден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ы в форме отдельных локальных нормативных актов (информация Минтруда России от 18 сентября 2019 года). 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Нарушений не выявлено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Примечание: сотрудники ознакомлены с Приказом от 26 января 2022 года № 7 «Об утверждении Положения об антикоррупционной политике в</w:t>
            </w:r>
            <w:r>
              <w:rPr>
                <w:rFonts w:ascii="Times New Roman" w:hAnsi="Times New Roman" w:cs="Times New Roman"/>
                <w:color w:val="00000A"/>
              </w:rPr>
              <w:t xml:space="preserve"> Государственном казённом учреждении Чукотского автономного округа «Многофункциональный центр предоставления государственных и муниципальных услуг Чукотского автономного округа» под подпись.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Письмо Министерства труда и социальной защиты РФ от 20 февраля 20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15 года № 18-0/10//П-906</w:t>
            </w:r>
          </w:p>
          <w:p w:rsidR="001E48D0" w:rsidRDefault="00CA7FE9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Письмо Министерства труда и социальной защиты РФ от 25 декабря 2014 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года № 18-0/10/В-8980</w:t>
            </w:r>
          </w:p>
        </w:tc>
        <w:tc>
          <w:tcPr>
            <w:tcW w:w="4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rPr>
          <w:trHeight w:val="695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Положение об оценке коррупционных рисков</w:t>
            </w:r>
          </w:p>
        </w:tc>
        <w:tc>
          <w:tcPr>
            <w:tcW w:w="5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spacing w:after="200"/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rPr>
          <w:trHeight w:val="695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6" w:name="__DdeLink__2237_2543792492"/>
            <w:bookmarkEnd w:id="6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Карта коррупционных рисков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Карта коррупционных рисков в составе запрошенных Приказом Департамента от 23 мая 2023 года № 555 документов, 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отсутствует.</w:t>
            </w:r>
            <w:r>
              <w:rPr>
                <w:rFonts w:ascii="Times New Roman" w:hAnsi="Times New Roman" w:cs="Times New Roman"/>
                <w:color w:val="00000A"/>
              </w:rPr>
              <w:t xml:space="preserve">  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Выявлено нарушение: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 составе представленных учреждением документов отсутствует карта коррупционных рисков. Понимание того, какие ко</w:t>
            </w:r>
            <w:r>
              <w:rPr>
                <w:rFonts w:ascii="Times New Roman" w:hAnsi="Times New Roman" w:cs="Times New Roman"/>
                <w:color w:val="00000A"/>
              </w:rPr>
              <w:t>ррупционные правонарушения могут быть совершены работниками учреждения, является важнейшим этапом построения системы мер по противодействию коррупции в учреждении.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spacing w:after="200"/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Standard"/>
              <w:jc w:val="both"/>
            </w:pPr>
            <w:r>
              <w:rPr>
                <w:rStyle w:val="af6"/>
              </w:rPr>
              <w:t xml:space="preserve">Необходимо составить карту коррупционных рисков, которая поможет построить эффективную </w:t>
            </w:r>
            <w:r>
              <w:rPr>
                <w:rStyle w:val="af6"/>
              </w:rPr>
              <w:t>(адресную) систему мер противодействия коррупции, при этом позволив сэкономить ресурсы учреждения исключив избыточные меры из его антикоррупционной политики.</w:t>
            </w:r>
          </w:p>
        </w:tc>
      </w:tr>
      <w:tr w:rsidR="001E48D0">
        <w:trPr>
          <w:trHeight w:val="695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Протокол о проведении оценки коррупционных рисков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Протокол о проведении оценки коррупционных </w:t>
            </w:r>
            <w:r>
              <w:rPr>
                <w:rFonts w:ascii="Times New Roman" w:hAnsi="Times New Roman" w:cs="Times New Roman"/>
                <w:color w:val="00000A"/>
              </w:rPr>
              <w:t>рисков, в составе запрошенных Приказом Департамента от 23 мая 2023 года № 555 документов</w:t>
            </w:r>
            <w:r>
              <w:rPr>
                <w:rFonts w:ascii="Times New Roman" w:hAnsi="Times New Roman" w:cs="Times New Roman"/>
                <w:b/>
                <w:color w:val="00000A"/>
              </w:rPr>
              <w:t>, отсутствует.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lastRenderedPageBreak/>
              <w:t>Выявлено нарушение: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Учреждением не представлен Протокол о проведении оценки коррупционных рисков.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Согласно пункту 11.2. Рекомендаций по порядку проведени</w:t>
            </w:r>
            <w:r>
              <w:rPr>
                <w:rFonts w:ascii="Times New Roman" w:hAnsi="Times New Roman" w:cs="Times New Roman"/>
                <w:color w:val="00000A"/>
              </w:rPr>
              <w:t xml:space="preserve">я оценки коррупционных рисков в организации, утвержденных Минтрудом России, 18 сентября 2019 года, 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 качестве пояснительных документов к Реестру (карте) коррупционных рисков рекомендуется приложить отчет о проведении оценки коррупционных рисков</w:t>
            </w:r>
            <w:r>
              <w:rPr>
                <w:rFonts w:ascii="Times New Roman" w:hAnsi="Times New Roman" w:cs="Times New Roman"/>
                <w:color w:val="00000A"/>
              </w:rPr>
              <w:t>, содержащий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рисков, а также отдельно – формализованные описания коррупционных риск</w:t>
            </w:r>
            <w:r>
              <w:rPr>
                <w:rFonts w:ascii="Times New Roman" w:hAnsi="Times New Roman" w:cs="Times New Roman"/>
                <w:color w:val="00000A"/>
              </w:rPr>
              <w:t xml:space="preserve">ов в каждой выявленной критической точке в соответствии с </w:t>
            </w:r>
            <w:r>
              <w:rPr>
                <w:rStyle w:val="-"/>
                <w:rFonts w:ascii="Times New Roman" w:hAnsi="Times New Roman" w:cs="Times New Roman"/>
                <w:color w:val="00000A"/>
                <w:u w:val="none"/>
              </w:rPr>
              <w:t xml:space="preserve">п. 8.3 </w:t>
            </w:r>
            <w:r>
              <w:rPr>
                <w:rFonts w:ascii="Times New Roman" w:hAnsi="Times New Roman" w:cs="Times New Roman"/>
                <w:color w:val="00000A"/>
              </w:rPr>
              <w:t>Рекомендаций.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spacing w:after="20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После разработки карты коррупционных рисков, необходимо провести анализ о проведении оценки коррупционных рисков.</w:t>
            </w:r>
          </w:p>
        </w:tc>
      </w:tr>
      <w:tr w:rsidR="001E48D0">
        <w:trPr>
          <w:trHeight w:val="695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 xml:space="preserve">Приказ об утверждении перечня должностей, замещение которых </w:t>
            </w:r>
            <w:r>
              <w:rPr>
                <w:rFonts w:ascii="Times New Roman" w:hAnsi="Times New Roman" w:cs="Times New Roman"/>
                <w:color w:val="00000A"/>
              </w:rPr>
              <w:t>связано с коррупционными рисками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Перечень должностей, замещение которых связано с коррупционными рисками в составе запрошенных Приказом Департамента от 23 мая 2023 года № 555 документов</w:t>
            </w:r>
            <w:r>
              <w:rPr>
                <w:rFonts w:ascii="Times New Roman" w:hAnsi="Times New Roman" w:cs="Times New Roman"/>
                <w:b/>
                <w:color w:val="00000A"/>
              </w:rPr>
              <w:t>, отсутствует.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Выявлено нарушение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Учреждением не представлен перечень д</w:t>
            </w:r>
            <w:r>
              <w:rPr>
                <w:rFonts w:ascii="Times New Roman" w:hAnsi="Times New Roman" w:cs="Times New Roman"/>
                <w:color w:val="00000A"/>
              </w:rPr>
              <w:t>олжностей, замещение которых связано с коррупционными рисками.</w:t>
            </w:r>
          </w:p>
          <w:p w:rsidR="001E48D0" w:rsidRDefault="00CA7FE9">
            <w:pPr>
              <w:pStyle w:val="aff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Согласно пункту 11.3. Рекомендаций по порядку проведения оценки коррупционных рисков в организации, утвержденных Минтрудом России, 18 сентября 2019 года, н</w:t>
            </w:r>
            <w:r>
              <w:rPr>
                <w:rFonts w:ascii="Times New Roman" w:eastAsia="Times New Roman" w:hAnsi="Times New Roman" w:cs="Times New Roman"/>
                <w:bCs/>
                <w:color w:val="00000A"/>
              </w:rPr>
              <w:t>а основании результатов анализа корруп</w:t>
            </w:r>
            <w:r>
              <w:rPr>
                <w:rFonts w:ascii="Times New Roman" w:eastAsia="Times New Roman" w:hAnsi="Times New Roman" w:cs="Times New Roman"/>
                <w:bCs/>
                <w:color w:val="00000A"/>
              </w:rPr>
              <w:t>ционных рисков формируется Перечень должностей в организации, замещение которых связано с коррупционными рисками (</w:t>
            </w:r>
            <w:hyperlink r:id="rId6" w:anchor="/document/72755734/entry/84" w:history="1">
              <w:r>
                <w:rPr>
                  <w:rStyle w:val="-"/>
                  <w:rFonts w:ascii="Times New Roman" w:eastAsia="Times New Roman" w:hAnsi="Times New Roman" w:cs="Times New Roman"/>
                  <w:bCs/>
                  <w:color w:val="00000A"/>
                  <w:u w:val="none"/>
                </w:rPr>
                <w:t>п. 8.4-8.6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A"/>
              </w:rPr>
              <w:t>Рекомендаций).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Постановление Губернатора Чукотского автономного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которым связано с коррупционными рисками»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Standard"/>
              <w:jc w:val="both"/>
            </w:pPr>
            <w:r>
              <w:rPr>
                <w:rStyle w:val="af6"/>
              </w:rPr>
              <w:lastRenderedPageBreak/>
              <w:t>Необходим</w:t>
            </w:r>
            <w:r>
              <w:rPr>
                <w:rStyle w:val="af6"/>
              </w:rPr>
              <w:t>о с</w:t>
            </w:r>
            <w:r>
              <w:rPr>
                <w:rStyle w:val="af6"/>
                <w:rFonts w:eastAsia="Times New Roman"/>
                <w:bCs/>
              </w:rPr>
              <w:t xml:space="preserve">формировать перечень должностей в организации, замещение которых связано с коррупционными рисками (в соответствии с </w:t>
            </w:r>
            <w:r>
              <w:rPr>
                <w:rStyle w:val="af6"/>
                <w:rFonts w:eastAsia="Times New Roman"/>
              </w:rPr>
              <w:t>Рекомендациями по порядку проведения оценки коррупционных рисков в организации, утвержденных Минтрудом России, 18 сентября 2019 года</w:t>
            </w:r>
            <w:r>
              <w:rPr>
                <w:rStyle w:val="af6"/>
                <w:rFonts w:eastAsia="Times New Roman"/>
                <w:bCs/>
              </w:rPr>
              <w:t>).</w:t>
            </w:r>
          </w:p>
        </w:tc>
      </w:tr>
      <w:tr w:rsidR="001E48D0">
        <w:trPr>
          <w:trHeight w:val="533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contextualSpacing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lastRenderedPageBreak/>
              <w:t>Антикоррупционная политика</w:t>
            </w:r>
          </w:p>
          <w:p w:rsidR="001E48D0" w:rsidRDefault="00CA7FE9">
            <w:pPr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Согласно п. 3 ч. 2 ст. 13.3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Закона о противодействии коррупции меры по предупреждению коррупции, принимаемые в организации, могут включать 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  <w:szCs w:val="24"/>
              </w:rPr>
              <w:t>разработку и внедрение в практику стандартов и процедур, направленных на обеспечение добро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  <w:szCs w:val="24"/>
              </w:rPr>
              <w:t>совестной работы организации.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ind w:firstLine="3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Антикоррупционная политика</w:t>
            </w:r>
          </w:p>
          <w:p w:rsidR="001E48D0" w:rsidRDefault="001E48D0">
            <w:pPr>
              <w:ind w:firstLine="3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1E48D0" w:rsidRDefault="001E48D0">
            <w:pPr>
              <w:ind w:firstLine="34"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</w:p>
          <w:p w:rsidR="001E48D0" w:rsidRDefault="001E48D0">
            <w:pPr>
              <w:pStyle w:val="aff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spacing w:after="20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Антикоррупционная политика утверждена Приказом от 6 апреля 2017 года № 122-од.</w:t>
            </w:r>
          </w:p>
          <w:p w:rsidR="001E48D0" w:rsidRDefault="00CA7FE9">
            <w:pPr>
              <w:pStyle w:val="a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  <w:p w:rsidR="001E48D0" w:rsidRDefault="00CA7FE9">
            <w:pPr>
              <w:pStyle w:val="a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сотрудники ознакомлены с Антикоррупционной политикой Государственного казенного учреждения социального обслуживания «Чукотский социально-реабилитационный центр для несовершеннолетних» под подпись.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spacing w:after="143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п. 3 ч. 2 ст. 13.3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Закона о противодействии коррупции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1E48D0" w:rsidRDefault="001E48D0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1E48D0" w:rsidRDefault="001E48D0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1E48D0" w:rsidRDefault="001E48D0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1E48D0" w:rsidRDefault="001E48D0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E48D0">
        <w:trPr>
          <w:trHeight w:val="599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ind w:left="1080"/>
              <w:contextualSpacing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Процедура информирования работниками работодателя о возникновении конфликта интересов и порядок урегулирования выявленного конфликта интересов</w:t>
            </w:r>
          </w:p>
          <w:p w:rsidR="001E48D0" w:rsidRDefault="00CA7FE9">
            <w:pPr>
              <w:ind w:left="57" w:firstLine="680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соответствии с ч. 1 ст. 10 Закона о противодействии коррупции, п</w:t>
            </w:r>
            <w:r>
              <w:rPr>
                <w:rStyle w:val="af6"/>
                <w:rFonts w:ascii="Times New Roman" w:eastAsia="Times New Roman" w:hAnsi="Times New Roman" w:cs="Times New Roman"/>
                <w:color w:val="00000A"/>
                <w:szCs w:val="24"/>
              </w:rPr>
              <w:t xml:space="preserve">од </w:t>
            </w:r>
            <w:r>
              <w:rPr>
                <w:rStyle w:val="a4"/>
                <w:rFonts w:ascii="Times New Roman" w:hAnsi="Times New Roman" w:cs="Times New Roman"/>
                <w:color w:val="00000A"/>
                <w:sz w:val="24"/>
                <w:szCs w:val="24"/>
              </w:rPr>
              <w:t>конфликтом интересов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>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1E48D0" w:rsidRDefault="00CA7FE9">
            <w:pPr>
              <w:ind w:left="57" w:firstLine="680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Согласно п. 5 ч. 2 ст. 13.3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Закона о противодействии коррупции меры по предупреждению коррупции, принимаемые в организации, могут вкл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ючать 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  <w:szCs w:val="24"/>
              </w:rPr>
              <w:t>предотвращение и урегулирование конфликта интересов.</w:t>
            </w:r>
          </w:p>
          <w:p w:rsidR="001E48D0" w:rsidRDefault="00CA7FE9">
            <w:pPr>
              <w:ind w:left="57" w:firstLine="680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>Ст. 11 Закона о противодействии коррупции установлен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орядок предотвращения и урегулирования конфликта интересов.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Положение о конфликте интересов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Положение о конфликте интересов Государственного казенного учреждения социального обслуживания «Чукотский социально-реабилитационный центр для несовершеннолетних» утверждено Приказом № 281-од от 31 июля 2017 года. 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Нарушений не выявлено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сотрудн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ики ознакомлены с Положением о конфликте интересов Государственного казенного учреждения социального обслуживания «Чукотский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социально-реабилитационный центр для несовершеннолетних» под подпись.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</w:rPr>
              <w:lastRenderedPageBreak/>
              <w:t>п. 5 ч. 2 ст. 13.3 и ст. 11</w:t>
            </w:r>
            <w:r>
              <w:rPr>
                <w:rFonts w:ascii="Times New Roman" w:hAnsi="Times New Roman" w:cs="Times New Roman"/>
                <w:color w:val="00000A"/>
              </w:rPr>
              <w:t xml:space="preserve"> Закона о противодействии коррупци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Декларация о конфликте интересов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составе Положения о конфликте интересов, Декларация о конфликте интересов отсутствует.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spacing w:before="108" w:after="108"/>
              <w:ind w:left="57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rPr>
          <w:trHeight w:val="597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ind w:left="72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Коде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>кс этики и служебного поведения работников учреждения</w:t>
            </w:r>
          </w:p>
          <w:p w:rsidR="001E48D0" w:rsidRDefault="00CA7FE9">
            <w:pPr>
              <w:pStyle w:val="aff"/>
              <w:ind w:left="72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</w:rPr>
              <w:t>Согласно п. 4 ч. 2 ст. 13.3</w:t>
            </w:r>
            <w:r>
              <w:rPr>
                <w:rFonts w:ascii="Times New Roman" w:hAnsi="Times New Roman" w:cs="Times New Roman"/>
                <w:color w:val="00000A"/>
              </w:rPr>
              <w:t xml:space="preserve"> Закона о противодействии коррупции меры по предупреждению коррупции, принимаемые в учреждении, могут включать 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</w:rPr>
              <w:t>принятие кодекса этики и служебного поведения работников организации.</w:t>
            </w:r>
          </w:p>
        </w:tc>
      </w:tr>
      <w:tr w:rsidR="001E48D0">
        <w:trPr>
          <w:trHeight w:val="597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Кодекс этики и служебного поведения работников учреждения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Кодекс этики и </w:t>
            </w:r>
            <w:r>
              <w:rPr>
                <w:rFonts w:ascii="Times New Roman" w:hAnsi="Times New Roman" w:cs="Times New Roman"/>
                <w:color w:val="00000A"/>
              </w:rPr>
              <w:t>служебного поведения работников органов управления социальной защиты населения и учреждений социального обслуживания утверждено Приказом Минтруда России от 31 декабря 2013 года № 792.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Нарушений не выявлено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Примечание:</w:t>
            </w:r>
            <w:r>
              <w:rPr>
                <w:rFonts w:ascii="Times New Roman" w:hAnsi="Times New Roman" w:cs="Times New Roman"/>
                <w:color w:val="00000A"/>
              </w:rPr>
              <w:t xml:space="preserve"> сотрудники ознакомлены с Кодексом этик</w:t>
            </w:r>
            <w:r>
              <w:rPr>
                <w:rFonts w:ascii="Times New Roman" w:hAnsi="Times New Roman" w:cs="Times New Roman"/>
                <w:color w:val="00000A"/>
              </w:rPr>
              <w:t>и и служебного поведения работников органов управления социальной защиты населения и учреждений социального обслуживания под подпись.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</w:rPr>
              <w:t>п. 4 ч. 2 ст. 13.3</w:t>
            </w:r>
            <w:r>
              <w:rPr>
                <w:rFonts w:ascii="Times New Roman" w:hAnsi="Times New Roman" w:cs="Times New Roman"/>
                <w:color w:val="00000A"/>
              </w:rPr>
              <w:t xml:space="preserve"> Закона о противодействии коррупции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Рекомендуем разработать Декларацию конфликта интересов, в соответств</w:t>
            </w:r>
            <w:r>
              <w:rPr>
                <w:rFonts w:ascii="Times New Roman" w:hAnsi="Times New Roman" w:cs="Times New Roman"/>
                <w:color w:val="00000A"/>
              </w:rPr>
              <w:t xml:space="preserve">ии с </w:t>
            </w:r>
            <w:r>
              <w:rPr>
                <w:rFonts w:ascii="Times New Roman" w:hAnsi="Times New Roman" w:cs="Times New Roman"/>
                <w:color w:val="00000A"/>
                <w:kern w:val="2"/>
              </w:rPr>
              <w:t>Методическими рекомендациями по организации работы по предупреждению и противодействию коррупции в государственных (муниципальных) учреждениях (предприятиях), подведомственных органам исполнительной власти Чукотского автономного округа и органам местн</w:t>
            </w:r>
            <w:r>
              <w:rPr>
                <w:rFonts w:ascii="Times New Roman" w:hAnsi="Times New Roman" w:cs="Times New Roman"/>
                <w:color w:val="00000A"/>
                <w:kern w:val="2"/>
              </w:rPr>
              <w:t>ого самоуправления Чукотского автономного округа,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kern w:val="2"/>
              </w:rPr>
              <w:t>одобренными комиссией по координации работы по противодействию коррупции в Чукотском автономном округе (протокол от 10 октября 2016 года № 4).</w:t>
            </w:r>
          </w:p>
        </w:tc>
      </w:tr>
      <w:tr w:rsidR="001E48D0">
        <w:trPr>
          <w:trHeight w:val="507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1"/>
              <w:spacing w:after="0"/>
              <w:ind w:left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7" w:name="__DdeLink__2238_2543792492"/>
            <w:bookmarkEnd w:id="7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Введение в договоры, связанные с хозяйственной деятельностью 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учреждения, стандартной антикоррупционной оговорки</w:t>
            </w:r>
          </w:p>
          <w:p w:rsidR="001E48D0" w:rsidRDefault="00CA7FE9">
            <w:pPr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Введение в договоры, связанные с хозяйственной деятельностью организаций, стандартной антикоррупционной оговорки рекомендовано разработанными Министерством труда и социальной защиты Российской Федерации 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Ме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тодическими рекомендациями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по разработке и принятию организациями мер по предупреждению и противодействию коррупции (утв. Министерством труда и социальной защиты РФ 8 ноября 2013 года).</w:t>
            </w:r>
          </w:p>
          <w:p w:rsidR="001E48D0" w:rsidRDefault="00CA7FE9">
            <w:pPr>
              <w:pStyle w:val="aff"/>
              <w:contextualSpacing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f6"/>
                <w:rFonts w:ascii="Times New Roman" w:hAnsi="Times New Roman" w:cs="Times New Roman"/>
                <w:color w:val="00000A"/>
              </w:rPr>
              <w:t>Утверждение</w:t>
            </w:r>
            <w:r>
              <w:rPr>
                <w:rFonts w:ascii="Times New Roman" w:hAnsi="Times New Roman" w:cs="Times New Roman"/>
                <w:color w:val="00000A"/>
              </w:rPr>
              <w:t xml:space="preserve"> типового условия об антикоррупционной оговорке, включаемого в договоры.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ind w:left="34" w:hanging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 утверждении типового условия об антикоррупционной оговорке, включаемого в договора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0"/>
              <w:ind w:left="34" w:hanging="19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В составе запрошенных Приказом Департамента от 23 мая 2023 года № 555 документов, </w:t>
            </w:r>
            <w:r>
              <w:rPr>
                <w:rFonts w:ascii="Times New Roman" w:hAnsi="Times New Roman" w:cs="Times New Roman"/>
                <w:color w:val="00000A"/>
                <w:u w:val="single"/>
              </w:rPr>
              <w:t>учреждение не представило</w:t>
            </w:r>
            <w:r>
              <w:rPr>
                <w:rFonts w:ascii="Times New Roman" w:hAnsi="Times New Roman" w:cs="Times New Roman"/>
                <w:color w:val="00000A"/>
              </w:rPr>
              <w:t xml:space="preserve"> приказ об утверждении типового условия об антикоррупционной оговорке, включаемого в договора, но представлена выписка из трудового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договора № 21 от 21 октября 2019 года, где прописан пункт об антикоррупционной оговорке, а также об</w:t>
            </w:r>
            <w:r>
              <w:rPr>
                <w:rFonts w:ascii="Times New Roman" w:hAnsi="Times New Roman" w:cs="Times New Roman"/>
                <w:color w:val="00000A"/>
              </w:rPr>
              <w:t>язанности соблюдения Кодекса этики и служебного поведения работников органов управления социальной защиты населения и учреждений социального обслуживания.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1E48D0" w:rsidRDefault="00CA7FE9">
            <w:pPr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Методические рекомендации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по разработке и принятию организациями мер 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lastRenderedPageBreak/>
              <w:t>по предупреждению и противодейс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>твию коррупции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E48D0">
        <w:trPr>
          <w:trHeight w:val="497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ind w:left="72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lastRenderedPageBreak/>
              <w:t>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и порядка рассмотрения таких сообщений</w:t>
            </w:r>
          </w:p>
          <w:p w:rsidR="001E48D0" w:rsidRDefault="00CA7FE9">
            <w:pPr>
              <w:pStyle w:val="aff0"/>
              <w:ind w:left="720" w:firstLine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A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A"/>
              </w:rPr>
              <w:t xml:space="preserve">Методическими рекомендациями по разработке и принятию организациями мер по предупреждению и противодействию коррупции (утв. Министерством труда и социальной защиты РФ 8 ноября 2013 года). 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Механизмы «обратной связи», телефона доверия,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анонимного почтового ящика и т.п.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Положение о конфликте интересов Государственного казенного учреждения социального обслуживания «Чукотский социально-реабилитационный центр для несовершеннолетних» утверждено Приказом № 281-од от 31 июля 2017 года. 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Нарушен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ий не выявлено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сотрудники ознакомлены с Положением о конфликте интересов Государственного казенного учреждения социального обслуживания «Чукотский социально-реабилитационный центр для несовершеннолетних» под подпись.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ind w:left="-39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Методические рекомендации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п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>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E48D0"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widowControl w:val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Порядок взаимодействия с правоохранительными органами и иными государственными органами в целях противодействия коррупции</w:t>
            </w:r>
          </w:p>
          <w:p w:rsidR="001E48D0" w:rsidRDefault="00CA7FE9">
            <w:pPr>
              <w:pStyle w:val="aff"/>
              <w:ind w:left="72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</w:rPr>
              <w:t>Согласно п. 2 ч. 2 ст. 13.3</w:t>
            </w:r>
            <w:r>
              <w:rPr>
                <w:rFonts w:ascii="Times New Roman" w:hAnsi="Times New Roman" w:cs="Times New Roman"/>
                <w:color w:val="00000A"/>
              </w:rPr>
              <w:t xml:space="preserve"> Закона о противодействии коррупции меры по предупреждению коррупции, принимаемые в учреждении, могут включать 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</w:rPr>
              <w:t>сотрудничество организации с правоохранительными органами.</w:t>
            </w:r>
          </w:p>
          <w:p w:rsidR="001E48D0" w:rsidRDefault="00CA7FE9">
            <w:pPr>
              <w:widowControl w:val="0"/>
              <w:ind w:left="72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Закрепление в должностных инструкциях соответствующих работников указанных функций,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определение каналов связи.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Взаимодействие с правоохранительными органами и иными государственными органами в целях </w:t>
            </w:r>
            <w:r>
              <w:rPr>
                <w:rStyle w:val="af7"/>
                <w:rFonts w:ascii="Times New Roman" w:hAnsi="Times New Roman" w:cs="Times New Roman"/>
                <w:i w:val="0"/>
                <w:color w:val="00000A"/>
                <w:sz w:val="24"/>
                <w:szCs w:val="24"/>
              </w:rPr>
              <w:t>противодействия коррупции.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Закрепление в должностных инструкциях соответствующих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работников указанных функций, определение каналов связи.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заимодействие с правоохранительными органами и иными государственными органами в целях </w:t>
            </w:r>
            <w:r>
              <w:rPr>
                <w:rStyle w:val="af7"/>
                <w:rFonts w:ascii="Times New Roman" w:hAnsi="Times New Roman" w:cs="Times New Roman"/>
                <w:i w:val="0"/>
                <w:color w:val="00000A"/>
                <w:sz w:val="24"/>
                <w:szCs w:val="24"/>
              </w:rPr>
              <w:t>противодействия коррупции закреплено в разделе 11 «Сотрудничество с правоохранительными органами в сфере противодействия коррупции» Антикоррупционной политики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утвержденной Приказом Государственного казенного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учреждения социального обслуживания «Чукотский социально-реабилитационный центр для несовершеннолетних» от 6 апреля 2017 года № 122-од.</w:t>
            </w:r>
          </w:p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Нарушений не выявлено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</w:rPr>
              <w:lastRenderedPageBreak/>
              <w:t>п. 2 ч. 2 ст. 13.3</w:t>
            </w:r>
            <w:r>
              <w:rPr>
                <w:rFonts w:ascii="Times New Roman" w:hAnsi="Times New Roman" w:cs="Times New Roman"/>
                <w:color w:val="00000A"/>
              </w:rPr>
              <w:t xml:space="preserve"> Закона о противодействии корр</w:t>
            </w:r>
            <w:r>
              <w:rPr>
                <w:rFonts w:ascii="Times New Roman" w:hAnsi="Times New Roman" w:cs="Times New Roman"/>
                <w:color w:val="00000A"/>
              </w:rPr>
              <w:t>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f7"/>
                <w:rFonts w:ascii="Times New Roman" w:hAnsi="Times New Roman" w:cs="Times New Roman"/>
                <w:i w:val="0"/>
                <w:color w:val="00000A"/>
                <w:sz w:val="24"/>
                <w:szCs w:val="24"/>
              </w:rPr>
              <w:t xml:space="preserve"> </w:t>
            </w:r>
          </w:p>
        </w:tc>
      </w:tr>
      <w:tr w:rsidR="001E48D0">
        <w:trPr>
          <w:trHeight w:val="563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contextualSpacing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lastRenderedPageBreak/>
              <w:t>Размещение на официальном сайте организации в информационно-телекоммуникационной сети «Интернет» информации об антикоррупционной деятельности</w:t>
            </w:r>
          </w:p>
          <w:p w:rsidR="001E48D0" w:rsidRDefault="00CA7FE9">
            <w:pPr>
              <w:pStyle w:val="aff"/>
              <w:contextualSpacing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в соответствии с </w:t>
            </w:r>
            <w:r>
              <w:rPr>
                <w:rStyle w:val="af6"/>
                <w:rFonts w:ascii="Times New Roman" w:hAnsi="Times New Roman" w:cs="Times New Roman"/>
                <w:color w:val="00000A"/>
                <w:lang w:eastAsia="zh-CN"/>
              </w:rPr>
              <w:t>п</w:t>
            </w:r>
            <w:r>
              <w:rPr>
                <w:rStyle w:val="a3"/>
                <w:rFonts w:ascii="Times New Roman" w:hAnsi="Times New Roman" w:cs="Times New Roman"/>
                <w:color w:val="00000A"/>
                <w:lang w:eastAsia="zh-CN"/>
              </w:rPr>
              <w:t xml:space="preserve">риказом Министерства труда и социальной защиты Российской Федерации от 7 октября 2013 </w:t>
            </w:r>
            <w:r>
              <w:rPr>
                <w:rStyle w:val="a3"/>
                <w:rFonts w:ascii="Times New Roman" w:hAnsi="Times New Roman" w:cs="Times New Roman"/>
                <w:color w:val="00000A"/>
                <w:lang w:eastAsia="zh-CN"/>
              </w:rPr>
              <w:t>года № 530н «О 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</w:t>
            </w:r>
            <w:r>
              <w:rPr>
                <w:rStyle w:val="a3"/>
                <w:rFonts w:ascii="Times New Roman" w:hAnsi="Times New Roman" w:cs="Times New Roman"/>
                <w:color w:val="00000A"/>
                <w:lang w:eastAsia="zh-CN"/>
              </w:rPr>
              <w:t xml:space="preserve">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</w:t>
            </w:r>
            <w:r>
              <w:rPr>
                <w:rStyle w:val="a3"/>
                <w:rFonts w:ascii="Times New Roman" w:hAnsi="Times New Roman" w:cs="Times New Roman"/>
                <w:color w:val="00000A"/>
                <w:lang w:eastAsia="zh-CN"/>
              </w:rPr>
              <w:t>чет за собой размещение сведений о доходах, расходах, об имуществе и обязательствах имущественного характера» (далее – приказ от 7 октября 2013 года № 530н) и Методических рекомендаций Комиссии по координации работы по противодействию коррупции в Чукотском</w:t>
            </w:r>
            <w:r>
              <w:rPr>
                <w:rStyle w:val="a3"/>
                <w:rFonts w:ascii="Times New Roman" w:hAnsi="Times New Roman" w:cs="Times New Roman"/>
                <w:color w:val="00000A"/>
                <w:lang w:eastAsia="zh-CN"/>
              </w:rPr>
              <w:t xml:space="preserve"> автономном округе от 4 апреля 2016 года.</w:t>
            </w:r>
          </w:p>
        </w:tc>
      </w:tr>
      <w:tr w:rsidR="001E48D0">
        <w:trPr>
          <w:trHeight w:val="227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ind w:left="3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Наличие раздела 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«Противодействие коррупции», соответствие его методическим рекомендациям, актуальность наполнения разделов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3"/>
              <w:jc w:val="both"/>
              <w:rPr>
                <w:color w:val="00000A"/>
                <w:sz w:val="24"/>
                <w:szCs w:val="24"/>
              </w:rPr>
            </w:pPr>
            <w:r>
              <w:rPr>
                <w:rStyle w:val="-"/>
                <w:color w:val="00000A"/>
                <w:sz w:val="24"/>
                <w:szCs w:val="24"/>
                <w:u w:val="none"/>
              </w:rPr>
              <w:t xml:space="preserve">Проведен мониторинг сайта </w:t>
            </w:r>
            <w:r>
              <w:rPr>
                <w:color w:val="00000A"/>
                <w:sz w:val="24"/>
                <w:szCs w:val="24"/>
              </w:rPr>
              <w:t>https://chukotkabezsirot.chao.socinfo.ru/</w:t>
            </w:r>
            <w:r>
              <w:rPr>
                <w:rStyle w:val="-"/>
                <w:color w:val="00000A"/>
                <w:sz w:val="24"/>
                <w:szCs w:val="24"/>
                <w:u w:val="none"/>
              </w:rPr>
              <w:t xml:space="preserve"> в разделе «Противодействие коррупции». </w:t>
            </w:r>
          </w:p>
          <w:p w:rsidR="001E48D0" w:rsidRDefault="00CA7FE9">
            <w:pPr>
              <w:pStyle w:val="aff"/>
              <w:shd w:val="clear" w:color="auto" w:fill="FFFF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00000A"/>
                <w:u w:val="none"/>
              </w:rPr>
              <w:t>Нарушений не выявлено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lang w:eastAsia="zh-CN"/>
              </w:rPr>
              <w:t>приказ от 7 октября 2013 года № 530н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Рекомендуем на постоянной основе ежеквартально пополнять и проводить мониторинг раздела «Противодействие коррупции» на актуальность размещаемой информации.</w:t>
            </w:r>
          </w:p>
        </w:tc>
      </w:tr>
      <w:tr w:rsidR="001E48D0">
        <w:trPr>
          <w:trHeight w:val="565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ind w:left="39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A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личной заинтересованности, предотвращение и урегулирование конфликта интересов при осуществлении закупок товаров, работ, услуг для обеспечения государственных и муниципальных нужд</w:t>
            </w:r>
          </w:p>
          <w:p w:rsidR="001E48D0" w:rsidRDefault="00CA7FE9">
            <w:pPr>
              <w:ind w:left="57" w:firstLine="680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Согласно п. 5 ч. 2 ст. 13.3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Закона о противодействии коррупции ме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ры по предупреждению коррупции, принимаемые в организации, могут включать </w:t>
            </w:r>
            <w:r>
              <w:rPr>
                <w:rStyle w:val="af6"/>
                <w:rFonts w:ascii="Times New Roman" w:hAnsi="Times New Roman" w:cs="Times New Roman"/>
                <w:b/>
                <w:bCs/>
                <w:color w:val="00000A"/>
                <w:szCs w:val="24"/>
              </w:rPr>
              <w:t>предотвращение и урегулирование конфликта интересов.</w:t>
            </w:r>
          </w:p>
          <w:p w:rsidR="001E48D0" w:rsidRDefault="00CA7FE9">
            <w:pPr>
              <w:ind w:left="57" w:firstLine="680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>Ст. 11 Закона о противодействии коррупции установлен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орядок предотвращения и урегулирования конфликта интересов.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Приказ 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проведении работы, направленной на выявление личной заинтересованности работников, которая приводит или может привести к конфликту интересов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5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Учреждение не </w:t>
            </w:r>
            <w:r>
              <w:rPr>
                <w:rFonts w:ascii="Times New Roman" w:hAnsi="Times New Roman" w:cs="Times New Roman"/>
                <w:color w:val="00000A"/>
              </w:rPr>
              <w:t>представило запрошенные Приказом Департамента от 23 мая 2023 года № 55546 следующие документы: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– Приказ о проведении работы, направленной на выявление личной заинтересованности работников, которая приводит или может привести к конфликту интересов при осуще</w:t>
            </w:r>
            <w:r>
              <w:rPr>
                <w:rFonts w:ascii="Times New Roman" w:hAnsi="Times New Roman" w:cs="Times New Roman"/>
                <w:color w:val="00000A"/>
              </w:rPr>
              <w:t xml:space="preserve">ствлении закупок товаров, работ, услуг для обеспечения государственных и муниципальных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нужд;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– Положение о предотвращении и урегулировании конфликта интересов при осуществлении закупок товаров, работ, услуг для обеспечения государственных и муниципальных н</w:t>
            </w:r>
            <w:r>
              <w:rPr>
                <w:rFonts w:ascii="Times New Roman" w:hAnsi="Times New Roman" w:cs="Times New Roman"/>
                <w:color w:val="00000A"/>
              </w:rPr>
              <w:t xml:space="preserve">ужд; 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– Положение об оценке коррупционных рисков при осуществлении закупок товаров, работ, услуг для обеспечения государственных или муниципальных нужд. </w:t>
            </w:r>
          </w:p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Письменных пояснений по отсутствию документов Учреждением не представлено. 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spacing w:before="108" w:after="108"/>
              <w:ind w:left="57"/>
              <w:contextualSpacing/>
              <w:jc w:val="center"/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1E48D0" w:rsidRDefault="00CA7FE9">
            <w:pPr>
              <w:spacing w:before="108" w:after="108"/>
              <w:ind w:left="57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п. 5 ч. 2 ст. 13.3 и с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 xml:space="preserve">т.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Закона о противодействии коррупции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rPr>
                <w:rFonts w:ascii="Times New Roman" w:hAnsi="Times New Roman" w:cs="Times New Roman"/>
                <w:b/>
                <w:bCs/>
                <w:i/>
                <w:color w:val="00000A"/>
              </w:rPr>
            </w:pP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Положение о предотвращении и урегулировании конфликта интересов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5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0"/>
              <w:ind w:left="34" w:hanging="19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pStyle w:val="aff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rPr>
                <w:rFonts w:ascii="Times New Roman" w:hAnsi="Times New Roman" w:cs="Times New Roman"/>
                <w:b/>
                <w:bCs/>
                <w:i/>
                <w:color w:val="00000A"/>
              </w:rPr>
            </w:pP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8" w:name="__DdeLink__2239_2543792492"/>
            <w:bookmarkEnd w:id="8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Положение об оценке коррупционных рисков при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5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1E48D0">
            <w:pPr>
              <w:pStyle w:val="aff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rPr>
                <w:rFonts w:ascii="Times New Roman" w:hAnsi="Times New Roman" w:cs="Times New Roman"/>
                <w:b/>
                <w:bCs/>
                <w:i/>
                <w:color w:val="00000A"/>
              </w:rPr>
            </w:pPr>
          </w:p>
        </w:tc>
      </w:tr>
      <w:tr w:rsidR="001E48D0">
        <w:trPr>
          <w:trHeight w:val="708"/>
        </w:trPr>
        <w:tc>
          <w:tcPr>
            <w:tcW w:w="14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pStyle w:val="aff"/>
              <w:ind w:left="390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A"/>
              </w:rPr>
              <w:t>Прием</w:t>
            </w:r>
            <w:r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на работу бывших государственных и муниципальных служащих</w:t>
            </w:r>
          </w:p>
          <w:p w:rsidR="001E48D0" w:rsidRDefault="00CA7FE9">
            <w:pPr>
              <w:spacing w:after="200"/>
              <w:ind w:left="39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ч. 3 ст. 64.1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Трудового кодекса Российской Федерации от 30 декабря 2001 года № 197-ФЗ (далее – ТК РФ) и 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ч. 4 ст. 12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  <w:bookmarkStart w:id="9" w:name="__DdeLink__1122_29780961949"/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>Закона о противодействии коррупции</w:t>
            </w:r>
            <w:bookmarkEnd w:id="9"/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(работодатель при заключении трудового договора с бывшим государственным или муниципальным служащим, чья прежняя должн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>ость включена в специальный перечень, в течение 2 лет после его увольнения с государственной или муниципальной службы обязан в десятидневный срок сообщить об этом представителю нанимателя (работодателю) служащего по последнему месту его службы).</w:t>
            </w:r>
          </w:p>
        </w:tc>
      </w:tr>
      <w:tr w:rsidR="001E48D0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spacing w:after="20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Копии соо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бщений (уведомлений) о заключении трудового договора с гражданином, замещавшим должность государственной (муниципальной) службы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CA7FE9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В составе запрошенных Приказом Департамента от 23 мая 2023 года № 555 документов, </w:t>
            </w:r>
            <w:r>
              <w:rPr>
                <w:rFonts w:ascii="Times New Roman" w:hAnsi="Times New Roman" w:cs="Times New Roman"/>
                <w:color w:val="00000A"/>
                <w:u w:val="single"/>
              </w:rPr>
              <w:t>учреждение не представило</w:t>
            </w:r>
            <w:r>
              <w:rPr>
                <w:rFonts w:ascii="Times New Roman" w:hAnsi="Times New Roman" w:cs="Times New Roman"/>
                <w:color w:val="00000A"/>
              </w:rPr>
              <w:t xml:space="preserve"> сообщений (уведомлен</w:t>
            </w:r>
            <w:r>
              <w:rPr>
                <w:rFonts w:ascii="Times New Roman" w:hAnsi="Times New Roman" w:cs="Times New Roman"/>
                <w:color w:val="00000A"/>
              </w:rPr>
              <w:t>ий) о заключении трудового договора с гражданами, замещавшими должности государственной (муниципальной) службы, но представлены пояснения о том, что трудовые договора с гражданами, замещавшими должности государственных (муниципальных) служащих не заключали</w:t>
            </w:r>
            <w:r>
              <w:rPr>
                <w:rFonts w:ascii="Times New Roman" w:hAnsi="Times New Roman" w:cs="Times New Roman"/>
                <w:color w:val="00000A"/>
              </w:rPr>
              <w:t>сь.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  <w:vAlign w:val="center"/>
          </w:tcPr>
          <w:p w:rsidR="001E48D0" w:rsidRDefault="00CA7FE9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>ч. 3 ст. 64.1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 xml:space="preserve"> ТК РФ и </w:t>
            </w:r>
            <w:r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ч. 4 ст. 12 </w:t>
            </w:r>
            <w:r>
              <w:rPr>
                <w:rStyle w:val="af6"/>
                <w:rFonts w:ascii="Times New Roman" w:hAnsi="Times New Roman" w:cs="Times New Roman"/>
                <w:color w:val="00000A"/>
                <w:szCs w:val="24"/>
              </w:rPr>
              <w:t>Закона о противодействии коррупции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1E48D0" w:rsidRDefault="001E48D0">
            <w:pPr>
              <w:pStyle w:val="aff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1E48D0" w:rsidRDefault="001E48D0">
      <w:pPr>
        <w:rPr>
          <w:rFonts w:ascii="Times New Roman" w:hAnsi="Times New Roman"/>
          <w:sz w:val="24"/>
          <w:szCs w:val="24"/>
        </w:rPr>
        <w:sectPr w:rsidR="001E48D0">
          <w:pgSz w:w="16838" w:h="11906" w:orient="landscape"/>
          <w:pgMar w:top="454" w:right="851" w:bottom="851" w:left="1134" w:header="0" w:footer="0" w:gutter="0"/>
          <w:cols w:space="720"/>
          <w:formProt w:val="0"/>
          <w:docGrid w:linePitch="360"/>
        </w:sectPr>
      </w:pPr>
    </w:p>
    <w:p w:rsidR="001E48D0" w:rsidRDefault="00CA7FE9">
      <w:pPr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A"/>
          <w:sz w:val="26"/>
          <w:szCs w:val="26"/>
        </w:rPr>
        <w:lastRenderedPageBreak/>
        <w:t>В течение 30 календарных дней с момента получения настоящего Акта, необходимо устранить выявленные нарушения.</w:t>
      </w:r>
    </w:p>
    <w:p w:rsidR="001E48D0" w:rsidRPr="00CA7FE9" w:rsidRDefault="00CA7FE9">
      <w:pPr>
        <w:pStyle w:val="aff1"/>
        <w:spacing w:after="0"/>
        <w:ind w:left="0"/>
        <w:rPr>
          <w:lang w:val="en-US"/>
        </w:rPr>
      </w:pPr>
      <w:r>
        <w:rPr>
          <w:lang w:val="en-US"/>
        </w:rPr>
        <w:t>&lt;…&gt;</w:t>
      </w:r>
      <w:bookmarkStart w:id="10" w:name="_GoBack"/>
      <w:bookmarkEnd w:id="10"/>
    </w:p>
    <w:sectPr w:rsidR="001E48D0" w:rsidRPr="00CA7FE9">
      <w:pgSz w:w="11906" w:h="16838"/>
      <w:pgMar w:top="454" w:right="709" w:bottom="850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C7F43"/>
    <w:multiLevelType w:val="multilevel"/>
    <w:tmpl w:val="0BF2B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D0"/>
    <w:rsid w:val="001E48D0"/>
    <w:rsid w:val="004E2F01"/>
    <w:rsid w:val="00C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9BCE5-8EC7-463D-9F1F-00F12E9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47"/>
    <w:pPr>
      <w:suppressAutoHyphens/>
    </w:pPr>
    <w:rPr>
      <w:rFonts w:ascii="Calibri" w:hAnsi="Calibri"/>
      <w:color w:val="000000"/>
      <w:sz w:val="22"/>
    </w:rPr>
  </w:style>
  <w:style w:type="paragraph" w:styleId="1">
    <w:name w:val="heading 1"/>
    <w:basedOn w:val="a"/>
    <w:uiPriority w:val="99"/>
    <w:qFormat/>
    <w:rsid w:val="00836D09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qFormat/>
    <w:pPr>
      <w:widowControl w:val="0"/>
      <w:outlineLvl w:val="1"/>
    </w:pPr>
    <w:rPr>
      <w:rFonts w:asciiTheme="minorHAnsi" w:hAnsiTheme="minorHAnsi"/>
      <w:color w:val="00000A"/>
    </w:rPr>
  </w:style>
  <w:style w:type="paragraph" w:styleId="5">
    <w:name w:val="heading 5"/>
    <w:basedOn w:val="a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Theme="minorHAnsi" w:hAnsiTheme="minorHAnsi"/>
      <w:b/>
      <w:bCs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rsid w:val="000724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qFormat/>
    <w:rsid w:val="000724C2"/>
    <w:rPr>
      <w:color w:val="106BBE"/>
    </w:rPr>
  </w:style>
  <w:style w:type="character" w:customStyle="1" w:styleId="a4">
    <w:name w:val="Цветовое выделение"/>
    <w:uiPriority w:val="99"/>
    <w:qFormat/>
    <w:rsid w:val="008237D8"/>
    <w:rPr>
      <w:b/>
      <w:bCs/>
      <w:color w:val="26282F"/>
    </w:rPr>
  </w:style>
  <w:style w:type="character" w:customStyle="1" w:styleId="a5">
    <w:name w:val="Продолжение ссылки"/>
    <w:basedOn w:val="a3"/>
    <w:uiPriority w:val="99"/>
    <w:qFormat/>
    <w:rsid w:val="00751B6D"/>
    <w:rPr>
      <w:color w:val="106BBE"/>
    </w:rPr>
  </w:style>
  <w:style w:type="character" w:customStyle="1" w:styleId="a6">
    <w:name w:val="Верхний колонтитул Знак"/>
    <w:basedOn w:val="a0"/>
    <w:uiPriority w:val="99"/>
    <w:semiHidden/>
    <w:qFormat/>
    <w:rsid w:val="00AA7217"/>
  </w:style>
  <w:style w:type="character" w:customStyle="1" w:styleId="a7">
    <w:name w:val="Нижний колонтитул Знак"/>
    <w:basedOn w:val="a0"/>
    <w:uiPriority w:val="99"/>
    <w:semiHidden/>
    <w:qFormat/>
    <w:rsid w:val="00AA7217"/>
  </w:style>
  <w:style w:type="character" w:customStyle="1" w:styleId="a8">
    <w:name w:val="Название Знак"/>
    <w:basedOn w:val="a0"/>
    <w:uiPriority w:val="99"/>
    <w:qFormat/>
    <w:rsid w:val="005160A4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565F7"/>
    <w:rPr>
      <w:color w:val="0000FF" w:themeColor="hyperlink"/>
      <w:u w:val="single"/>
    </w:rPr>
  </w:style>
  <w:style w:type="character" w:customStyle="1" w:styleId="11">
    <w:name w:val="Заголовок 1 Знак1"/>
    <w:basedOn w:val="a0"/>
    <w:uiPriority w:val="99"/>
    <w:qFormat/>
    <w:rsid w:val="00293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basedOn w:val="a0"/>
    <w:uiPriority w:val="99"/>
    <w:qFormat/>
    <w:rsid w:val="0083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Утратил силу"/>
    <w:qFormat/>
    <w:rPr>
      <w:b w:val="0"/>
      <w:strike/>
      <w:color w:val="666600"/>
    </w:rPr>
  </w:style>
  <w:style w:type="character" w:customStyle="1" w:styleId="aa">
    <w:name w:val="Найденные слова"/>
    <w:qFormat/>
    <w:rPr>
      <w:shd w:val="clear" w:color="auto" w:fill="FFF580"/>
    </w:rPr>
  </w:style>
  <w:style w:type="character" w:customStyle="1" w:styleId="ab">
    <w:name w:val="Не вступил в силу"/>
    <w:qFormat/>
    <w:rPr>
      <w:color w:val="000000"/>
      <w:shd w:val="clear" w:color="auto" w:fill="D8EDE8"/>
    </w:rPr>
  </w:style>
  <w:style w:type="character" w:customStyle="1" w:styleId="ac">
    <w:name w:val="Опечатки"/>
    <w:qFormat/>
    <w:rPr>
      <w:color w:val="FF0000"/>
    </w:rPr>
  </w:style>
  <w:style w:type="character" w:customStyle="1" w:styleId="ad">
    <w:name w:val="Активная гипертекстовая ссылка"/>
    <w:basedOn w:val="a3"/>
    <w:qFormat/>
    <w:rPr>
      <w:color w:val="106BBE"/>
      <w:u w:val="single"/>
    </w:rPr>
  </w:style>
  <w:style w:type="character" w:customStyle="1" w:styleId="ae">
    <w:name w:val="Сравнение редакций. Добавленный фрагмент"/>
    <w:basedOn w:val="af"/>
    <w:qFormat/>
    <w:rPr>
      <w:b w:val="0"/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basedOn w:val="af"/>
    <w:qFormat/>
    <w:rPr>
      <w:b w:val="0"/>
      <w:color w:val="000000"/>
      <w:shd w:val="clear" w:color="auto" w:fill="C4C413"/>
    </w:rPr>
  </w:style>
  <w:style w:type="character" w:customStyle="1" w:styleId="af1">
    <w:name w:val="Заголовок своего сообщения"/>
    <w:qFormat/>
    <w:rPr>
      <w:b/>
      <w:color w:val="26282F"/>
    </w:rPr>
  </w:style>
  <w:style w:type="character" w:customStyle="1" w:styleId="af2">
    <w:name w:val="Заголовок чужого сообщения"/>
    <w:qFormat/>
    <w:rPr>
      <w:b/>
      <w:color w:val="FF0000"/>
    </w:rPr>
  </w:style>
  <w:style w:type="character" w:customStyle="1" w:styleId="af3">
    <w:name w:val="Выделение для Базового Поиска"/>
    <w:basedOn w:val="a4"/>
    <w:qFormat/>
    <w:rPr>
      <w:b/>
      <w:bCs/>
      <w:color w:val="0058A9"/>
    </w:rPr>
  </w:style>
  <w:style w:type="character" w:customStyle="1" w:styleId="af4">
    <w:name w:val="Выделение для Базового Поиска (курсив)"/>
    <w:basedOn w:val="af3"/>
    <w:qFormat/>
    <w:rPr>
      <w:b/>
      <w:bCs/>
      <w:i/>
      <w:color w:val="0058A9"/>
    </w:rPr>
  </w:style>
  <w:style w:type="character" w:customStyle="1" w:styleId="af5">
    <w:name w:val="Ссылка на утративший силу документ"/>
    <w:basedOn w:val="a3"/>
    <w:qFormat/>
    <w:rPr>
      <w:color w:val="749232"/>
    </w:rPr>
  </w:style>
  <w:style w:type="character" w:customStyle="1" w:styleId="af">
    <w:name w:val="Сравнение редакций"/>
    <w:qFormat/>
    <w:rPr>
      <w:b w:val="0"/>
    </w:rPr>
  </w:style>
  <w:style w:type="character" w:customStyle="1" w:styleId="af6">
    <w:name w:val="Цветовое выделение для Текст"/>
    <w:qFormat/>
    <w:rPr>
      <w:sz w:val="24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A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color w:val="00000A"/>
      <w:sz w:val="22"/>
      <w:szCs w:val="22"/>
    </w:rPr>
  </w:style>
  <w:style w:type="character" w:customStyle="1" w:styleId="ListLabel3">
    <w:name w:val="ListLabel 3"/>
    <w:qFormat/>
    <w:rPr>
      <w:rFonts w:ascii="Times New Roman" w:hAnsi="Times New Roman" w:cs="Times New Roman"/>
      <w:i w:val="0"/>
      <w:iCs w:val="0"/>
      <w:color w:val="00000A"/>
      <w:sz w:val="22"/>
      <w:szCs w:val="22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sz w:val="22"/>
      <w:szCs w:val="22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color w:val="00000A"/>
      <w:sz w:val="22"/>
      <w:szCs w:val="22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A"/>
      <w:sz w:val="22"/>
      <w:szCs w:val="22"/>
    </w:rPr>
  </w:style>
  <w:style w:type="character" w:styleId="af7">
    <w:name w:val="Emphasis"/>
    <w:qFormat/>
    <w:rPr>
      <w:i/>
      <w:iCs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2"/>
      <w:szCs w:val="22"/>
      <w:u w:val="none"/>
      <w:lang w:val="en-US"/>
    </w:rPr>
  </w:style>
  <w:style w:type="character" w:customStyle="1" w:styleId="ListLabel20">
    <w:name w:val="ListLabel 20"/>
    <w:qFormat/>
    <w:rPr>
      <w:rFonts w:cs="Times New Roman"/>
      <w:color w:val="000000"/>
      <w:sz w:val="20"/>
      <w:szCs w:val="20"/>
      <w:u w:val="none"/>
      <w:lang w:val="en-US"/>
    </w:rPr>
  </w:style>
  <w:style w:type="character" w:customStyle="1" w:styleId="ListLabel21">
    <w:name w:val="ListLabel 21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22">
    <w:name w:val="ListLabel 22"/>
    <w:qFormat/>
    <w:rPr>
      <w:rFonts w:cs="Times New Roman"/>
      <w:color w:val="000000"/>
      <w:sz w:val="20"/>
      <w:szCs w:val="20"/>
      <w:u w:val="none"/>
      <w:lang w:val="en-US"/>
    </w:rPr>
  </w:style>
  <w:style w:type="character" w:customStyle="1" w:styleId="ListLabel23">
    <w:name w:val="ListLabel 23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24">
    <w:name w:val="ListLabel 24"/>
    <w:qFormat/>
    <w:rPr>
      <w:rFonts w:cs="Times New Roman"/>
      <w:color w:val="000000"/>
      <w:sz w:val="20"/>
      <w:szCs w:val="20"/>
      <w:u w:val="none"/>
      <w:lang w:val="en-US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u w:val="none"/>
    </w:rPr>
  </w:style>
  <w:style w:type="character" w:customStyle="1" w:styleId="ListLabel26">
    <w:name w:val="ListLabel 26"/>
    <w:qFormat/>
    <w:rPr>
      <w:color w:val="000000"/>
      <w:sz w:val="24"/>
      <w:szCs w:val="24"/>
      <w:u w:val="none"/>
      <w:lang w:val="en-US"/>
    </w:rPr>
  </w:style>
  <w:style w:type="character" w:customStyle="1" w:styleId="ListLabel27">
    <w:name w:val="ListLabel 27"/>
    <w:qFormat/>
    <w:rPr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u w:val="none"/>
    </w:rPr>
  </w:style>
  <w:style w:type="character" w:customStyle="1" w:styleId="ListLabel29">
    <w:name w:val="ListLabel 29"/>
    <w:qFormat/>
    <w:rPr>
      <w:color w:val="000000"/>
      <w:sz w:val="24"/>
      <w:szCs w:val="24"/>
      <w:u w:val="none"/>
      <w:lang w:val="en-US"/>
    </w:rPr>
  </w:style>
  <w:style w:type="character" w:customStyle="1" w:styleId="ListLabel30">
    <w:name w:val="ListLabel 30"/>
    <w:qFormat/>
    <w:rPr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u w:val="none"/>
    </w:rPr>
  </w:style>
  <w:style w:type="character" w:customStyle="1" w:styleId="ListLabel32">
    <w:name w:val="ListLabel 32"/>
    <w:qFormat/>
    <w:rPr>
      <w:color w:val="000000"/>
      <w:sz w:val="24"/>
      <w:szCs w:val="24"/>
      <w:u w:val="none"/>
      <w:lang w:val="en-US"/>
    </w:rPr>
  </w:style>
  <w:style w:type="character" w:customStyle="1" w:styleId="ListLabel33">
    <w:name w:val="ListLabel 33"/>
    <w:qFormat/>
    <w:rPr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u w:val="none"/>
    </w:rPr>
  </w:style>
  <w:style w:type="character" w:customStyle="1" w:styleId="ListLabel35">
    <w:name w:val="ListLabel 35"/>
    <w:qFormat/>
    <w:rPr>
      <w:color w:val="000000"/>
      <w:sz w:val="24"/>
      <w:szCs w:val="24"/>
      <w:u w:val="none"/>
      <w:lang w:val="en-US"/>
    </w:rPr>
  </w:style>
  <w:style w:type="character" w:customStyle="1" w:styleId="ListLabel36">
    <w:name w:val="ListLabel 36"/>
    <w:qFormat/>
    <w:rPr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hAnsi="Times New Roman"/>
      <w:color w:val="000000"/>
      <w:sz w:val="24"/>
      <w:szCs w:val="24"/>
      <w:u w:val="none"/>
      <w:lang w:val="en-US"/>
    </w:rPr>
  </w:style>
  <w:style w:type="character" w:customStyle="1" w:styleId="ListLabel39">
    <w:name w:val="ListLabel 39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1">
    <w:name w:val="ListLabel 41"/>
    <w:qFormat/>
    <w:rPr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4">
    <w:name w:val="ListLabel 44"/>
    <w:qFormat/>
    <w:rPr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7">
    <w:name w:val="ListLabel 47"/>
    <w:qFormat/>
    <w:rPr>
      <w:color w:val="000000"/>
      <w:sz w:val="24"/>
      <w:szCs w:val="24"/>
      <w:u w:val="none"/>
      <w:lang w:val="en-US"/>
    </w:rPr>
  </w:style>
  <w:style w:type="character" w:customStyle="1" w:styleId="ListLabel48">
    <w:name w:val="ListLabel 48"/>
    <w:qFormat/>
    <w:rPr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50">
    <w:name w:val="ListLabel 50"/>
    <w:qFormat/>
    <w:rPr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color w:val="000000"/>
      <w:sz w:val="24"/>
      <w:szCs w:val="24"/>
      <w:u w:val="none"/>
    </w:rPr>
  </w:style>
  <w:style w:type="character" w:customStyle="1" w:styleId="ListLabel52">
    <w:name w:val="ListLabel 52"/>
    <w:qFormat/>
    <w:rPr>
      <w:color w:val="000000"/>
      <w:sz w:val="24"/>
      <w:szCs w:val="24"/>
      <w:u w:val="none"/>
      <w:lang w:val="en-US"/>
    </w:rPr>
  </w:style>
  <w:style w:type="character" w:customStyle="1" w:styleId="ListLabel53">
    <w:name w:val="ListLabel 53"/>
    <w:qFormat/>
    <w:rPr>
      <w:color w:val="000000"/>
      <w:sz w:val="24"/>
      <w:szCs w:val="24"/>
      <w:u w:val="none"/>
    </w:rPr>
  </w:style>
  <w:style w:type="character" w:customStyle="1" w:styleId="ListLabel54">
    <w:name w:val="ListLabel 54"/>
    <w:qFormat/>
    <w:rPr>
      <w:color w:val="000000"/>
      <w:sz w:val="24"/>
      <w:szCs w:val="24"/>
      <w:u w:val="none"/>
      <w:lang w:val="en-US"/>
    </w:rPr>
  </w:style>
  <w:style w:type="character" w:customStyle="1" w:styleId="ListLabel55">
    <w:name w:val="ListLabel 55"/>
    <w:qFormat/>
    <w:rPr>
      <w:color w:val="000000"/>
      <w:sz w:val="24"/>
      <w:szCs w:val="24"/>
      <w:u w:val="none"/>
    </w:rPr>
  </w:style>
  <w:style w:type="character" w:customStyle="1" w:styleId="ListLabel56">
    <w:name w:val="ListLabel 56"/>
    <w:qFormat/>
    <w:rPr>
      <w:color w:val="000000"/>
      <w:sz w:val="24"/>
      <w:szCs w:val="24"/>
      <w:u w:val="none"/>
      <w:lang w:val="en-US"/>
    </w:rPr>
  </w:style>
  <w:style w:type="character" w:customStyle="1" w:styleId="ListLabel57">
    <w:name w:val="ListLabel 57"/>
    <w:qFormat/>
    <w:rPr>
      <w:color w:val="000000"/>
      <w:sz w:val="24"/>
      <w:szCs w:val="24"/>
      <w:u w:val="none"/>
    </w:rPr>
  </w:style>
  <w:style w:type="character" w:customStyle="1" w:styleId="ListLabel58">
    <w:name w:val="ListLabel 58"/>
    <w:qFormat/>
    <w:rPr>
      <w:rFonts w:ascii="Times New Roman" w:hAnsi="Times New Roman"/>
      <w:b w:val="0"/>
      <w:bCs w:val="0"/>
      <w:color w:val="000000"/>
      <w:sz w:val="24"/>
      <w:szCs w:val="24"/>
      <w:highlight w:val="yellow"/>
      <w:u w:val="none"/>
    </w:rPr>
  </w:style>
  <w:style w:type="character" w:customStyle="1" w:styleId="ListLabel59">
    <w:name w:val="ListLabel 59"/>
    <w:qFormat/>
    <w:rPr>
      <w:rFonts w:ascii="Times New Roman" w:hAnsi="Times New Roman"/>
      <w:b w:val="0"/>
      <w:bCs w:val="0"/>
      <w:color w:val="000000"/>
      <w:sz w:val="24"/>
      <w:szCs w:val="24"/>
      <w:highlight w:val="yellow"/>
      <w:u w:val="none"/>
    </w:rPr>
  </w:style>
  <w:style w:type="character" w:customStyle="1" w:styleId="ListLabel60">
    <w:name w:val="ListLabel 60"/>
    <w:qFormat/>
    <w:rPr>
      <w:rFonts w:ascii="Times New Roman" w:hAnsi="Times New Roman"/>
      <w:b w:val="0"/>
      <w:bCs w:val="0"/>
      <w:color w:val="000000"/>
      <w:sz w:val="24"/>
      <w:szCs w:val="24"/>
      <w:u w:val="none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color w:val="000000"/>
      <w:sz w:val="24"/>
      <w:szCs w:val="24"/>
      <w:u w:val="none"/>
    </w:rPr>
  </w:style>
  <w:style w:type="character" w:customStyle="1" w:styleId="ListLabel62">
    <w:name w:val="ListLabel 62"/>
    <w:qFormat/>
    <w:rPr>
      <w:rFonts w:ascii="Times New Roman" w:hAnsi="Times New Roman" w:cs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63">
    <w:name w:val="ListLabel 63"/>
    <w:qFormat/>
    <w:rPr>
      <w:rFonts w:ascii="Times New Roman" w:hAnsi="Times New Roman"/>
      <w:b w:val="0"/>
      <w:bCs w:val="0"/>
      <w:color w:val="000000"/>
      <w:sz w:val="24"/>
      <w:szCs w:val="24"/>
      <w:u w:val="none"/>
    </w:rPr>
  </w:style>
  <w:style w:type="character" w:customStyle="1" w:styleId="af8">
    <w:name w:val="Текст выноски Знак"/>
    <w:basedOn w:val="a0"/>
    <w:uiPriority w:val="99"/>
    <w:semiHidden/>
    <w:qFormat/>
    <w:rsid w:val="000C7EB4"/>
    <w:rPr>
      <w:rFonts w:ascii="Segoe UI" w:hAnsi="Segoe UI" w:cs="Segoe UI"/>
      <w:color w:val="000000"/>
      <w:sz w:val="18"/>
      <w:szCs w:val="18"/>
    </w:rPr>
  </w:style>
  <w:style w:type="character" w:customStyle="1" w:styleId="ListLabel64">
    <w:name w:val="ListLabel 64"/>
    <w:qFormat/>
    <w:rPr>
      <w:rFonts w:ascii="Times New Roman" w:hAnsi="Times New Roman" w:cs="Times New Roman"/>
      <w:color w:val="000000"/>
      <w:u w:val="none"/>
    </w:rPr>
  </w:style>
  <w:style w:type="character" w:customStyle="1" w:styleId="ListLabel65">
    <w:name w:val="ListLabel 65"/>
    <w:qFormat/>
    <w:rPr>
      <w:rFonts w:ascii="Times New Roman" w:hAnsi="Times New Roman"/>
      <w:color w:val="000000"/>
      <w:u w:val="none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u w:val="none"/>
    </w:rPr>
  </w:style>
  <w:style w:type="character" w:customStyle="1" w:styleId="ListLabel67">
    <w:name w:val="ListLabel 67"/>
    <w:qFormat/>
    <w:rPr>
      <w:rFonts w:ascii="Times New Roman" w:hAnsi="Times New Roman"/>
      <w:color w:val="000000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00"/>
      <w:u w:val="none"/>
    </w:rPr>
  </w:style>
  <w:style w:type="character" w:customStyle="1" w:styleId="ListLabel69">
    <w:name w:val="ListLabel 69"/>
    <w:qFormat/>
    <w:rPr>
      <w:rFonts w:ascii="Times New Roman" w:hAnsi="Times New Roman"/>
      <w:color w:val="000000"/>
      <w:u w:val="none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u w:val="none"/>
    </w:rPr>
  </w:style>
  <w:style w:type="character" w:customStyle="1" w:styleId="ListLabel71">
    <w:name w:val="ListLabel 71"/>
    <w:qFormat/>
    <w:rPr>
      <w:rFonts w:ascii="Times New Roman" w:hAnsi="Times New Roman"/>
      <w:color w:val="000000"/>
      <w:u w:val="none"/>
    </w:rPr>
  </w:style>
  <w:style w:type="character" w:customStyle="1" w:styleId="ListLabel72">
    <w:name w:val="ListLabel 72"/>
    <w:qFormat/>
    <w:rPr>
      <w:rFonts w:ascii="Times New Roman" w:hAnsi="Times New Roman" w:cs="Times New Roman"/>
      <w:color w:val="000000"/>
      <w:u w:val="none"/>
    </w:rPr>
  </w:style>
  <w:style w:type="character" w:customStyle="1" w:styleId="ListLabel73">
    <w:name w:val="ListLabel 73"/>
    <w:qFormat/>
    <w:rPr>
      <w:rFonts w:ascii="Times New Roman" w:hAnsi="Times New Roman"/>
      <w:color w:val="000000"/>
      <w:u w:val="none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u w:val="none"/>
    </w:rPr>
  </w:style>
  <w:style w:type="character" w:customStyle="1" w:styleId="ListLabel75">
    <w:name w:val="ListLabel 75"/>
    <w:qFormat/>
    <w:rPr>
      <w:rFonts w:ascii="Times New Roman" w:hAnsi="Times New Roman"/>
      <w:color w:val="000000"/>
      <w:u w:val="none"/>
    </w:rPr>
  </w:style>
  <w:style w:type="character" w:customStyle="1" w:styleId="ListLabel76">
    <w:name w:val="ListLabel 76"/>
    <w:qFormat/>
    <w:rPr>
      <w:rFonts w:ascii="Times New Roman" w:hAnsi="Times New Roman" w:cs="Times New Roman"/>
      <w:color w:val="000000"/>
      <w:u w:val="none"/>
    </w:rPr>
  </w:style>
  <w:style w:type="character" w:customStyle="1" w:styleId="ListLabel77">
    <w:name w:val="ListLabel 77"/>
    <w:qFormat/>
    <w:rPr>
      <w:rFonts w:ascii="Times New Roman" w:hAnsi="Times New Roman"/>
      <w:color w:val="000000"/>
      <w:u w:val="none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u w:val="none"/>
    </w:rPr>
  </w:style>
  <w:style w:type="character" w:customStyle="1" w:styleId="ListLabel79">
    <w:name w:val="ListLabel 79"/>
    <w:qFormat/>
    <w:rPr>
      <w:rFonts w:ascii="Times New Roman" w:hAnsi="Times New Roman"/>
      <w:color w:val="000000"/>
      <w:u w:val="none"/>
    </w:rPr>
  </w:style>
  <w:style w:type="character" w:customStyle="1" w:styleId="ListLabel80">
    <w:name w:val="ListLabel 80"/>
    <w:qFormat/>
    <w:rPr>
      <w:rFonts w:ascii="Times New Roman" w:hAnsi="Times New Roman" w:cs="Times New Roman"/>
      <w:color w:val="000000"/>
      <w:highlight w:val="yellow"/>
      <w:u w:val="none"/>
    </w:rPr>
  </w:style>
  <w:style w:type="character" w:customStyle="1" w:styleId="ListLabel81">
    <w:name w:val="ListLabel 81"/>
    <w:qFormat/>
    <w:rPr>
      <w:rFonts w:ascii="PT Serif;serif" w:eastAsia="Times New Roman" w:hAnsi="PT Serif;serif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4"/>
      <w:szCs w:val="24"/>
      <w:highlight w:val="yellow"/>
      <w:u w:val="none"/>
      <w:effect w:val="none"/>
    </w:rPr>
  </w:style>
  <w:style w:type="character" w:customStyle="1" w:styleId="ListLabel82">
    <w:name w:val="ListLabel 82"/>
    <w:qFormat/>
    <w:rPr>
      <w:rFonts w:ascii="Times New Roman" w:hAnsi="Times New Roman"/>
      <w:color w:val="000000"/>
      <w:u w:val="none"/>
    </w:rPr>
  </w:style>
  <w:style w:type="character" w:customStyle="1" w:styleId="ListLabel83">
    <w:name w:val="ListLabel 83"/>
    <w:qFormat/>
    <w:rPr>
      <w:rFonts w:ascii="Times New Roman" w:hAnsi="Times New Roman" w:cs="Times New Roman"/>
      <w:color w:val="000000"/>
      <w:highlight w:val="yellow"/>
      <w:u w:val="none"/>
    </w:rPr>
  </w:style>
  <w:style w:type="character" w:customStyle="1" w:styleId="ListLabel84">
    <w:name w:val="ListLabel 84"/>
    <w:qFormat/>
    <w:rPr>
      <w:rFonts w:ascii="PT Serif;serif" w:eastAsia="Times New Roman" w:hAnsi="PT Serif;serif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4"/>
      <w:szCs w:val="24"/>
      <w:highlight w:val="yellow"/>
      <w:u w:val="none"/>
      <w:effect w:val="none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bCs/>
      <w:color w:val="000000"/>
      <w:u w:val="none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87">
    <w:name w:val="ListLabel 87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89">
    <w:name w:val="ListLabel 89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rsid w:val="002A4705"/>
    <w:pPr>
      <w:spacing w:after="140" w:line="288" w:lineRule="auto"/>
    </w:pPr>
  </w:style>
  <w:style w:type="paragraph" w:styleId="afb">
    <w:name w:val="List"/>
    <w:basedOn w:val="afa"/>
    <w:rsid w:val="002A4705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d">
    <w:name w:val="index heading"/>
    <w:basedOn w:val="a"/>
    <w:qFormat/>
    <w:rsid w:val="002A4705"/>
    <w:pPr>
      <w:suppressLineNumbers/>
    </w:pPr>
    <w:rPr>
      <w:rFonts w:cs="Mangal"/>
    </w:rPr>
  </w:style>
  <w:style w:type="paragraph" w:customStyle="1" w:styleId="13">
    <w:name w:val="Заголовок1"/>
    <w:basedOn w:val="a"/>
    <w:qFormat/>
    <w:rsid w:val="002A47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Заголовок 11"/>
    <w:basedOn w:val="a"/>
    <w:uiPriority w:val="99"/>
    <w:qFormat/>
    <w:rsid w:val="000724C2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customStyle="1" w:styleId="14">
    <w:name w:val="Название объекта1"/>
    <w:basedOn w:val="a"/>
    <w:qFormat/>
    <w:rsid w:val="002A4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e">
    <w:name w:val="Нормальный (таблица)"/>
    <w:basedOn w:val="a"/>
    <w:uiPriority w:val="99"/>
    <w:qFormat/>
    <w:rsid w:val="000724C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uiPriority w:val="99"/>
    <w:qFormat/>
    <w:rsid w:val="000724C2"/>
    <w:pPr>
      <w:widowControl w:val="0"/>
    </w:pPr>
    <w:rPr>
      <w:rFonts w:ascii="Arial" w:hAnsi="Arial" w:cs="Arial"/>
      <w:sz w:val="24"/>
      <w:szCs w:val="24"/>
    </w:rPr>
  </w:style>
  <w:style w:type="paragraph" w:customStyle="1" w:styleId="aff0">
    <w:name w:val="Заголовок статьи"/>
    <w:basedOn w:val="a"/>
    <w:uiPriority w:val="99"/>
    <w:qFormat/>
    <w:rsid w:val="00D75977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f1">
    <w:name w:val="List Paragraph"/>
    <w:basedOn w:val="a"/>
    <w:uiPriority w:val="34"/>
    <w:qFormat/>
    <w:rsid w:val="002926E4"/>
    <w:pPr>
      <w:spacing w:after="200"/>
      <w:ind w:left="720"/>
      <w:contextualSpacing/>
    </w:pPr>
  </w:style>
  <w:style w:type="paragraph" w:customStyle="1" w:styleId="15">
    <w:name w:val="Верхний колонтитул1"/>
    <w:basedOn w:val="a"/>
    <w:uiPriority w:val="99"/>
    <w:semiHidden/>
    <w:unhideWhenUsed/>
    <w:qFormat/>
    <w:rsid w:val="00AA7217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semiHidden/>
    <w:unhideWhenUsed/>
    <w:qFormat/>
    <w:rsid w:val="00AA7217"/>
    <w:pPr>
      <w:tabs>
        <w:tab w:val="center" w:pos="4677"/>
        <w:tab w:val="right" w:pos="9355"/>
      </w:tabs>
    </w:pPr>
  </w:style>
  <w:style w:type="paragraph" w:styleId="aff2">
    <w:name w:val="Title"/>
    <w:basedOn w:val="a"/>
    <w:uiPriority w:val="99"/>
    <w:qFormat/>
    <w:rsid w:val="005160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qFormat/>
    <w:rsid w:val="005160A4"/>
    <w:pPr>
      <w:ind w:right="-5"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Содержимое таблицы"/>
    <w:basedOn w:val="a"/>
    <w:qFormat/>
    <w:rsid w:val="002A4705"/>
  </w:style>
  <w:style w:type="paragraph" w:customStyle="1" w:styleId="aff4">
    <w:name w:val="Заголовок таблицы"/>
    <w:basedOn w:val="aff3"/>
    <w:qFormat/>
    <w:rsid w:val="002A4705"/>
  </w:style>
  <w:style w:type="paragraph" w:customStyle="1" w:styleId="aff5">
    <w:name w:val="Таблицы (моноширинный)"/>
    <w:basedOn w:val="a"/>
    <w:qFormat/>
    <w:pPr>
      <w:suppressAutoHyphens w:val="0"/>
    </w:pPr>
    <w:rPr>
      <w:rFonts w:ascii="Courier New" w:hAnsi="Courier New"/>
      <w:sz w:val="24"/>
    </w:rPr>
  </w:style>
  <w:style w:type="paragraph" w:customStyle="1" w:styleId="aff6">
    <w:name w:val="Комментарий"/>
    <w:basedOn w:val="aff7"/>
    <w:qFormat/>
    <w:rPr>
      <w:color w:val="353842"/>
      <w:shd w:val="clear" w:color="auto" w:fill="F0F0F0"/>
    </w:rPr>
  </w:style>
  <w:style w:type="paragraph" w:customStyle="1" w:styleId="aff8">
    <w:name w:val="Моноширинный"/>
    <w:basedOn w:val="a"/>
    <w:qFormat/>
    <w:pPr>
      <w:suppressAutoHyphens w:val="0"/>
    </w:pPr>
    <w:rPr>
      <w:rFonts w:ascii="Courier New" w:hAnsi="Courier New"/>
      <w:sz w:val="24"/>
    </w:rPr>
  </w:style>
  <w:style w:type="paragraph" w:customStyle="1" w:styleId="aff7">
    <w:name w:val="Текст (справка)"/>
    <w:basedOn w:val="a"/>
    <w:qFormat/>
    <w:pPr>
      <w:suppressAutoHyphens w:val="0"/>
      <w:ind w:left="170" w:right="170"/>
    </w:pPr>
    <w:rPr>
      <w:sz w:val="24"/>
    </w:rPr>
  </w:style>
  <w:style w:type="paragraph" w:customStyle="1" w:styleId="aff9">
    <w:name w:val="Текст (лев. подпись)"/>
    <w:basedOn w:val="a"/>
    <w:qFormat/>
    <w:pPr>
      <w:suppressAutoHyphens w:val="0"/>
    </w:pPr>
    <w:rPr>
      <w:sz w:val="24"/>
    </w:rPr>
  </w:style>
  <w:style w:type="paragraph" w:customStyle="1" w:styleId="affa">
    <w:name w:val="Текст (прав. подпись)"/>
    <w:basedOn w:val="a"/>
    <w:qFormat/>
    <w:pPr>
      <w:suppressAutoHyphens w:val="0"/>
      <w:jc w:val="right"/>
    </w:pPr>
    <w:rPr>
      <w:sz w:val="24"/>
    </w:rPr>
  </w:style>
  <w:style w:type="paragraph" w:customStyle="1" w:styleId="affb">
    <w:name w:val="Текст в таблице"/>
    <w:basedOn w:val="afe"/>
    <w:qFormat/>
    <w:pPr>
      <w:suppressAutoHyphens w:val="0"/>
      <w:ind w:firstLine="500"/>
    </w:pPr>
  </w:style>
  <w:style w:type="paragraph" w:customStyle="1" w:styleId="affc">
    <w:name w:val="Технический комментарий"/>
    <w:basedOn w:val="a"/>
    <w:qFormat/>
    <w:rPr>
      <w:color w:val="463F31"/>
      <w:sz w:val="24"/>
      <w:shd w:val="clear" w:color="auto" w:fill="FFFFA6"/>
    </w:rPr>
  </w:style>
  <w:style w:type="paragraph" w:customStyle="1" w:styleId="affd">
    <w:name w:val="Информация об изменениях документа"/>
    <w:basedOn w:val="aff6"/>
    <w:qFormat/>
    <w:rPr>
      <w:i/>
    </w:rPr>
  </w:style>
  <w:style w:type="paragraph" w:customStyle="1" w:styleId="affe">
    <w:name w:val="Комментарий пользователя"/>
    <w:basedOn w:val="aff6"/>
    <w:qFormat/>
    <w:rPr>
      <w:shd w:val="clear" w:color="auto" w:fill="FFDFE0"/>
    </w:rPr>
  </w:style>
  <w:style w:type="paragraph" w:customStyle="1" w:styleId="afff">
    <w:name w:val="Оглавление"/>
    <w:basedOn w:val="aff5"/>
    <w:qFormat/>
    <w:pPr>
      <w:ind w:left="140"/>
    </w:pPr>
  </w:style>
  <w:style w:type="paragraph" w:customStyle="1" w:styleId="afff0">
    <w:name w:val="Словарная статья"/>
    <w:basedOn w:val="a"/>
    <w:qFormat/>
    <w:pPr>
      <w:suppressAutoHyphens w:val="0"/>
      <w:ind w:right="118"/>
      <w:jc w:val="both"/>
    </w:pPr>
    <w:rPr>
      <w:sz w:val="24"/>
    </w:rPr>
  </w:style>
  <w:style w:type="paragraph" w:customStyle="1" w:styleId="afff1">
    <w:name w:val="Колонтитул (левый)"/>
    <w:basedOn w:val="aff9"/>
    <w:qFormat/>
    <w:rPr>
      <w:sz w:val="14"/>
    </w:rPr>
  </w:style>
  <w:style w:type="paragraph" w:customStyle="1" w:styleId="afff2">
    <w:name w:val="Колонтитул (правый)"/>
    <w:basedOn w:val="affa"/>
    <w:qFormat/>
    <w:rPr>
      <w:sz w:val="14"/>
    </w:rPr>
  </w:style>
  <w:style w:type="paragraph" w:customStyle="1" w:styleId="afff3">
    <w:name w:val="Основное меню (преемственное)"/>
    <w:basedOn w:val="a"/>
    <w:qFormat/>
    <w:pPr>
      <w:suppressAutoHyphens w:val="0"/>
      <w:ind w:firstLine="720"/>
      <w:jc w:val="both"/>
    </w:pPr>
    <w:rPr>
      <w:rFonts w:ascii="Verdana" w:hAnsi="Verdana"/>
    </w:rPr>
  </w:style>
  <w:style w:type="paragraph" w:customStyle="1" w:styleId="afff4">
    <w:name w:val="Постоянная часть"/>
    <w:basedOn w:val="afff3"/>
    <w:qFormat/>
    <w:rPr>
      <w:sz w:val="20"/>
    </w:rPr>
  </w:style>
  <w:style w:type="paragraph" w:customStyle="1" w:styleId="afff5">
    <w:name w:val="Переменная часть"/>
    <w:basedOn w:val="afff3"/>
    <w:qFormat/>
    <w:rPr>
      <w:sz w:val="18"/>
    </w:rPr>
  </w:style>
  <w:style w:type="paragraph" w:customStyle="1" w:styleId="afff6">
    <w:name w:val="Интерактивный заголовок"/>
    <w:basedOn w:val="13"/>
    <w:qFormat/>
    <w:rPr>
      <w:rFonts w:ascii="Verdana" w:hAnsi="Verdana"/>
      <w:color w:val="0058A9"/>
      <w:sz w:val="22"/>
      <w:shd w:val="clear" w:color="auto" w:fill="F0F0F0"/>
    </w:rPr>
  </w:style>
  <w:style w:type="paragraph" w:customStyle="1" w:styleId="afff7">
    <w:name w:val="Центрированный (таблица)"/>
    <w:basedOn w:val="afe"/>
    <w:qFormat/>
    <w:pPr>
      <w:suppressAutoHyphens w:val="0"/>
      <w:jc w:val="center"/>
    </w:pPr>
  </w:style>
  <w:style w:type="paragraph" w:customStyle="1" w:styleId="afff8">
    <w:name w:val="Необходимые документы"/>
    <w:basedOn w:val="afff9"/>
    <w:qFormat/>
  </w:style>
  <w:style w:type="paragraph" w:customStyle="1" w:styleId="afffa">
    <w:name w:val="Куда обратиться?"/>
    <w:basedOn w:val="afff9"/>
    <w:qFormat/>
  </w:style>
  <w:style w:type="paragraph" w:customStyle="1" w:styleId="afffb">
    <w:name w:val="Внимание: недобросовестность!"/>
    <w:basedOn w:val="afff9"/>
    <w:qFormat/>
  </w:style>
  <w:style w:type="paragraph" w:customStyle="1" w:styleId="afffc">
    <w:name w:val="Внимание: криминал!!"/>
    <w:basedOn w:val="afff9"/>
    <w:qFormat/>
  </w:style>
  <w:style w:type="paragraph" w:customStyle="1" w:styleId="afffd">
    <w:name w:val="Примечание."/>
    <w:basedOn w:val="afff9"/>
    <w:qFormat/>
  </w:style>
  <w:style w:type="paragraph" w:customStyle="1" w:styleId="afffe">
    <w:name w:val="Пример."/>
    <w:basedOn w:val="afff9"/>
    <w:qFormat/>
  </w:style>
  <w:style w:type="paragraph" w:customStyle="1" w:styleId="affff">
    <w:name w:val="Информация об изменениях"/>
    <w:basedOn w:val="affff0"/>
    <w:qFormat/>
    <w:rPr>
      <w:shd w:val="clear" w:color="auto" w:fill="EAEFED"/>
    </w:rPr>
  </w:style>
  <w:style w:type="paragraph" w:customStyle="1" w:styleId="affff1">
    <w:name w:val="Заголовок для информации об изменениях"/>
    <w:basedOn w:val="1"/>
    <w:qFormat/>
    <w:rPr>
      <w:sz w:val="18"/>
      <w:shd w:val="clear" w:color="auto" w:fill="FFFFFF"/>
    </w:rPr>
  </w:style>
  <w:style w:type="paragraph" w:customStyle="1" w:styleId="affff2">
    <w:name w:val="Подвал для информации об изменениях"/>
    <w:basedOn w:val="1"/>
    <w:qFormat/>
    <w:pPr>
      <w:suppressAutoHyphens w:val="0"/>
    </w:pPr>
    <w:rPr>
      <w:b w:val="0"/>
      <w:sz w:val="18"/>
    </w:rPr>
  </w:style>
  <w:style w:type="paragraph" w:customStyle="1" w:styleId="affff0">
    <w:name w:val="Текст информации об изменениях"/>
    <w:basedOn w:val="a"/>
    <w:qFormat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ffff3">
    <w:name w:val="Подзаголовок для информации об изменениях"/>
    <w:basedOn w:val="affff0"/>
    <w:qFormat/>
    <w:rPr>
      <w:b/>
    </w:rPr>
  </w:style>
  <w:style w:type="paragraph" w:customStyle="1" w:styleId="affff4">
    <w:name w:val="Заголовок группы контролов"/>
    <w:basedOn w:val="a"/>
    <w:qFormat/>
    <w:pPr>
      <w:suppressAutoHyphens w:val="0"/>
      <w:ind w:firstLine="720"/>
      <w:jc w:val="both"/>
    </w:pPr>
    <w:rPr>
      <w:b/>
      <w:sz w:val="24"/>
    </w:rPr>
  </w:style>
  <w:style w:type="paragraph" w:customStyle="1" w:styleId="affff5">
    <w:name w:val="Заголовок распахивающейся части диалога"/>
    <w:basedOn w:val="a"/>
    <w:qFormat/>
    <w:pPr>
      <w:suppressAutoHyphens w:val="0"/>
      <w:ind w:firstLine="720"/>
      <w:jc w:val="both"/>
    </w:pPr>
    <w:rPr>
      <w:i/>
      <w:color w:val="000080"/>
    </w:rPr>
  </w:style>
  <w:style w:type="paragraph" w:customStyle="1" w:styleId="affff6">
    <w:name w:val="Ссылка на официальную публикацию"/>
    <w:basedOn w:val="a"/>
    <w:qFormat/>
    <w:pPr>
      <w:suppressAutoHyphens w:val="0"/>
      <w:ind w:firstLine="720"/>
      <w:jc w:val="both"/>
    </w:pPr>
    <w:rPr>
      <w:sz w:val="24"/>
    </w:rPr>
  </w:style>
  <w:style w:type="paragraph" w:customStyle="1" w:styleId="affff7">
    <w:name w:val="Подчёркнутый текст"/>
    <w:basedOn w:val="a"/>
    <w:qFormat/>
    <w:pPr>
      <w:pBdr>
        <w:bottom w:val="single" w:sz="4" w:space="0" w:color="000001"/>
      </w:pBdr>
      <w:suppressAutoHyphens w:val="0"/>
      <w:ind w:firstLine="720"/>
      <w:jc w:val="both"/>
    </w:pPr>
    <w:rPr>
      <w:sz w:val="24"/>
    </w:rPr>
  </w:style>
  <w:style w:type="paragraph" w:customStyle="1" w:styleId="afff9">
    <w:name w:val="Внимание"/>
    <w:basedOn w:val="a"/>
    <w:qFormat/>
    <w:rPr>
      <w:sz w:val="24"/>
      <w:shd w:val="clear" w:color="auto" w:fill="F5F3DA"/>
    </w:rPr>
  </w:style>
  <w:style w:type="paragraph" w:customStyle="1" w:styleId="affff8">
    <w:name w:val="Напишите нам"/>
    <w:basedOn w:val="a"/>
    <w:qFormat/>
    <w:rPr>
      <w:sz w:val="20"/>
      <w:shd w:val="clear" w:color="auto" w:fill="EFFFAD"/>
    </w:rPr>
  </w:style>
  <w:style w:type="paragraph" w:customStyle="1" w:styleId="affff9">
    <w:name w:val="Текст ЭР (см. также)"/>
    <w:basedOn w:val="a"/>
    <w:qFormat/>
    <w:pPr>
      <w:suppressAutoHyphens w:val="0"/>
      <w:spacing w:before="200" w:after="200"/>
    </w:pPr>
    <w:rPr>
      <w:sz w:val="20"/>
    </w:rPr>
  </w:style>
  <w:style w:type="paragraph" w:customStyle="1" w:styleId="affffa">
    <w:name w:val="Заголовок ЭР (левое окно)"/>
    <w:basedOn w:val="a"/>
    <w:qFormat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ffffb">
    <w:name w:val="Заголовок ЭР (правое окно)"/>
    <w:basedOn w:val="affffa"/>
    <w:qFormat/>
    <w:pPr>
      <w:jc w:val="left"/>
    </w:pPr>
  </w:style>
  <w:style w:type="paragraph" w:customStyle="1" w:styleId="-0">
    <w:name w:val="ЭР-содержание (правое окно)"/>
    <w:basedOn w:val="a"/>
    <w:qFormat/>
    <w:pPr>
      <w:suppressAutoHyphens w:val="0"/>
      <w:spacing w:before="300" w:after="200"/>
    </w:pPr>
    <w:rPr>
      <w:sz w:val="24"/>
    </w:rPr>
  </w:style>
  <w:style w:type="paragraph" w:customStyle="1" w:styleId="affffc">
    <w:name w:val="Формула"/>
    <w:basedOn w:val="a"/>
    <w:qFormat/>
    <w:rPr>
      <w:sz w:val="24"/>
      <w:shd w:val="clear" w:color="auto" w:fill="F5F3DA"/>
    </w:rPr>
  </w:style>
  <w:style w:type="paragraph" w:customStyle="1" w:styleId="affffd">
    <w:name w:val="Дочерний элемент списка"/>
    <w:basedOn w:val="a"/>
    <w:qFormat/>
    <w:pPr>
      <w:suppressAutoHyphens w:val="0"/>
      <w:ind w:left="240" w:right="300"/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basedOn w:val="17"/>
    <w:qFormat/>
    <w:pPr>
      <w:jc w:val="left"/>
    </w:pPr>
  </w:style>
  <w:style w:type="paragraph" w:customStyle="1" w:styleId="17">
    <w:name w:val="Обзор изменений документа 1"/>
    <w:basedOn w:val="a"/>
    <w:qFormat/>
    <w:pPr>
      <w:suppressAutoHyphens w:val="0"/>
      <w:jc w:val="center"/>
    </w:pPr>
    <w:rPr>
      <w:i/>
      <w:color w:val="800080"/>
      <w:sz w:val="24"/>
    </w:rPr>
  </w:style>
  <w:style w:type="paragraph" w:customStyle="1" w:styleId="affffe">
    <w:name w:val="Основное меню (по умолчанию)"/>
    <w:basedOn w:val="a"/>
    <w:qFormat/>
    <w:pPr>
      <w:suppressAutoHyphens w:val="0"/>
      <w:ind w:firstLine="720"/>
      <w:jc w:val="both"/>
    </w:pPr>
    <w:rPr>
      <w:sz w:val="20"/>
    </w:rPr>
  </w:style>
  <w:style w:type="paragraph" w:customStyle="1" w:styleId="afffff">
    <w:name w:val="Подсказки для контекста"/>
    <w:basedOn w:val="a"/>
    <w:qFormat/>
    <w:pPr>
      <w:suppressAutoHyphens w:val="0"/>
      <w:ind w:firstLine="720"/>
    </w:pPr>
    <w:rPr>
      <w:sz w:val="16"/>
    </w:rPr>
  </w:style>
  <w:style w:type="paragraph" w:customStyle="1" w:styleId="afffff0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3">
    <w:name w:val="Основной текст3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DocumentMap">
    <w:name w:val="DocumentMap"/>
    <w:qFormat/>
    <w:rPr>
      <w:rFonts w:ascii="Calibri" w:eastAsia="Calibri" w:hAnsi="Calibri" w:cs="Calibri"/>
      <w:color w:val="00000A"/>
      <w:sz w:val="22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imes New Roman"/>
      <w:color w:val="00000A"/>
      <w:kern w:val="2"/>
      <w:sz w:val="24"/>
      <w:szCs w:val="24"/>
    </w:rPr>
  </w:style>
  <w:style w:type="paragraph" w:styleId="afffff1">
    <w:name w:val="Normal (Web)"/>
    <w:basedOn w:val="a"/>
    <w:uiPriority w:val="99"/>
    <w:unhideWhenUsed/>
    <w:qFormat/>
    <w:rsid w:val="004023AE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alloon Text"/>
    <w:basedOn w:val="a"/>
    <w:uiPriority w:val="99"/>
    <w:semiHidden/>
    <w:unhideWhenUsed/>
    <w:qFormat/>
    <w:rsid w:val="000C7EB4"/>
    <w:rPr>
      <w:rFonts w:ascii="Segoe UI" w:hAnsi="Segoe UI" w:cs="Segoe UI"/>
      <w:sz w:val="18"/>
      <w:szCs w:val="18"/>
    </w:rPr>
  </w:style>
  <w:style w:type="paragraph" w:customStyle="1" w:styleId="affff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.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08A0-17AD-4FEA-888C-CD46A583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/>
  <cp:lastModifiedBy>kadr</cp:lastModifiedBy>
  <cp:revision>3</cp:revision>
  <cp:lastPrinted>2023-09-11T17:10:00Z</cp:lastPrinted>
  <dcterms:created xsi:type="dcterms:W3CDTF">2023-11-20T04:19:00Z</dcterms:created>
  <dcterms:modified xsi:type="dcterms:W3CDTF">2023-11-20T04:20:00Z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