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BD" w:rsidRPr="00F00B9F" w:rsidRDefault="005854BD" w:rsidP="005F0D56">
      <w:pPr>
        <w:pStyle w:val="ab"/>
        <w:jc w:val="center"/>
        <w:rPr>
          <w:spacing w:val="10"/>
        </w:rPr>
      </w:pPr>
      <w:r w:rsidRPr="00F00B9F">
        <w:rPr>
          <w:noProof/>
        </w:rPr>
        <w:drawing>
          <wp:inline distT="0" distB="0" distL="0" distR="0" wp14:anchorId="5053ABE0" wp14:editId="34F57FBA">
            <wp:extent cx="723265" cy="92265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922655"/>
                    </a:xfrm>
                    <a:prstGeom prst="rect">
                      <a:avLst/>
                    </a:prstGeom>
                    <a:noFill/>
                    <a:ln>
                      <a:noFill/>
                    </a:ln>
                  </pic:spPr>
                </pic:pic>
              </a:graphicData>
            </a:graphic>
          </wp:inline>
        </w:drawing>
      </w:r>
    </w:p>
    <w:p w:rsidR="005854BD" w:rsidRPr="00F00B9F" w:rsidRDefault="005854BD" w:rsidP="005854BD">
      <w:pPr>
        <w:jc w:val="center"/>
        <w:rPr>
          <w:b/>
          <w:spacing w:val="10"/>
          <w:sz w:val="28"/>
          <w:szCs w:val="28"/>
        </w:rPr>
      </w:pPr>
    </w:p>
    <w:p w:rsidR="005854BD" w:rsidRPr="00F00B9F" w:rsidRDefault="005854BD" w:rsidP="005854BD">
      <w:pPr>
        <w:jc w:val="center"/>
        <w:rPr>
          <w:b/>
          <w:spacing w:val="10"/>
          <w:sz w:val="28"/>
          <w:szCs w:val="28"/>
        </w:rPr>
      </w:pPr>
      <w:r w:rsidRPr="00F00B9F">
        <w:rPr>
          <w:b/>
          <w:spacing w:val="10"/>
          <w:sz w:val="28"/>
          <w:szCs w:val="28"/>
        </w:rPr>
        <w:t>ДЕПАРТАМЕНТ ПРОМЫШЛЕННОЙ ПОЛИТИКИ</w:t>
      </w:r>
    </w:p>
    <w:p w:rsidR="005854BD" w:rsidRPr="00F00B9F" w:rsidRDefault="005854BD" w:rsidP="005854BD">
      <w:pPr>
        <w:jc w:val="center"/>
        <w:rPr>
          <w:b/>
          <w:spacing w:val="10"/>
          <w:sz w:val="28"/>
          <w:szCs w:val="28"/>
        </w:rPr>
      </w:pPr>
      <w:r w:rsidRPr="00F00B9F">
        <w:rPr>
          <w:b/>
          <w:spacing w:val="10"/>
          <w:sz w:val="28"/>
          <w:szCs w:val="28"/>
        </w:rPr>
        <w:t xml:space="preserve"> ЧУКОТСКОГО АВТОНОМНОГО ОКРУГА</w:t>
      </w:r>
    </w:p>
    <w:p w:rsidR="005854BD" w:rsidRPr="00F00B9F" w:rsidRDefault="005854BD" w:rsidP="005854BD">
      <w:pPr>
        <w:keepNext/>
        <w:jc w:val="center"/>
        <w:outlineLvl w:val="1"/>
        <w:rPr>
          <w:b/>
          <w:bCs/>
          <w:sz w:val="28"/>
          <w:szCs w:val="28"/>
        </w:rPr>
      </w:pPr>
    </w:p>
    <w:p w:rsidR="005854BD" w:rsidRPr="00F00B9F" w:rsidRDefault="005854BD" w:rsidP="005854BD">
      <w:pPr>
        <w:keepNext/>
        <w:jc w:val="center"/>
        <w:outlineLvl w:val="1"/>
        <w:rPr>
          <w:b/>
          <w:bCs/>
          <w:sz w:val="28"/>
          <w:szCs w:val="28"/>
        </w:rPr>
      </w:pPr>
      <w:r w:rsidRPr="00F00B9F">
        <w:rPr>
          <w:b/>
          <w:bCs/>
          <w:sz w:val="28"/>
          <w:szCs w:val="28"/>
        </w:rPr>
        <w:t>ПРИКАЗ</w:t>
      </w:r>
    </w:p>
    <w:p w:rsidR="005854BD" w:rsidRPr="00F00B9F" w:rsidRDefault="005854BD" w:rsidP="005854BD">
      <w:pPr>
        <w:jc w:val="center"/>
        <w:rPr>
          <w:sz w:val="28"/>
          <w:szCs w:val="28"/>
        </w:rPr>
      </w:pPr>
    </w:p>
    <w:tbl>
      <w:tblPr>
        <w:tblW w:w="5000" w:type="pct"/>
        <w:tblLook w:val="0000" w:firstRow="0" w:lastRow="0" w:firstColumn="0" w:lastColumn="0" w:noHBand="0" w:noVBand="0"/>
      </w:tblPr>
      <w:tblGrid>
        <w:gridCol w:w="572"/>
        <w:gridCol w:w="3141"/>
        <w:gridCol w:w="790"/>
        <w:gridCol w:w="1133"/>
        <w:gridCol w:w="4218"/>
      </w:tblGrid>
      <w:tr w:rsidR="005854BD" w:rsidRPr="00F00B9F" w:rsidTr="008F3CEE">
        <w:tc>
          <w:tcPr>
            <w:tcW w:w="290" w:type="pct"/>
          </w:tcPr>
          <w:p w:rsidR="005854BD" w:rsidRPr="00F00B9F" w:rsidRDefault="005854BD" w:rsidP="00DD7F9B">
            <w:pPr>
              <w:ind w:left="-5" w:firstLine="5"/>
              <w:rPr>
                <w:sz w:val="28"/>
                <w:szCs w:val="28"/>
              </w:rPr>
            </w:pPr>
            <w:r w:rsidRPr="00F00B9F">
              <w:rPr>
                <w:sz w:val="28"/>
                <w:szCs w:val="28"/>
              </w:rPr>
              <w:t>от</w:t>
            </w:r>
          </w:p>
        </w:tc>
        <w:tc>
          <w:tcPr>
            <w:tcW w:w="1594" w:type="pct"/>
            <w:tcBorders>
              <w:bottom w:val="single" w:sz="4" w:space="0" w:color="auto"/>
            </w:tcBorders>
          </w:tcPr>
          <w:p w:rsidR="005854BD" w:rsidRPr="00F00B9F" w:rsidRDefault="00667C1D" w:rsidP="00DD7F9B">
            <w:pPr>
              <w:jc w:val="both"/>
              <w:rPr>
                <w:sz w:val="28"/>
                <w:szCs w:val="28"/>
              </w:rPr>
            </w:pPr>
            <w:r>
              <w:rPr>
                <w:sz w:val="28"/>
                <w:szCs w:val="28"/>
              </w:rPr>
              <w:t xml:space="preserve"> </w:t>
            </w:r>
            <w:r w:rsidR="008F3CEE">
              <w:rPr>
                <w:sz w:val="28"/>
                <w:szCs w:val="28"/>
              </w:rPr>
              <w:t>23 декабря 2021 года</w:t>
            </w:r>
          </w:p>
        </w:tc>
        <w:tc>
          <w:tcPr>
            <w:tcW w:w="401" w:type="pct"/>
          </w:tcPr>
          <w:p w:rsidR="005854BD" w:rsidRPr="00F00B9F" w:rsidRDefault="005854BD" w:rsidP="00DD7F9B">
            <w:pPr>
              <w:jc w:val="right"/>
              <w:rPr>
                <w:sz w:val="28"/>
                <w:szCs w:val="28"/>
              </w:rPr>
            </w:pPr>
            <w:r w:rsidRPr="00F00B9F">
              <w:rPr>
                <w:sz w:val="28"/>
                <w:szCs w:val="28"/>
              </w:rPr>
              <w:t>№</w:t>
            </w:r>
          </w:p>
        </w:tc>
        <w:tc>
          <w:tcPr>
            <w:tcW w:w="575" w:type="pct"/>
            <w:tcBorders>
              <w:bottom w:val="single" w:sz="4" w:space="0" w:color="auto"/>
            </w:tcBorders>
          </w:tcPr>
          <w:p w:rsidR="005854BD" w:rsidRPr="00F00B9F" w:rsidRDefault="008F3CEE" w:rsidP="00DD7F9B">
            <w:pPr>
              <w:jc w:val="center"/>
              <w:rPr>
                <w:sz w:val="28"/>
                <w:szCs w:val="28"/>
              </w:rPr>
            </w:pPr>
            <w:r>
              <w:rPr>
                <w:sz w:val="28"/>
                <w:szCs w:val="28"/>
              </w:rPr>
              <w:t>329-од</w:t>
            </w:r>
            <w:r w:rsidR="00667C1D">
              <w:rPr>
                <w:sz w:val="28"/>
                <w:szCs w:val="28"/>
              </w:rPr>
              <w:t xml:space="preserve"> </w:t>
            </w:r>
          </w:p>
        </w:tc>
        <w:tc>
          <w:tcPr>
            <w:tcW w:w="2140" w:type="pct"/>
          </w:tcPr>
          <w:p w:rsidR="005854BD" w:rsidRPr="00F00B9F" w:rsidRDefault="005854BD" w:rsidP="00DD7F9B">
            <w:pPr>
              <w:jc w:val="right"/>
              <w:rPr>
                <w:sz w:val="28"/>
                <w:szCs w:val="28"/>
              </w:rPr>
            </w:pPr>
            <w:r w:rsidRPr="00F00B9F">
              <w:rPr>
                <w:sz w:val="28"/>
                <w:szCs w:val="28"/>
              </w:rPr>
              <w:t>г. Анадырь</w:t>
            </w:r>
          </w:p>
        </w:tc>
      </w:tr>
    </w:tbl>
    <w:p w:rsidR="005854BD" w:rsidRPr="00183697" w:rsidRDefault="005854BD" w:rsidP="005854BD">
      <w:pPr>
        <w:rPr>
          <w:sz w:val="28"/>
          <w:szCs w:val="28"/>
        </w:rPr>
      </w:pPr>
    </w:p>
    <w:p w:rsidR="005854BD" w:rsidRPr="00030806" w:rsidRDefault="005854BD" w:rsidP="005854BD">
      <w:pPr>
        <w:rPr>
          <w:i/>
          <w:sz w:val="28"/>
          <w:szCs w:val="28"/>
        </w:rPr>
      </w:pPr>
    </w:p>
    <w:tbl>
      <w:tblPr>
        <w:tblW w:w="0" w:type="auto"/>
        <w:tblLook w:val="04A0" w:firstRow="1" w:lastRow="0" w:firstColumn="1" w:lastColumn="0" w:noHBand="0" w:noVBand="1"/>
      </w:tblPr>
      <w:tblGrid>
        <w:gridCol w:w="6629"/>
      </w:tblGrid>
      <w:tr w:rsidR="00301317" w:rsidRPr="00301317" w:rsidTr="008F3CEE">
        <w:trPr>
          <w:trHeight w:val="571"/>
        </w:trPr>
        <w:tc>
          <w:tcPr>
            <w:tcW w:w="6629" w:type="dxa"/>
            <w:shd w:val="clear" w:color="auto" w:fill="auto"/>
            <w:vAlign w:val="center"/>
          </w:tcPr>
          <w:p w:rsidR="005854BD" w:rsidRPr="00301317" w:rsidRDefault="005854BD" w:rsidP="008F3CEE">
            <w:pPr>
              <w:jc w:val="both"/>
              <w:rPr>
                <w:sz w:val="28"/>
                <w:szCs w:val="28"/>
              </w:rPr>
            </w:pPr>
            <w:r w:rsidRPr="00301317">
              <w:rPr>
                <w:sz w:val="28"/>
                <w:szCs w:val="28"/>
              </w:rPr>
              <w:t xml:space="preserve">Об утверждении </w:t>
            </w:r>
            <w:r w:rsidRPr="008F3CEE">
              <w:rPr>
                <w:sz w:val="28"/>
                <w:szCs w:val="28"/>
              </w:rPr>
              <w:t>обзор</w:t>
            </w:r>
            <w:r w:rsidR="00AB669D" w:rsidRPr="008F3CEE">
              <w:rPr>
                <w:sz w:val="28"/>
                <w:szCs w:val="28"/>
              </w:rPr>
              <w:t>а</w:t>
            </w:r>
            <w:r w:rsidR="00DB79E0" w:rsidRPr="008F3CEE">
              <w:rPr>
                <w:sz w:val="28"/>
                <w:szCs w:val="28"/>
              </w:rPr>
              <w:t xml:space="preserve"> (обобщени</w:t>
            </w:r>
            <w:r w:rsidR="005F0D56" w:rsidRPr="008F3CEE">
              <w:rPr>
                <w:sz w:val="28"/>
                <w:szCs w:val="28"/>
              </w:rPr>
              <w:t>я</w:t>
            </w:r>
            <w:r w:rsidR="00DB79E0" w:rsidRPr="008F3CEE">
              <w:rPr>
                <w:sz w:val="28"/>
                <w:szCs w:val="28"/>
              </w:rPr>
              <w:t xml:space="preserve">) </w:t>
            </w:r>
            <w:r w:rsidRPr="008F3CEE">
              <w:rPr>
                <w:sz w:val="28"/>
                <w:szCs w:val="28"/>
              </w:rPr>
              <w:t xml:space="preserve">правоприменительной практики при осуществлении </w:t>
            </w:r>
            <w:r w:rsidR="00AB669D" w:rsidRPr="008F3CEE">
              <w:rPr>
                <w:sz w:val="28"/>
                <w:szCs w:val="28"/>
              </w:rPr>
              <w:t xml:space="preserve">регионального государственного </w:t>
            </w:r>
            <w:r w:rsidR="008F3CEE" w:rsidRPr="008F3CEE">
              <w:rPr>
                <w:sz w:val="28"/>
                <w:szCs w:val="28"/>
              </w:rPr>
              <w:t xml:space="preserve">жилищного </w:t>
            </w:r>
            <w:r w:rsidR="00AB669D" w:rsidRPr="008F3CEE">
              <w:rPr>
                <w:sz w:val="28"/>
                <w:szCs w:val="28"/>
              </w:rPr>
              <w:t>надзора</w:t>
            </w:r>
            <w:r w:rsidR="008F3CEE" w:rsidRPr="008F3CEE">
              <w:rPr>
                <w:sz w:val="28"/>
                <w:szCs w:val="28"/>
              </w:rPr>
              <w:t xml:space="preserve"> и регионального государственного лицензионного контроля при осуществлении предпринимательской </w:t>
            </w:r>
            <w:r w:rsidR="008F3CEE">
              <w:rPr>
                <w:sz w:val="28"/>
                <w:szCs w:val="28"/>
              </w:rPr>
              <w:t xml:space="preserve">деятельности по управлению многоквартирными домами </w:t>
            </w:r>
            <w:r w:rsidR="00AB669D" w:rsidRPr="00301317">
              <w:rPr>
                <w:sz w:val="28"/>
                <w:szCs w:val="28"/>
              </w:rPr>
              <w:t xml:space="preserve">на территории Чукотского автономного округа </w:t>
            </w:r>
            <w:r w:rsidRPr="00301317">
              <w:rPr>
                <w:sz w:val="28"/>
                <w:szCs w:val="28"/>
              </w:rPr>
              <w:t>в 202</w:t>
            </w:r>
            <w:r w:rsidR="00667C1D" w:rsidRPr="00301317">
              <w:rPr>
                <w:sz w:val="28"/>
                <w:szCs w:val="28"/>
              </w:rPr>
              <w:t>1</w:t>
            </w:r>
            <w:r w:rsidRPr="00301317">
              <w:rPr>
                <w:sz w:val="28"/>
                <w:szCs w:val="28"/>
              </w:rPr>
              <w:t xml:space="preserve"> году</w:t>
            </w:r>
          </w:p>
        </w:tc>
      </w:tr>
    </w:tbl>
    <w:p w:rsidR="005854BD" w:rsidRPr="00ED1582" w:rsidRDefault="005854BD" w:rsidP="005854BD">
      <w:pPr>
        <w:ind w:right="4325"/>
        <w:jc w:val="both"/>
        <w:rPr>
          <w:sz w:val="28"/>
          <w:szCs w:val="28"/>
        </w:rPr>
      </w:pPr>
    </w:p>
    <w:p w:rsidR="005854BD" w:rsidRPr="00ED1582" w:rsidRDefault="005854BD" w:rsidP="005854BD">
      <w:pPr>
        <w:ind w:right="4325"/>
        <w:jc w:val="both"/>
        <w:rPr>
          <w:sz w:val="28"/>
          <w:szCs w:val="28"/>
        </w:rPr>
      </w:pPr>
    </w:p>
    <w:p w:rsidR="005854BD" w:rsidRPr="008E4DB4" w:rsidRDefault="005854BD" w:rsidP="005854BD">
      <w:pPr>
        <w:tabs>
          <w:tab w:val="left" w:pos="702"/>
        </w:tabs>
        <w:ind w:firstLine="709"/>
        <w:jc w:val="both"/>
        <w:rPr>
          <w:sz w:val="28"/>
          <w:szCs w:val="28"/>
        </w:rPr>
      </w:pPr>
      <w:r w:rsidRPr="008F3CEE">
        <w:rPr>
          <w:sz w:val="28"/>
          <w:szCs w:val="28"/>
        </w:rPr>
        <w:t xml:space="preserve">В соответствии с приказом Департамента промышленной политики </w:t>
      </w:r>
      <w:r w:rsidRPr="00301317">
        <w:rPr>
          <w:sz w:val="28"/>
          <w:szCs w:val="28"/>
        </w:rPr>
        <w:t>Чукотского автономного округа от 25 декабря 20</w:t>
      </w:r>
      <w:r w:rsidR="00AB669D" w:rsidRPr="00301317">
        <w:rPr>
          <w:sz w:val="28"/>
          <w:szCs w:val="28"/>
        </w:rPr>
        <w:t>20</w:t>
      </w:r>
      <w:r w:rsidR="008E4DB4" w:rsidRPr="00301317">
        <w:rPr>
          <w:sz w:val="28"/>
          <w:szCs w:val="28"/>
        </w:rPr>
        <w:t xml:space="preserve"> </w:t>
      </w:r>
      <w:r w:rsidRPr="00301317">
        <w:rPr>
          <w:sz w:val="28"/>
          <w:szCs w:val="28"/>
        </w:rPr>
        <w:t xml:space="preserve">года № </w:t>
      </w:r>
      <w:r w:rsidR="00301317" w:rsidRPr="00301317">
        <w:rPr>
          <w:sz w:val="28"/>
          <w:szCs w:val="28"/>
        </w:rPr>
        <w:t>242</w:t>
      </w:r>
      <w:r w:rsidRPr="00301317">
        <w:rPr>
          <w:sz w:val="28"/>
          <w:szCs w:val="28"/>
        </w:rPr>
        <w:t>-од «Об утверждении программы профилактики нарушений обязательных требований на 202</w:t>
      </w:r>
      <w:r w:rsidR="00AB669D" w:rsidRPr="00301317">
        <w:rPr>
          <w:sz w:val="28"/>
          <w:szCs w:val="28"/>
        </w:rPr>
        <w:t>1</w:t>
      </w:r>
      <w:r w:rsidRPr="00301317">
        <w:rPr>
          <w:sz w:val="28"/>
          <w:szCs w:val="28"/>
        </w:rPr>
        <w:t xml:space="preserve"> год»,</w:t>
      </w:r>
    </w:p>
    <w:p w:rsidR="005854BD" w:rsidRPr="008E4DB4" w:rsidRDefault="005854BD" w:rsidP="005854BD">
      <w:pPr>
        <w:ind w:firstLine="709"/>
        <w:rPr>
          <w:sz w:val="28"/>
          <w:szCs w:val="28"/>
        </w:rPr>
      </w:pPr>
    </w:p>
    <w:p w:rsidR="005854BD" w:rsidRPr="008E4DB4" w:rsidRDefault="005854BD" w:rsidP="005854BD">
      <w:pPr>
        <w:ind w:firstLine="709"/>
        <w:rPr>
          <w:b/>
          <w:sz w:val="28"/>
          <w:szCs w:val="28"/>
        </w:rPr>
      </w:pPr>
      <w:r w:rsidRPr="008E4DB4">
        <w:rPr>
          <w:b/>
          <w:sz w:val="28"/>
          <w:szCs w:val="28"/>
        </w:rPr>
        <w:t>ПРИКАЗЫВАЮ:</w:t>
      </w:r>
    </w:p>
    <w:p w:rsidR="005854BD" w:rsidRPr="008E4DB4" w:rsidRDefault="005854BD" w:rsidP="005854BD">
      <w:pPr>
        <w:rPr>
          <w:sz w:val="28"/>
          <w:szCs w:val="28"/>
        </w:rPr>
      </w:pPr>
    </w:p>
    <w:p w:rsidR="008F3CEE" w:rsidRDefault="005854BD" w:rsidP="008E4DB4">
      <w:pPr>
        <w:ind w:firstLine="720"/>
        <w:jc w:val="both"/>
        <w:rPr>
          <w:sz w:val="28"/>
          <w:szCs w:val="28"/>
        </w:rPr>
      </w:pPr>
      <w:bookmarkStart w:id="0" w:name="sub_1"/>
      <w:r w:rsidRPr="008E4DB4">
        <w:rPr>
          <w:sz w:val="28"/>
          <w:szCs w:val="28"/>
        </w:rPr>
        <w:t xml:space="preserve">1. </w:t>
      </w:r>
      <w:bookmarkEnd w:id="0"/>
      <w:r w:rsidR="008E4DB4" w:rsidRPr="008E4DB4">
        <w:rPr>
          <w:sz w:val="28"/>
          <w:szCs w:val="28"/>
        </w:rPr>
        <w:t>Утвердить прилагаемы</w:t>
      </w:r>
      <w:r w:rsidR="00301317">
        <w:rPr>
          <w:sz w:val="28"/>
          <w:szCs w:val="28"/>
        </w:rPr>
        <w:t>й</w:t>
      </w:r>
      <w:r w:rsidR="008E4DB4" w:rsidRPr="008E4DB4">
        <w:rPr>
          <w:sz w:val="28"/>
          <w:szCs w:val="28"/>
        </w:rPr>
        <w:t xml:space="preserve"> </w:t>
      </w:r>
      <w:r w:rsidR="00DB79E0">
        <w:rPr>
          <w:sz w:val="28"/>
          <w:szCs w:val="28"/>
        </w:rPr>
        <w:t>о</w:t>
      </w:r>
      <w:r w:rsidR="00301317">
        <w:rPr>
          <w:sz w:val="28"/>
          <w:szCs w:val="28"/>
        </w:rPr>
        <w:t>бзор</w:t>
      </w:r>
      <w:r w:rsidR="008E4DB4" w:rsidRPr="008E4DB4">
        <w:rPr>
          <w:sz w:val="28"/>
          <w:szCs w:val="28"/>
        </w:rPr>
        <w:t xml:space="preserve"> </w:t>
      </w:r>
      <w:r w:rsidR="00DB79E0">
        <w:rPr>
          <w:sz w:val="28"/>
          <w:szCs w:val="28"/>
        </w:rPr>
        <w:t>(обобщени</w:t>
      </w:r>
      <w:r w:rsidR="00301317">
        <w:rPr>
          <w:sz w:val="28"/>
          <w:szCs w:val="28"/>
        </w:rPr>
        <w:t>е</w:t>
      </w:r>
      <w:r w:rsidR="00DB79E0">
        <w:rPr>
          <w:sz w:val="28"/>
          <w:szCs w:val="28"/>
        </w:rPr>
        <w:t xml:space="preserve">) </w:t>
      </w:r>
      <w:r w:rsidR="008E4DB4" w:rsidRPr="008E4DB4">
        <w:rPr>
          <w:sz w:val="28"/>
          <w:szCs w:val="28"/>
        </w:rPr>
        <w:t>правоприменительной практики</w:t>
      </w:r>
      <w:r w:rsidR="008E4DB4">
        <w:rPr>
          <w:sz w:val="28"/>
          <w:szCs w:val="28"/>
        </w:rPr>
        <w:t xml:space="preserve"> при осуществлении </w:t>
      </w:r>
      <w:r w:rsidR="008F3CEE" w:rsidRPr="008F3CEE">
        <w:rPr>
          <w:sz w:val="28"/>
          <w:szCs w:val="28"/>
        </w:rPr>
        <w:t xml:space="preserve">регионального государственного жилищного надзора и регионального государственного лицензионного контроля при осуществлении предпринимательской </w:t>
      </w:r>
      <w:r w:rsidR="008F3CEE">
        <w:rPr>
          <w:sz w:val="28"/>
          <w:szCs w:val="28"/>
        </w:rPr>
        <w:t xml:space="preserve">деятельности по управлению многоквартирными домами </w:t>
      </w:r>
      <w:r w:rsidR="008F3CEE" w:rsidRPr="00301317">
        <w:rPr>
          <w:sz w:val="28"/>
          <w:szCs w:val="28"/>
        </w:rPr>
        <w:t>на территории Чукотского автономного округа в 2021 году</w:t>
      </w:r>
      <w:r w:rsidR="008E4DB4" w:rsidRPr="008E4DB4">
        <w:rPr>
          <w:sz w:val="28"/>
          <w:szCs w:val="28"/>
        </w:rPr>
        <w:t>.</w:t>
      </w:r>
    </w:p>
    <w:p w:rsidR="008F3CEE" w:rsidRDefault="008E4DB4" w:rsidP="008F3CEE">
      <w:pPr>
        <w:ind w:firstLine="720"/>
        <w:jc w:val="both"/>
        <w:rPr>
          <w:sz w:val="28"/>
          <w:szCs w:val="28"/>
        </w:rPr>
      </w:pPr>
      <w:r w:rsidRPr="008E4DB4">
        <w:rPr>
          <w:sz w:val="28"/>
          <w:szCs w:val="28"/>
        </w:rPr>
        <w:t xml:space="preserve">2. </w:t>
      </w:r>
      <w:r w:rsidR="008F3CEE">
        <w:rPr>
          <w:sz w:val="28"/>
          <w:szCs w:val="28"/>
        </w:rPr>
        <w:t xml:space="preserve">Государственной жилищной инспекции (Ермаков Д.С.) </w:t>
      </w:r>
      <w:r w:rsidR="005F0D56">
        <w:rPr>
          <w:sz w:val="28"/>
          <w:szCs w:val="28"/>
        </w:rPr>
        <w:t>р</w:t>
      </w:r>
      <w:r w:rsidRPr="008E4DB4">
        <w:rPr>
          <w:sz w:val="28"/>
          <w:szCs w:val="28"/>
        </w:rPr>
        <w:t xml:space="preserve">азместить настоящий приказ </w:t>
      </w:r>
      <w:r w:rsidR="00301317" w:rsidRPr="00301317">
        <w:rPr>
          <w:sz w:val="28"/>
          <w:szCs w:val="28"/>
        </w:rPr>
        <w:t>на странице Департамента официального сайта Чукотского автономного округа в информационно-телекоммуникационной сети «Интернет»</w:t>
      </w:r>
      <w:r w:rsidR="008F3CEE">
        <w:rPr>
          <w:sz w:val="28"/>
          <w:szCs w:val="28"/>
        </w:rPr>
        <w:t>.</w:t>
      </w:r>
    </w:p>
    <w:p w:rsidR="005854BD" w:rsidRPr="008F3CEE" w:rsidRDefault="008F3CEE" w:rsidP="008F3CEE">
      <w:pPr>
        <w:ind w:firstLine="720"/>
        <w:jc w:val="both"/>
        <w:rPr>
          <w:sz w:val="28"/>
          <w:szCs w:val="28"/>
        </w:rPr>
      </w:pPr>
      <w:r>
        <w:rPr>
          <w:sz w:val="28"/>
          <w:szCs w:val="28"/>
        </w:rPr>
        <w:t>3</w:t>
      </w:r>
      <w:r w:rsidR="005854BD" w:rsidRPr="008F3CEE">
        <w:rPr>
          <w:bCs/>
          <w:sz w:val="28"/>
          <w:szCs w:val="28"/>
        </w:rPr>
        <w:t>.</w:t>
      </w:r>
      <w:r>
        <w:rPr>
          <w:bCs/>
          <w:sz w:val="28"/>
          <w:szCs w:val="28"/>
        </w:rPr>
        <w:t xml:space="preserve"> </w:t>
      </w:r>
      <w:r w:rsidR="005854BD" w:rsidRPr="008F3CEE">
        <w:rPr>
          <w:bCs/>
          <w:sz w:val="28"/>
          <w:szCs w:val="28"/>
        </w:rPr>
        <w:t xml:space="preserve">Контроль </w:t>
      </w:r>
      <w:r w:rsidRPr="008F3CEE">
        <w:rPr>
          <w:bCs/>
          <w:sz w:val="28"/>
          <w:szCs w:val="28"/>
        </w:rPr>
        <w:t xml:space="preserve">за </w:t>
      </w:r>
      <w:r w:rsidR="005854BD" w:rsidRPr="008F3CEE">
        <w:rPr>
          <w:bCs/>
          <w:sz w:val="28"/>
          <w:szCs w:val="28"/>
        </w:rPr>
        <w:t>исполнени</w:t>
      </w:r>
      <w:r w:rsidRPr="008F3CEE">
        <w:rPr>
          <w:bCs/>
          <w:sz w:val="28"/>
          <w:szCs w:val="28"/>
        </w:rPr>
        <w:t xml:space="preserve">ем </w:t>
      </w:r>
      <w:r w:rsidR="005854BD" w:rsidRPr="008F3CEE">
        <w:rPr>
          <w:bCs/>
          <w:sz w:val="28"/>
          <w:szCs w:val="28"/>
        </w:rPr>
        <w:t>настоящего приказа возложить на</w:t>
      </w:r>
      <w:r>
        <w:rPr>
          <w:bCs/>
          <w:sz w:val="28"/>
          <w:szCs w:val="28"/>
        </w:rPr>
        <w:t xml:space="preserve"> </w:t>
      </w:r>
      <w:r w:rsidR="00301317" w:rsidRPr="008F3CEE">
        <w:rPr>
          <w:bCs/>
          <w:sz w:val="28"/>
          <w:szCs w:val="28"/>
        </w:rPr>
        <w:t>заместителя начальника Департамента, начальника</w:t>
      </w:r>
      <w:r w:rsidRPr="008F3CEE">
        <w:rPr>
          <w:bCs/>
          <w:sz w:val="28"/>
          <w:szCs w:val="28"/>
        </w:rPr>
        <w:t xml:space="preserve"> Государственной жилищной инспекции </w:t>
      </w:r>
      <w:r w:rsidR="00301317">
        <w:rPr>
          <w:bCs/>
          <w:sz w:val="28"/>
          <w:szCs w:val="28"/>
        </w:rPr>
        <w:t>(</w:t>
      </w:r>
      <w:r>
        <w:rPr>
          <w:bCs/>
          <w:sz w:val="28"/>
          <w:szCs w:val="28"/>
        </w:rPr>
        <w:t>Ермакова Д.С.</w:t>
      </w:r>
      <w:r w:rsidR="00301317">
        <w:rPr>
          <w:bCs/>
          <w:sz w:val="28"/>
          <w:szCs w:val="28"/>
        </w:rPr>
        <w:t>).</w:t>
      </w:r>
      <w:r w:rsidR="005854BD" w:rsidRPr="008E4DB4">
        <w:rPr>
          <w:bCs/>
          <w:sz w:val="28"/>
          <w:szCs w:val="28"/>
        </w:rPr>
        <w:t xml:space="preserve"> </w:t>
      </w:r>
    </w:p>
    <w:p w:rsidR="005854BD" w:rsidRDefault="005854BD" w:rsidP="005854BD">
      <w:pPr>
        <w:jc w:val="both"/>
        <w:rPr>
          <w:sz w:val="28"/>
          <w:szCs w:val="28"/>
        </w:rPr>
      </w:pPr>
    </w:p>
    <w:p w:rsidR="005854BD" w:rsidRPr="00ED1582" w:rsidRDefault="005854BD" w:rsidP="005854BD">
      <w:pPr>
        <w:jc w:val="both"/>
        <w:rPr>
          <w:sz w:val="28"/>
          <w:szCs w:val="28"/>
        </w:rPr>
      </w:pPr>
    </w:p>
    <w:p w:rsidR="005854BD" w:rsidRPr="00ED1582" w:rsidRDefault="005854BD" w:rsidP="005854BD">
      <w:pPr>
        <w:jc w:val="both"/>
        <w:rPr>
          <w:sz w:val="28"/>
          <w:szCs w:val="28"/>
        </w:rPr>
      </w:pPr>
    </w:p>
    <w:p w:rsidR="005854BD" w:rsidRPr="00ED1582" w:rsidRDefault="005854BD" w:rsidP="005854BD">
      <w:pPr>
        <w:jc w:val="both"/>
        <w:rPr>
          <w:sz w:val="28"/>
          <w:szCs w:val="28"/>
        </w:rPr>
      </w:pPr>
      <w:r w:rsidRPr="00ED1582">
        <w:rPr>
          <w:sz w:val="28"/>
          <w:szCs w:val="28"/>
        </w:rPr>
        <w:t>Начальник Департамента</w:t>
      </w:r>
      <w:r w:rsidRPr="00ED1582">
        <w:rPr>
          <w:sz w:val="28"/>
          <w:szCs w:val="28"/>
        </w:rPr>
        <w:tab/>
        <w:t xml:space="preserve">                    </w:t>
      </w:r>
      <w:r w:rsidRPr="00ED1582">
        <w:rPr>
          <w:sz w:val="28"/>
          <w:szCs w:val="28"/>
        </w:rPr>
        <w:tab/>
      </w:r>
      <w:r w:rsidRPr="00ED1582">
        <w:rPr>
          <w:sz w:val="28"/>
          <w:szCs w:val="28"/>
        </w:rPr>
        <w:tab/>
      </w:r>
      <w:r w:rsidRPr="00ED1582">
        <w:rPr>
          <w:sz w:val="28"/>
          <w:szCs w:val="28"/>
        </w:rPr>
        <w:tab/>
        <w:t xml:space="preserve">            </w:t>
      </w:r>
      <w:r>
        <w:rPr>
          <w:sz w:val="28"/>
          <w:szCs w:val="28"/>
        </w:rPr>
        <w:t xml:space="preserve"> </w:t>
      </w:r>
      <w:r w:rsidRPr="00ED1582">
        <w:rPr>
          <w:sz w:val="28"/>
          <w:szCs w:val="28"/>
        </w:rPr>
        <w:t xml:space="preserve">         В.В. Бочкарев</w:t>
      </w:r>
    </w:p>
    <w:p w:rsidR="00FC362C" w:rsidRDefault="00FC362C" w:rsidP="005854BD">
      <w:pPr>
        <w:rPr>
          <w:sz w:val="28"/>
          <w:szCs w:val="28"/>
        </w:rPr>
        <w:sectPr w:rsidR="00FC362C" w:rsidSect="00FC362C">
          <w:headerReference w:type="default" r:id="rId8"/>
          <w:pgSz w:w="11906" w:h="16838"/>
          <w:pgMar w:top="567" w:right="709" w:bottom="851" w:left="1559" w:header="0" w:footer="0" w:gutter="0"/>
          <w:cols w:space="708"/>
          <w:titlePg/>
          <w:docGrid w:linePitch="360"/>
        </w:sectPr>
      </w:pPr>
    </w:p>
    <w:p w:rsidR="008E4DB4" w:rsidRDefault="008E4DB4" w:rsidP="005854BD">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4679"/>
        <w:gridCol w:w="2233"/>
      </w:tblGrid>
      <w:tr w:rsidR="005854BD" w:rsidRPr="009B6B0F" w:rsidTr="00DD7F9B">
        <w:tc>
          <w:tcPr>
            <w:tcW w:w="1493" w:type="pct"/>
            <w:tcBorders>
              <w:top w:val="nil"/>
              <w:left w:val="nil"/>
              <w:bottom w:val="nil"/>
              <w:right w:val="nil"/>
            </w:tcBorders>
            <w:shd w:val="clear" w:color="auto" w:fill="auto"/>
          </w:tcPr>
          <w:p w:rsidR="005854BD" w:rsidRPr="009B6B0F" w:rsidRDefault="005854BD" w:rsidP="00DD7F9B">
            <w:pPr>
              <w:rPr>
                <w:sz w:val="28"/>
                <w:szCs w:val="28"/>
              </w:rPr>
            </w:pPr>
            <w:r w:rsidRPr="009B6B0F">
              <w:rPr>
                <w:sz w:val="28"/>
                <w:szCs w:val="28"/>
              </w:rPr>
              <w:t>Подготов</w:t>
            </w:r>
            <w:r>
              <w:rPr>
                <w:sz w:val="28"/>
                <w:szCs w:val="28"/>
              </w:rPr>
              <w:t>ил</w:t>
            </w:r>
            <w:r w:rsidR="008F3CEE">
              <w:rPr>
                <w:sz w:val="28"/>
                <w:szCs w:val="28"/>
              </w:rPr>
              <w:t>а</w:t>
            </w:r>
            <w:r w:rsidRPr="009B6B0F">
              <w:rPr>
                <w:sz w:val="28"/>
                <w:szCs w:val="28"/>
              </w:rPr>
              <w:t>:</w:t>
            </w:r>
          </w:p>
        </w:tc>
        <w:tc>
          <w:tcPr>
            <w:tcW w:w="2374" w:type="pct"/>
            <w:tcBorders>
              <w:top w:val="nil"/>
              <w:left w:val="nil"/>
              <w:right w:val="nil"/>
            </w:tcBorders>
            <w:shd w:val="clear" w:color="auto" w:fill="auto"/>
          </w:tcPr>
          <w:p w:rsidR="005854BD" w:rsidRPr="009B6B0F" w:rsidRDefault="005854BD" w:rsidP="00DD7F9B">
            <w:pPr>
              <w:rPr>
                <w:sz w:val="28"/>
                <w:szCs w:val="28"/>
              </w:rPr>
            </w:pPr>
          </w:p>
        </w:tc>
        <w:tc>
          <w:tcPr>
            <w:tcW w:w="1133" w:type="pct"/>
            <w:tcBorders>
              <w:top w:val="nil"/>
              <w:left w:val="nil"/>
              <w:bottom w:val="nil"/>
              <w:right w:val="nil"/>
            </w:tcBorders>
            <w:shd w:val="clear" w:color="auto" w:fill="auto"/>
          </w:tcPr>
          <w:p w:rsidR="005854BD" w:rsidRPr="009B6B0F" w:rsidRDefault="008F3CEE" w:rsidP="008F3CEE">
            <w:pPr>
              <w:rPr>
                <w:sz w:val="28"/>
                <w:szCs w:val="28"/>
              </w:rPr>
            </w:pPr>
            <w:r>
              <w:rPr>
                <w:sz w:val="28"/>
                <w:szCs w:val="28"/>
              </w:rPr>
              <w:t>Н.Н. Спицына</w:t>
            </w:r>
          </w:p>
        </w:tc>
      </w:tr>
      <w:tr w:rsidR="008F3CEE" w:rsidRPr="009B6B0F" w:rsidTr="008F3CEE">
        <w:tc>
          <w:tcPr>
            <w:tcW w:w="1493" w:type="pct"/>
            <w:tcBorders>
              <w:top w:val="nil"/>
              <w:left w:val="nil"/>
              <w:bottom w:val="nil"/>
              <w:right w:val="nil"/>
            </w:tcBorders>
            <w:shd w:val="clear" w:color="auto" w:fill="auto"/>
          </w:tcPr>
          <w:p w:rsidR="008F3CEE" w:rsidRPr="009B6B0F" w:rsidRDefault="008F3CEE" w:rsidP="00DD7F9B">
            <w:pPr>
              <w:rPr>
                <w:sz w:val="28"/>
                <w:szCs w:val="28"/>
              </w:rPr>
            </w:pPr>
          </w:p>
        </w:tc>
        <w:tc>
          <w:tcPr>
            <w:tcW w:w="2374" w:type="pct"/>
            <w:vMerge w:val="restart"/>
            <w:tcBorders>
              <w:left w:val="nil"/>
              <w:right w:val="nil"/>
            </w:tcBorders>
            <w:shd w:val="clear" w:color="auto" w:fill="auto"/>
          </w:tcPr>
          <w:p w:rsidR="008F3CEE" w:rsidRPr="009B6B0F" w:rsidRDefault="008F3CEE" w:rsidP="00DD7F9B">
            <w:pPr>
              <w:rPr>
                <w:sz w:val="28"/>
                <w:szCs w:val="28"/>
              </w:rPr>
            </w:pPr>
          </w:p>
        </w:tc>
        <w:tc>
          <w:tcPr>
            <w:tcW w:w="1133" w:type="pct"/>
            <w:tcBorders>
              <w:top w:val="nil"/>
              <w:left w:val="nil"/>
              <w:bottom w:val="nil"/>
              <w:right w:val="nil"/>
            </w:tcBorders>
            <w:shd w:val="clear" w:color="auto" w:fill="auto"/>
          </w:tcPr>
          <w:p w:rsidR="008F3CEE" w:rsidRDefault="008F3CEE" w:rsidP="00DD7F9B">
            <w:pPr>
              <w:rPr>
                <w:sz w:val="28"/>
                <w:szCs w:val="28"/>
              </w:rPr>
            </w:pPr>
          </w:p>
          <w:p w:rsidR="008F3CEE" w:rsidRPr="009B6B0F" w:rsidRDefault="008F3CEE" w:rsidP="00DD7F9B">
            <w:pPr>
              <w:rPr>
                <w:sz w:val="28"/>
                <w:szCs w:val="28"/>
              </w:rPr>
            </w:pPr>
          </w:p>
        </w:tc>
      </w:tr>
      <w:tr w:rsidR="008F3CEE" w:rsidRPr="009B6B0F" w:rsidTr="008F3CEE">
        <w:tc>
          <w:tcPr>
            <w:tcW w:w="1493" w:type="pct"/>
            <w:tcBorders>
              <w:top w:val="nil"/>
              <w:left w:val="nil"/>
              <w:bottom w:val="nil"/>
              <w:right w:val="nil"/>
            </w:tcBorders>
            <w:shd w:val="clear" w:color="auto" w:fill="auto"/>
          </w:tcPr>
          <w:p w:rsidR="008F3CEE" w:rsidRPr="009B6B0F" w:rsidRDefault="008F3CEE" w:rsidP="00DD7F9B">
            <w:pPr>
              <w:rPr>
                <w:sz w:val="28"/>
                <w:szCs w:val="28"/>
              </w:rPr>
            </w:pPr>
          </w:p>
        </w:tc>
        <w:tc>
          <w:tcPr>
            <w:tcW w:w="2374" w:type="pct"/>
            <w:vMerge/>
            <w:tcBorders>
              <w:left w:val="nil"/>
              <w:right w:val="nil"/>
            </w:tcBorders>
            <w:shd w:val="clear" w:color="auto" w:fill="auto"/>
          </w:tcPr>
          <w:p w:rsidR="008F3CEE" w:rsidRPr="009B6B0F" w:rsidRDefault="008F3CEE" w:rsidP="00DD7F9B">
            <w:pPr>
              <w:rPr>
                <w:sz w:val="28"/>
                <w:szCs w:val="28"/>
              </w:rPr>
            </w:pPr>
          </w:p>
        </w:tc>
        <w:tc>
          <w:tcPr>
            <w:tcW w:w="1133" w:type="pct"/>
            <w:tcBorders>
              <w:top w:val="nil"/>
              <w:left w:val="nil"/>
              <w:bottom w:val="nil"/>
              <w:right w:val="nil"/>
            </w:tcBorders>
            <w:shd w:val="clear" w:color="auto" w:fill="auto"/>
          </w:tcPr>
          <w:p w:rsidR="008F3CEE" w:rsidRPr="009B6B0F" w:rsidRDefault="008F3CEE" w:rsidP="00DD7F9B">
            <w:pPr>
              <w:rPr>
                <w:sz w:val="28"/>
                <w:szCs w:val="28"/>
              </w:rPr>
            </w:pPr>
            <w:r>
              <w:rPr>
                <w:sz w:val="28"/>
                <w:szCs w:val="28"/>
              </w:rPr>
              <w:t>Д.С. Ермаков</w:t>
            </w:r>
          </w:p>
        </w:tc>
      </w:tr>
      <w:tr w:rsidR="008F3CEE" w:rsidRPr="009B6B0F" w:rsidTr="008F3CEE">
        <w:tc>
          <w:tcPr>
            <w:tcW w:w="1493" w:type="pct"/>
            <w:tcBorders>
              <w:top w:val="nil"/>
              <w:left w:val="nil"/>
              <w:bottom w:val="nil"/>
              <w:right w:val="nil"/>
            </w:tcBorders>
            <w:shd w:val="clear" w:color="auto" w:fill="auto"/>
          </w:tcPr>
          <w:p w:rsidR="008F3CEE" w:rsidRPr="009B6B0F" w:rsidRDefault="008F3CEE" w:rsidP="00DD7F9B">
            <w:pPr>
              <w:rPr>
                <w:sz w:val="28"/>
                <w:szCs w:val="28"/>
              </w:rPr>
            </w:pPr>
          </w:p>
        </w:tc>
        <w:tc>
          <w:tcPr>
            <w:tcW w:w="2374" w:type="pct"/>
            <w:vMerge w:val="restart"/>
            <w:tcBorders>
              <w:left w:val="nil"/>
              <w:right w:val="nil"/>
            </w:tcBorders>
            <w:shd w:val="clear" w:color="auto" w:fill="auto"/>
          </w:tcPr>
          <w:p w:rsidR="008F3CEE" w:rsidRPr="009B6B0F" w:rsidRDefault="008F3CEE" w:rsidP="00DD7F9B">
            <w:pPr>
              <w:rPr>
                <w:sz w:val="28"/>
                <w:szCs w:val="28"/>
              </w:rPr>
            </w:pPr>
          </w:p>
        </w:tc>
        <w:tc>
          <w:tcPr>
            <w:tcW w:w="1133" w:type="pct"/>
            <w:tcBorders>
              <w:top w:val="nil"/>
              <w:left w:val="nil"/>
              <w:bottom w:val="nil"/>
              <w:right w:val="nil"/>
            </w:tcBorders>
            <w:shd w:val="clear" w:color="auto" w:fill="auto"/>
          </w:tcPr>
          <w:p w:rsidR="008F3CEE" w:rsidRDefault="008F3CEE" w:rsidP="00DD7F9B">
            <w:pPr>
              <w:rPr>
                <w:sz w:val="28"/>
                <w:szCs w:val="28"/>
              </w:rPr>
            </w:pPr>
          </w:p>
          <w:p w:rsidR="008F3CEE" w:rsidRPr="009B6B0F" w:rsidRDefault="008F3CEE" w:rsidP="00DD7F9B">
            <w:pPr>
              <w:rPr>
                <w:sz w:val="28"/>
                <w:szCs w:val="28"/>
              </w:rPr>
            </w:pPr>
          </w:p>
        </w:tc>
      </w:tr>
      <w:tr w:rsidR="008F3CEE" w:rsidRPr="009B6B0F" w:rsidTr="008F3CEE">
        <w:tc>
          <w:tcPr>
            <w:tcW w:w="1493" w:type="pct"/>
            <w:tcBorders>
              <w:top w:val="nil"/>
              <w:left w:val="nil"/>
              <w:bottom w:val="nil"/>
              <w:right w:val="nil"/>
            </w:tcBorders>
            <w:shd w:val="clear" w:color="auto" w:fill="auto"/>
          </w:tcPr>
          <w:p w:rsidR="008F3CEE" w:rsidRPr="009B6B0F" w:rsidRDefault="008F3CEE" w:rsidP="00DD7F9B">
            <w:pPr>
              <w:rPr>
                <w:sz w:val="28"/>
                <w:szCs w:val="28"/>
              </w:rPr>
            </w:pPr>
          </w:p>
        </w:tc>
        <w:tc>
          <w:tcPr>
            <w:tcW w:w="2374" w:type="pct"/>
            <w:vMerge/>
            <w:tcBorders>
              <w:left w:val="nil"/>
              <w:bottom w:val="single" w:sz="4" w:space="0" w:color="auto"/>
              <w:right w:val="nil"/>
            </w:tcBorders>
            <w:shd w:val="clear" w:color="auto" w:fill="auto"/>
          </w:tcPr>
          <w:p w:rsidR="008F3CEE" w:rsidRPr="009B6B0F" w:rsidRDefault="008F3CEE" w:rsidP="00DD7F9B">
            <w:pPr>
              <w:rPr>
                <w:sz w:val="28"/>
                <w:szCs w:val="28"/>
              </w:rPr>
            </w:pPr>
          </w:p>
        </w:tc>
        <w:tc>
          <w:tcPr>
            <w:tcW w:w="1133" w:type="pct"/>
            <w:tcBorders>
              <w:top w:val="nil"/>
              <w:left w:val="nil"/>
              <w:bottom w:val="nil"/>
              <w:right w:val="nil"/>
            </w:tcBorders>
            <w:shd w:val="clear" w:color="auto" w:fill="auto"/>
          </w:tcPr>
          <w:p w:rsidR="008F3CEE" w:rsidRPr="009B6B0F" w:rsidRDefault="008F3CEE" w:rsidP="00DD7F9B">
            <w:pPr>
              <w:rPr>
                <w:sz w:val="28"/>
                <w:szCs w:val="28"/>
              </w:rPr>
            </w:pPr>
            <w:r>
              <w:rPr>
                <w:sz w:val="28"/>
                <w:szCs w:val="28"/>
              </w:rPr>
              <w:t>А.В. Крупин</w:t>
            </w:r>
          </w:p>
        </w:tc>
      </w:tr>
    </w:tbl>
    <w:p w:rsidR="005854BD" w:rsidRDefault="005854BD" w:rsidP="005854BD"/>
    <w:p w:rsidR="005854BD" w:rsidRDefault="005854BD" w:rsidP="005854BD"/>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rPr>
          <w:sz w:val="28"/>
          <w:szCs w:val="28"/>
        </w:rPr>
      </w:pPr>
    </w:p>
    <w:p w:rsidR="005854BD" w:rsidRDefault="005854BD" w:rsidP="005854BD">
      <w:pPr>
        <w:jc w:val="both"/>
        <w:rPr>
          <w:sz w:val="28"/>
          <w:szCs w:val="28"/>
        </w:rPr>
      </w:pPr>
    </w:p>
    <w:p w:rsidR="00301317" w:rsidRDefault="00301317" w:rsidP="005854BD">
      <w:pPr>
        <w:jc w:val="both"/>
        <w:rPr>
          <w:sz w:val="28"/>
          <w:szCs w:val="28"/>
        </w:rPr>
      </w:pPr>
    </w:p>
    <w:p w:rsidR="00301317" w:rsidRDefault="00301317" w:rsidP="005854BD">
      <w:pPr>
        <w:jc w:val="both"/>
        <w:rPr>
          <w:sz w:val="28"/>
          <w:szCs w:val="28"/>
        </w:rPr>
      </w:pPr>
    </w:p>
    <w:p w:rsidR="00301317" w:rsidRDefault="00301317" w:rsidP="005854BD">
      <w:pPr>
        <w:jc w:val="both"/>
        <w:rPr>
          <w:sz w:val="28"/>
          <w:szCs w:val="28"/>
        </w:rPr>
      </w:pPr>
    </w:p>
    <w:p w:rsidR="00301317" w:rsidRDefault="00301317" w:rsidP="005854BD">
      <w:pPr>
        <w:jc w:val="both"/>
        <w:rPr>
          <w:sz w:val="28"/>
          <w:szCs w:val="28"/>
        </w:rPr>
      </w:pPr>
    </w:p>
    <w:p w:rsidR="00301317" w:rsidRDefault="00301317" w:rsidP="005854BD">
      <w:pPr>
        <w:jc w:val="both"/>
        <w:rPr>
          <w:sz w:val="28"/>
          <w:szCs w:val="28"/>
        </w:rPr>
      </w:pPr>
    </w:p>
    <w:p w:rsidR="00FC362C" w:rsidRDefault="00FC362C" w:rsidP="005854BD">
      <w:pPr>
        <w:jc w:val="both"/>
        <w:rPr>
          <w:sz w:val="28"/>
          <w:szCs w:val="28"/>
        </w:rPr>
      </w:pPr>
    </w:p>
    <w:p w:rsidR="00301317" w:rsidRDefault="00301317" w:rsidP="005854BD">
      <w:pPr>
        <w:jc w:val="both"/>
        <w:rPr>
          <w:sz w:val="28"/>
          <w:szCs w:val="28"/>
        </w:rPr>
      </w:pPr>
    </w:p>
    <w:p w:rsidR="005854BD" w:rsidRPr="008F3CEE" w:rsidRDefault="005854BD" w:rsidP="005854BD">
      <w:pPr>
        <w:jc w:val="both"/>
        <w:rPr>
          <w:sz w:val="28"/>
          <w:szCs w:val="28"/>
        </w:rPr>
      </w:pPr>
      <w:r w:rsidRPr="008F3CEE">
        <w:rPr>
          <w:sz w:val="28"/>
          <w:szCs w:val="28"/>
        </w:rPr>
        <w:t>Разослано: дело</w:t>
      </w:r>
      <w:r w:rsidR="005F0D56" w:rsidRPr="008F3CEE">
        <w:rPr>
          <w:sz w:val="28"/>
          <w:szCs w:val="28"/>
        </w:rPr>
        <w:t>;</w:t>
      </w:r>
      <w:r w:rsidRPr="008F3CEE">
        <w:rPr>
          <w:sz w:val="28"/>
          <w:szCs w:val="28"/>
        </w:rPr>
        <w:t xml:space="preserve"> </w:t>
      </w:r>
      <w:r w:rsidR="008F3CEE" w:rsidRPr="008F3CEE">
        <w:rPr>
          <w:bCs/>
          <w:sz w:val="28"/>
          <w:szCs w:val="28"/>
        </w:rPr>
        <w:t>Государственная жилищная инспекция</w:t>
      </w:r>
      <w:r w:rsidRPr="008F3CEE">
        <w:rPr>
          <w:sz w:val="28"/>
          <w:szCs w:val="28"/>
        </w:rPr>
        <w:t>.</w:t>
      </w:r>
    </w:p>
    <w:p w:rsidR="005854BD" w:rsidRDefault="005854BD" w:rsidP="005854BD">
      <w:pPr>
        <w:jc w:val="both"/>
        <w:rPr>
          <w:sz w:val="28"/>
          <w:szCs w:val="28"/>
        </w:rPr>
      </w:pPr>
    </w:p>
    <w:p w:rsidR="005854BD" w:rsidRDefault="005854BD" w:rsidP="005854BD">
      <w:pPr>
        <w:ind w:firstLine="5670"/>
        <w:jc w:val="center"/>
      </w:pPr>
    </w:p>
    <w:p w:rsidR="00FC362C" w:rsidRDefault="00FC362C" w:rsidP="005854BD">
      <w:pPr>
        <w:ind w:firstLine="5670"/>
        <w:jc w:val="center"/>
      </w:pPr>
      <w:bookmarkStart w:id="1" w:name="_GoBack"/>
      <w:bookmarkEnd w:id="1"/>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5854BD" w:rsidRPr="00FC362C" w:rsidTr="00FC362C">
        <w:trPr>
          <w:trHeight w:val="1017"/>
        </w:trPr>
        <w:tc>
          <w:tcPr>
            <w:tcW w:w="5351" w:type="dxa"/>
          </w:tcPr>
          <w:p w:rsidR="005854BD" w:rsidRPr="00FC362C" w:rsidRDefault="005854BD" w:rsidP="00DD7F9B">
            <w:pPr>
              <w:jc w:val="center"/>
              <w:rPr>
                <w:sz w:val="28"/>
              </w:rPr>
            </w:pPr>
            <w:r w:rsidRPr="00FC362C">
              <w:rPr>
                <w:sz w:val="28"/>
              </w:rPr>
              <w:lastRenderedPageBreak/>
              <w:t>УТВЕРЖД</w:t>
            </w:r>
            <w:r w:rsidR="008E4DB4" w:rsidRPr="00FC362C">
              <w:rPr>
                <w:sz w:val="28"/>
              </w:rPr>
              <w:t>Е</w:t>
            </w:r>
            <w:r w:rsidRPr="00FC362C">
              <w:rPr>
                <w:sz w:val="28"/>
              </w:rPr>
              <w:t>Н</w:t>
            </w:r>
          </w:p>
          <w:p w:rsidR="005854BD" w:rsidRPr="00FC362C" w:rsidRDefault="005854BD" w:rsidP="00DD7F9B">
            <w:pPr>
              <w:jc w:val="center"/>
              <w:rPr>
                <w:sz w:val="28"/>
              </w:rPr>
            </w:pPr>
            <w:r w:rsidRPr="00FC362C">
              <w:rPr>
                <w:sz w:val="28"/>
              </w:rPr>
              <w:t>приказом Департамента промышленной</w:t>
            </w:r>
          </w:p>
          <w:p w:rsidR="005854BD" w:rsidRPr="00FC362C" w:rsidRDefault="005854BD" w:rsidP="00DD7F9B">
            <w:pPr>
              <w:jc w:val="center"/>
              <w:rPr>
                <w:sz w:val="28"/>
              </w:rPr>
            </w:pPr>
            <w:r w:rsidRPr="00FC362C">
              <w:rPr>
                <w:sz w:val="28"/>
              </w:rPr>
              <w:t>политики Чукотского автономного округа</w:t>
            </w:r>
          </w:p>
          <w:p w:rsidR="005854BD" w:rsidRPr="00FC362C" w:rsidRDefault="005854BD" w:rsidP="008F3CEE">
            <w:pPr>
              <w:jc w:val="center"/>
              <w:rPr>
                <w:sz w:val="28"/>
              </w:rPr>
            </w:pPr>
            <w:r w:rsidRPr="00FC362C">
              <w:rPr>
                <w:sz w:val="28"/>
              </w:rPr>
              <w:t xml:space="preserve">от </w:t>
            </w:r>
            <w:r w:rsidR="008F3CEE" w:rsidRPr="00FC362C">
              <w:rPr>
                <w:sz w:val="28"/>
              </w:rPr>
              <w:t xml:space="preserve">23 </w:t>
            </w:r>
            <w:r w:rsidRPr="00FC362C">
              <w:rPr>
                <w:sz w:val="28"/>
              </w:rPr>
              <w:t>декабря 202</w:t>
            </w:r>
            <w:r w:rsidR="00667C1D" w:rsidRPr="00FC362C">
              <w:rPr>
                <w:sz w:val="28"/>
              </w:rPr>
              <w:t>1</w:t>
            </w:r>
            <w:r w:rsidRPr="00FC362C">
              <w:rPr>
                <w:sz w:val="28"/>
              </w:rPr>
              <w:t xml:space="preserve"> г</w:t>
            </w:r>
            <w:r w:rsidR="005F0D56" w:rsidRPr="00FC362C">
              <w:rPr>
                <w:sz w:val="28"/>
              </w:rPr>
              <w:t xml:space="preserve">ода </w:t>
            </w:r>
            <w:r w:rsidRPr="00FC362C">
              <w:rPr>
                <w:sz w:val="28"/>
              </w:rPr>
              <w:t>№</w:t>
            </w:r>
            <w:r w:rsidR="008F3CEE" w:rsidRPr="00FC362C">
              <w:rPr>
                <w:sz w:val="28"/>
              </w:rPr>
              <w:t xml:space="preserve"> 329-</w:t>
            </w:r>
            <w:r w:rsidRPr="00FC362C">
              <w:rPr>
                <w:sz w:val="28"/>
              </w:rPr>
              <w:t>од</w:t>
            </w:r>
          </w:p>
        </w:tc>
      </w:tr>
    </w:tbl>
    <w:p w:rsidR="005854BD" w:rsidRDefault="005854BD" w:rsidP="005854BD">
      <w:pPr>
        <w:jc w:val="center"/>
        <w:rPr>
          <w:b/>
          <w:sz w:val="28"/>
        </w:rPr>
      </w:pPr>
    </w:p>
    <w:p w:rsidR="00FC362C" w:rsidRPr="00FC362C" w:rsidRDefault="00FC362C" w:rsidP="005854BD">
      <w:pPr>
        <w:jc w:val="center"/>
        <w:rPr>
          <w:b/>
          <w:sz w:val="28"/>
        </w:rPr>
      </w:pPr>
    </w:p>
    <w:p w:rsidR="008E4DB4" w:rsidRPr="00FC362C" w:rsidRDefault="00301317" w:rsidP="008E4DB4">
      <w:pPr>
        <w:jc w:val="center"/>
        <w:rPr>
          <w:b/>
          <w:sz w:val="28"/>
        </w:rPr>
      </w:pPr>
      <w:r w:rsidRPr="00FC362C">
        <w:rPr>
          <w:b/>
          <w:sz w:val="28"/>
        </w:rPr>
        <w:t>Обзор</w:t>
      </w:r>
      <w:r w:rsidR="00DB79E0" w:rsidRPr="00FC362C">
        <w:rPr>
          <w:b/>
          <w:sz w:val="28"/>
        </w:rPr>
        <w:t xml:space="preserve"> (обобщени</w:t>
      </w:r>
      <w:r w:rsidRPr="00FC362C">
        <w:rPr>
          <w:b/>
          <w:sz w:val="28"/>
        </w:rPr>
        <w:t>е</w:t>
      </w:r>
      <w:r w:rsidR="00DB79E0" w:rsidRPr="00FC362C">
        <w:rPr>
          <w:b/>
          <w:sz w:val="28"/>
        </w:rPr>
        <w:t>)</w:t>
      </w:r>
    </w:p>
    <w:p w:rsidR="008E4DB4" w:rsidRPr="00FC362C" w:rsidRDefault="008E4DB4" w:rsidP="00301317">
      <w:pPr>
        <w:jc w:val="center"/>
        <w:rPr>
          <w:b/>
          <w:sz w:val="28"/>
        </w:rPr>
      </w:pPr>
      <w:r w:rsidRPr="00FC362C">
        <w:rPr>
          <w:b/>
          <w:sz w:val="28"/>
        </w:rPr>
        <w:t xml:space="preserve">правоприменительной практики при осуществлении </w:t>
      </w:r>
      <w:r w:rsidR="008F3CEE" w:rsidRPr="00FC362C">
        <w:rPr>
          <w:b/>
          <w:sz w:val="28"/>
        </w:rPr>
        <w:t>регионального государственного жилищного надзора и регионального государственного лицензионного контроля при осуществлении предпринимательской деятельности по управлению многоквартирными домами на территории Чукотского автономного округа в 2021 году</w:t>
      </w:r>
    </w:p>
    <w:p w:rsidR="00765443" w:rsidRPr="00FC362C" w:rsidRDefault="00765443" w:rsidP="00765443">
      <w:pPr>
        <w:ind w:firstLine="708"/>
        <w:jc w:val="both"/>
        <w:rPr>
          <w:sz w:val="28"/>
          <w:highlight w:val="yellow"/>
        </w:rPr>
      </w:pPr>
    </w:p>
    <w:p w:rsidR="00FC362C" w:rsidRDefault="00FC362C" w:rsidP="00FC362C">
      <w:pPr>
        <w:widowControl w:val="0"/>
        <w:autoSpaceDE w:val="0"/>
        <w:autoSpaceDN w:val="0"/>
        <w:ind w:firstLine="709"/>
        <w:jc w:val="both"/>
        <w:outlineLvl w:val="0"/>
        <w:rPr>
          <w:rFonts w:eastAsiaTheme="minorEastAsia"/>
          <w:bCs/>
          <w:sz w:val="28"/>
        </w:rPr>
      </w:pPr>
      <w:r w:rsidRPr="00FC362C">
        <w:rPr>
          <w:rFonts w:eastAsiaTheme="minorEastAsia"/>
          <w:bCs/>
          <w:sz w:val="28"/>
        </w:rPr>
        <w:t xml:space="preserve">За 2021 год поступило 106 обращений, количество проведённых внеплановых проверок </w:t>
      </w:r>
      <w:r>
        <w:rPr>
          <w:rFonts w:eastAsiaTheme="minorEastAsia"/>
          <w:bCs/>
          <w:sz w:val="28"/>
        </w:rPr>
        <w:t>Государственной жилищной и</w:t>
      </w:r>
      <w:r w:rsidRPr="00FC362C">
        <w:rPr>
          <w:rFonts w:eastAsiaTheme="minorEastAsia"/>
          <w:bCs/>
          <w:sz w:val="28"/>
        </w:rPr>
        <w:t>нспекцией</w:t>
      </w:r>
      <w:r>
        <w:rPr>
          <w:rFonts w:eastAsiaTheme="minorEastAsia"/>
          <w:bCs/>
          <w:sz w:val="28"/>
        </w:rPr>
        <w:t xml:space="preserve"> Департамента промышленной политики Чукотского автономного округа (далее – Инспекция)</w:t>
      </w:r>
      <w:r w:rsidRPr="00FC362C">
        <w:rPr>
          <w:rFonts w:eastAsiaTheme="minorEastAsia"/>
          <w:bCs/>
          <w:sz w:val="28"/>
        </w:rPr>
        <w:t xml:space="preserve"> 153 шт., из них выявленных нарушений и выданных предписаний 44 шт., выдано 2 предостережения о недопустимости нарушения обязательных требований </w:t>
      </w:r>
      <w:r>
        <w:rPr>
          <w:rFonts w:eastAsiaTheme="minorEastAsia"/>
          <w:bCs/>
          <w:sz w:val="28"/>
        </w:rPr>
        <w:t>ж</w:t>
      </w:r>
      <w:r w:rsidRPr="00FC362C">
        <w:rPr>
          <w:rFonts w:eastAsiaTheme="minorEastAsia"/>
          <w:bCs/>
          <w:sz w:val="28"/>
        </w:rPr>
        <w:t>илищного законодательства, составлено протоколов об административных правонарушениях: 42 шт.  (по ч. 2 ст. 13.19.2,  ч. 2 ст. 14.1.3, ч. 2 ст. 19.4.1, ч. 1 ст. 19.5, ч. 1 ст. 19.4.1, ст. 7.23, ч. 1 ст. 7.23.3, ч. 1 ст. 13.19.1 Ко</w:t>
      </w:r>
      <w:r>
        <w:rPr>
          <w:rFonts w:eastAsiaTheme="minorEastAsia"/>
          <w:bCs/>
          <w:sz w:val="28"/>
        </w:rPr>
        <w:t>декса об административных правонарушениях Российской Федерации (далее – КоАП)</w:t>
      </w:r>
      <w:r w:rsidRPr="00FC362C">
        <w:rPr>
          <w:rFonts w:eastAsiaTheme="minorEastAsia"/>
          <w:bCs/>
          <w:sz w:val="28"/>
        </w:rPr>
        <w:t>),</w:t>
      </w:r>
      <w:r>
        <w:rPr>
          <w:rFonts w:eastAsiaTheme="minorEastAsia"/>
          <w:bCs/>
          <w:sz w:val="28"/>
        </w:rPr>
        <w:t xml:space="preserve"> </w:t>
      </w:r>
      <w:r w:rsidRPr="00FC362C">
        <w:rPr>
          <w:rFonts w:eastAsiaTheme="minorEastAsia"/>
          <w:bCs/>
          <w:sz w:val="28"/>
        </w:rPr>
        <w:t>вынесенных постановлений о назначении административного наказания 24 шт</w:t>
      </w:r>
      <w:r>
        <w:rPr>
          <w:rFonts w:eastAsiaTheme="minorEastAsia"/>
          <w:bCs/>
          <w:sz w:val="28"/>
        </w:rPr>
        <w:t>.</w:t>
      </w:r>
      <w:r w:rsidRPr="00FC362C">
        <w:rPr>
          <w:rFonts w:eastAsiaTheme="minorEastAsia"/>
          <w:bCs/>
          <w:sz w:val="28"/>
        </w:rPr>
        <w:t>,</w:t>
      </w:r>
      <w:r>
        <w:rPr>
          <w:rFonts w:eastAsiaTheme="minorEastAsia"/>
          <w:bCs/>
          <w:sz w:val="28"/>
        </w:rPr>
        <w:t xml:space="preserve"> </w:t>
      </w:r>
      <w:r w:rsidRPr="00FC362C">
        <w:rPr>
          <w:rFonts w:eastAsiaTheme="minorEastAsia"/>
          <w:bCs/>
          <w:sz w:val="28"/>
        </w:rPr>
        <w:t>количество предъявленных штрафных санкций: 625 000 рублей.</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Наиболее часто применяемые в 2021 году статьи КоАП РФ:</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 xml:space="preserve">1) ч. 2 ст. 19.4.1 «Действия (бездействие) </w:t>
      </w:r>
      <w:proofErr w:type="spellStart"/>
      <w:r w:rsidRPr="00FC362C">
        <w:rPr>
          <w:color w:val="000000"/>
          <w:sz w:val="28"/>
          <w:shd w:val="clear" w:color="auto" w:fill="FFFFFF"/>
        </w:rPr>
        <w:t>повлекшие</w:t>
      </w:r>
      <w:proofErr w:type="spellEnd"/>
      <w:r w:rsidRPr="00FC362C">
        <w:rPr>
          <w:color w:val="000000"/>
          <w:sz w:val="28"/>
          <w:shd w:val="clear" w:color="auto" w:fill="FFFFFF"/>
        </w:rPr>
        <w:t xml:space="preserve"> невозможность проведения или завершения проверки» (21 раз);</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 xml:space="preserve">2) ч. 2 ст. 14.1.3 «Осуществление предпринимательской деятельности </w:t>
      </w:r>
      <w:r w:rsidRPr="00FC362C">
        <w:rPr>
          <w:color w:val="000000"/>
          <w:sz w:val="28"/>
          <w:shd w:val="clear" w:color="auto" w:fill="FFFFFF"/>
        </w:rPr>
        <w:br/>
        <w:t>по управлению многоквартирными домами с нарушением лицензионных</w:t>
      </w:r>
      <w:r w:rsidRPr="00FC362C">
        <w:rPr>
          <w:color w:val="000000"/>
          <w:sz w:val="28"/>
          <w:shd w:val="clear" w:color="auto" w:fill="FFFFFF"/>
        </w:rPr>
        <w:br/>
        <w:t>требований» (6 раз);</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3) ч.1 ст. 19.5 «Невыполнение в установленный срок законного предписания» (5 раз);</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4) ст. 7.23 «Нарушение нормативов обеспечения населения коммунальными услугами» (4 раза);</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5) ч. 1 ст. 7.23.3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(3 раза);</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6) ч. 2 ст. 13.19.2 «</w:t>
      </w:r>
      <w:proofErr w:type="spellStart"/>
      <w:r w:rsidRPr="00FC362C">
        <w:rPr>
          <w:color w:val="000000"/>
          <w:sz w:val="28"/>
          <w:shd w:val="clear" w:color="auto" w:fill="FFFFFF"/>
        </w:rPr>
        <w:t>Неразмещение</w:t>
      </w:r>
      <w:proofErr w:type="spellEnd"/>
      <w:r w:rsidRPr="00FC362C">
        <w:rPr>
          <w:color w:val="000000"/>
          <w:sz w:val="28"/>
          <w:shd w:val="clear" w:color="auto" w:fill="FFFFFF"/>
        </w:rPr>
        <w:t xml:space="preserve"> информации в соответствии </w:t>
      </w:r>
      <w:r w:rsidRPr="00FC362C">
        <w:rPr>
          <w:color w:val="000000"/>
          <w:sz w:val="28"/>
          <w:shd w:val="clear" w:color="auto" w:fill="FFFFFF"/>
        </w:rPr>
        <w:br/>
        <w:t>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РФ порядка» (2 раза);</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 xml:space="preserve">7) ч. 1 ст. 19.4.1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w:t>
      </w:r>
      <w:r w:rsidRPr="00FC362C">
        <w:rPr>
          <w:color w:val="000000"/>
          <w:sz w:val="28"/>
          <w:shd w:val="clear" w:color="auto" w:fill="FFFFFF"/>
        </w:rPr>
        <w:lastRenderedPageBreak/>
        <w:t>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(1 раз);</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8) ч. 1 ст. 13.19.1 «</w:t>
      </w:r>
      <w:proofErr w:type="spellStart"/>
      <w:r w:rsidRPr="00FC362C">
        <w:rPr>
          <w:color w:val="000000"/>
          <w:sz w:val="28"/>
          <w:shd w:val="clear" w:color="auto" w:fill="FFFFFF"/>
        </w:rPr>
        <w:t>Неразмещение</w:t>
      </w:r>
      <w:proofErr w:type="spellEnd"/>
      <w:r w:rsidRPr="00FC362C">
        <w:rPr>
          <w:color w:val="000000"/>
          <w:sz w:val="28"/>
          <w:shd w:val="clear" w:color="auto" w:fill="FFFFFF"/>
        </w:rPr>
        <w:t xml:space="preserve">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w:t>
      </w:r>
      <w:proofErr w:type="spellStart"/>
      <w:r w:rsidRPr="00FC362C">
        <w:rPr>
          <w:color w:val="000000"/>
          <w:sz w:val="28"/>
          <w:shd w:val="clear" w:color="auto" w:fill="FFFFFF"/>
        </w:rPr>
        <w:t>учет</w:t>
      </w:r>
      <w:proofErr w:type="spellEnd"/>
      <w:r w:rsidRPr="00FC362C">
        <w:rPr>
          <w:color w:val="000000"/>
          <w:sz w:val="28"/>
          <w:shd w:val="clear" w:color="auto" w:fill="FFFFFF"/>
        </w:rPr>
        <w:t xml:space="preserve">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w:t>
      </w:r>
      <w:proofErr w:type="spellStart"/>
      <w:r w:rsidRPr="00FC362C">
        <w:rPr>
          <w:color w:val="000000"/>
          <w:sz w:val="28"/>
          <w:shd w:val="clear" w:color="auto" w:fill="FFFFFF"/>
        </w:rPr>
        <w:t>расчеты</w:t>
      </w:r>
      <w:proofErr w:type="spellEnd"/>
      <w:r w:rsidRPr="00FC362C">
        <w:rPr>
          <w:color w:val="000000"/>
          <w:sz w:val="28"/>
          <w:shd w:val="clear" w:color="auto" w:fill="FFFFFF"/>
        </w:rPr>
        <w:t xml:space="preserve">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w:t>
      </w:r>
      <w:proofErr w:type="spellStart"/>
      <w:r w:rsidRPr="00FC362C">
        <w:rPr>
          <w:color w:val="000000"/>
          <w:sz w:val="28"/>
          <w:shd w:val="clear" w:color="auto" w:fill="FFFFFF"/>
        </w:rPr>
        <w:t>объеме</w:t>
      </w:r>
      <w:proofErr w:type="spellEnd"/>
      <w:r w:rsidRPr="00FC362C">
        <w:rPr>
          <w:color w:val="000000"/>
          <w:sz w:val="28"/>
          <w:shd w:val="clear" w:color="auto" w:fill="FFFFFF"/>
        </w:rPr>
        <w:t>, размещение недостоверной информации» (1 раз).</w:t>
      </w:r>
    </w:p>
    <w:p w:rsidR="00FC362C" w:rsidRDefault="00FC362C" w:rsidP="00FC362C">
      <w:pPr>
        <w:widowControl w:val="0"/>
        <w:autoSpaceDE w:val="0"/>
        <w:autoSpaceDN w:val="0"/>
        <w:ind w:firstLine="709"/>
        <w:jc w:val="both"/>
        <w:outlineLvl w:val="0"/>
        <w:rPr>
          <w:color w:val="000000"/>
          <w:sz w:val="28"/>
          <w:shd w:val="clear" w:color="auto" w:fill="FFFFFF"/>
        </w:rPr>
      </w:pPr>
      <w:r w:rsidRPr="00FC362C">
        <w:rPr>
          <w:color w:val="000000"/>
          <w:sz w:val="28"/>
          <w:shd w:val="clear" w:color="auto" w:fill="FFFFFF"/>
        </w:rPr>
        <w:t xml:space="preserve">Исходя из анализа применяемых видов административных наказаний выявлены наиболее часто встречающиеся случаи нарушений обязательных требований в 2021 году, к которым относятся вопросы по соблюдению правил и норм технической эксплуатации жилищного фонда, некачественное предоставление населению коммунальных услуг, порядка размещения информации в государственной информационной системе жилищно-коммунального хозяйства,  а также </w:t>
      </w:r>
      <w:proofErr w:type="spellStart"/>
      <w:r w:rsidRPr="00FC362C">
        <w:rPr>
          <w:color w:val="000000"/>
          <w:sz w:val="28"/>
          <w:shd w:val="clear" w:color="auto" w:fill="FFFFFF"/>
        </w:rPr>
        <w:t>непредоставления</w:t>
      </w:r>
      <w:proofErr w:type="spellEnd"/>
      <w:r w:rsidRPr="00FC362C">
        <w:rPr>
          <w:color w:val="000000"/>
          <w:sz w:val="28"/>
          <w:shd w:val="clear" w:color="auto" w:fill="FFFFFF"/>
        </w:rPr>
        <w:t xml:space="preserve"> юридическими лицами документов в рамках проводимых проверок.</w:t>
      </w:r>
    </w:p>
    <w:p w:rsidR="00FC362C" w:rsidRPr="00FC362C" w:rsidRDefault="00FC362C" w:rsidP="00FC362C">
      <w:pPr>
        <w:widowControl w:val="0"/>
        <w:autoSpaceDE w:val="0"/>
        <w:autoSpaceDN w:val="0"/>
        <w:ind w:firstLine="709"/>
        <w:jc w:val="both"/>
        <w:outlineLvl w:val="0"/>
        <w:rPr>
          <w:color w:val="000000"/>
          <w:sz w:val="28"/>
        </w:rPr>
      </w:pPr>
      <w:r w:rsidRPr="00FC362C">
        <w:rPr>
          <w:color w:val="000000"/>
          <w:sz w:val="28"/>
          <w:shd w:val="clear" w:color="auto" w:fill="FFFFFF"/>
        </w:rPr>
        <w:t>В целях недопущения вышеуказанных нарушений, юридическим лицам рекомендуется обеспечить дополнительный контроль за работой структурных подразделений организаций, проводить сезонные и внеплановые периодические обследования многоквартирных домов, для выявления и устранения нарушений самостоятельно, урегулировать работу аварийно-диспетчерской службы, принимать и фиксировать заявки, своевременно выполнять работы  по заявкам, обеспечить своевременное размещение информации в государственной информационной системе жилищно-коммунального хозяйства</w:t>
      </w:r>
      <w:r w:rsidRPr="00FC362C">
        <w:rPr>
          <w:color w:val="000000"/>
          <w:sz w:val="28"/>
        </w:rPr>
        <w:t>.</w:t>
      </w:r>
    </w:p>
    <w:p w:rsidR="008E4DB4" w:rsidRPr="00FC362C" w:rsidRDefault="008E4DB4" w:rsidP="00FC362C">
      <w:pPr>
        <w:ind w:firstLine="708"/>
        <w:jc w:val="both"/>
        <w:rPr>
          <w:b/>
          <w:sz w:val="28"/>
        </w:rPr>
      </w:pPr>
    </w:p>
    <w:sectPr w:rsidR="008E4DB4" w:rsidRPr="00FC362C" w:rsidSect="00FC362C">
      <w:pgSz w:w="11906" w:h="16838"/>
      <w:pgMar w:top="851" w:right="709" w:bottom="851" w:left="1559"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5D" w:rsidRDefault="0046775D">
      <w:r>
        <w:separator/>
      </w:r>
    </w:p>
  </w:endnote>
  <w:endnote w:type="continuationSeparator" w:id="0">
    <w:p w:rsidR="0046775D" w:rsidRDefault="0046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5D" w:rsidRDefault="0046775D">
      <w:r>
        <w:separator/>
      </w:r>
    </w:p>
  </w:footnote>
  <w:footnote w:type="continuationSeparator" w:id="0">
    <w:p w:rsidR="0046775D" w:rsidRDefault="00467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1126"/>
      <w:docPartObj>
        <w:docPartGallery w:val="Page Numbers (Top of Page)"/>
        <w:docPartUnique/>
      </w:docPartObj>
    </w:sdtPr>
    <w:sdtEndPr/>
    <w:sdtContent>
      <w:p w:rsidR="00B93556" w:rsidRDefault="0046775D">
        <w:pPr>
          <w:pStyle w:val="a3"/>
          <w:jc w:val="center"/>
        </w:pPr>
      </w:p>
      <w:p w:rsidR="00B93556" w:rsidRDefault="0046775D">
        <w:pPr>
          <w:pStyle w:val="a3"/>
          <w:jc w:val="center"/>
        </w:pPr>
      </w:p>
    </w:sdtContent>
  </w:sdt>
  <w:p w:rsidR="00401AE6" w:rsidRDefault="0046775D" w:rsidP="009D6D7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BD"/>
    <w:rsid w:val="00040FAD"/>
    <w:rsid w:val="00274BB0"/>
    <w:rsid w:val="00301317"/>
    <w:rsid w:val="0039493A"/>
    <w:rsid w:val="0046775D"/>
    <w:rsid w:val="004B02E6"/>
    <w:rsid w:val="005854BD"/>
    <w:rsid w:val="005F0D56"/>
    <w:rsid w:val="00605DD7"/>
    <w:rsid w:val="00667C1D"/>
    <w:rsid w:val="00765443"/>
    <w:rsid w:val="008E4DB4"/>
    <w:rsid w:val="008F3CEE"/>
    <w:rsid w:val="00907137"/>
    <w:rsid w:val="00973EA2"/>
    <w:rsid w:val="00A96B75"/>
    <w:rsid w:val="00AB669D"/>
    <w:rsid w:val="00B53A3C"/>
    <w:rsid w:val="00CB088F"/>
    <w:rsid w:val="00DB79E0"/>
    <w:rsid w:val="00FC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3EA2"/>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4BD"/>
    <w:pPr>
      <w:tabs>
        <w:tab w:val="center" w:pos="4677"/>
        <w:tab w:val="right" w:pos="9355"/>
      </w:tabs>
    </w:pPr>
  </w:style>
  <w:style w:type="character" w:customStyle="1" w:styleId="a4">
    <w:name w:val="Верхний колонтитул Знак"/>
    <w:basedOn w:val="a0"/>
    <w:link w:val="a3"/>
    <w:uiPriority w:val="99"/>
    <w:rsid w:val="005854BD"/>
    <w:rPr>
      <w:rFonts w:ascii="Times New Roman" w:eastAsia="Times New Roman" w:hAnsi="Times New Roman" w:cs="Times New Roman"/>
      <w:sz w:val="24"/>
      <w:szCs w:val="24"/>
      <w:lang w:eastAsia="ru-RU"/>
    </w:rPr>
  </w:style>
  <w:style w:type="paragraph" w:customStyle="1" w:styleId="ConsPlusNormal">
    <w:name w:val="ConsPlusNormal"/>
    <w:rsid w:val="005854B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table" w:styleId="a5">
    <w:name w:val="Table Grid"/>
    <w:basedOn w:val="a1"/>
    <w:uiPriority w:val="59"/>
    <w:rsid w:val="00585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54BD"/>
    <w:rPr>
      <w:rFonts w:ascii="Tahoma" w:hAnsi="Tahoma" w:cs="Tahoma"/>
      <w:sz w:val="16"/>
      <w:szCs w:val="16"/>
    </w:rPr>
  </w:style>
  <w:style w:type="character" w:customStyle="1" w:styleId="a7">
    <w:name w:val="Текст выноски Знак"/>
    <w:basedOn w:val="a0"/>
    <w:link w:val="a6"/>
    <w:uiPriority w:val="99"/>
    <w:semiHidden/>
    <w:rsid w:val="005854BD"/>
    <w:rPr>
      <w:rFonts w:ascii="Tahoma" w:eastAsia="Times New Roman" w:hAnsi="Tahoma" w:cs="Tahoma"/>
      <w:sz w:val="16"/>
      <w:szCs w:val="16"/>
      <w:lang w:eastAsia="ru-RU"/>
    </w:rPr>
  </w:style>
  <w:style w:type="paragraph" w:styleId="a8">
    <w:name w:val="List Paragraph"/>
    <w:basedOn w:val="a"/>
    <w:uiPriority w:val="34"/>
    <w:qFormat/>
    <w:rsid w:val="008E4DB4"/>
    <w:pPr>
      <w:ind w:left="720"/>
      <w:contextualSpacing/>
    </w:pPr>
  </w:style>
  <w:style w:type="character" w:customStyle="1" w:styleId="a9">
    <w:name w:val="Текст Знак"/>
    <w:aliases w:val="Знак1 Знак"/>
    <w:basedOn w:val="a0"/>
    <w:link w:val="aa"/>
    <w:semiHidden/>
    <w:locked/>
    <w:rsid w:val="00765443"/>
    <w:rPr>
      <w:rFonts w:ascii="Courier New" w:eastAsia="Times New Roman" w:hAnsi="Courier New" w:cs="Times New Roman"/>
      <w:sz w:val="20"/>
      <w:szCs w:val="20"/>
      <w:lang w:eastAsia="ru-RU"/>
    </w:rPr>
  </w:style>
  <w:style w:type="paragraph" w:styleId="aa">
    <w:name w:val="Plain Text"/>
    <w:aliases w:val="Знак1"/>
    <w:basedOn w:val="a"/>
    <w:link w:val="a9"/>
    <w:semiHidden/>
    <w:unhideWhenUsed/>
    <w:rsid w:val="00765443"/>
    <w:rPr>
      <w:rFonts w:ascii="Courier New" w:hAnsi="Courier New"/>
      <w:sz w:val="20"/>
      <w:szCs w:val="20"/>
    </w:rPr>
  </w:style>
  <w:style w:type="character" w:customStyle="1" w:styleId="11">
    <w:name w:val="Текст Знак1"/>
    <w:basedOn w:val="a0"/>
    <w:uiPriority w:val="99"/>
    <w:semiHidden/>
    <w:rsid w:val="00765443"/>
    <w:rPr>
      <w:rFonts w:ascii="Consolas" w:eastAsia="Times New Roman" w:hAnsi="Consolas" w:cs="Times New Roman"/>
      <w:sz w:val="21"/>
      <w:szCs w:val="21"/>
      <w:lang w:eastAsia="ru-RU"/>
    </w:rPr>
  </w:style>
  <w:style w:type="character" w:customStyle="1" w:styleId="10">
    <w:name w:val="Заголовок 1 Знак"/>
    <w:basedOn w:val="a0"/>
    <w:link w:val="1"/>
    <w:rsid w:val="00973EA2"/>
    <w:rPr>
      <w:rFonts w:ascii="Arial" w:eastAsia="Times New Roman" w:hAnsi="Arial" w:cs="Times New Roman"/>
      <w:b/>
      <w:bCs/>
      <w:color w:val="26282F"/>
      <w:sz w:val="24"/>
      <w:szCs w:val="24"/>
      <w:lang w:eastAsia="ru-RU"/>
    </w:rPr>
  </w:style>
  <w:style w:type="paragraph" w:styleId="ab">
    <w:name w:val="Subtitle"/>
    <w:basedOn w:val="a"/>
    <w:next w:val="a"/>
    <w:link w:val="ac"/>
    <w:uiPriority w:val="11"/>
    <w:qFormat/>
    <w:rsid w:val="005F0D56"/>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5F0D56"/>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3EA2"/>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4BD"/>
    <w:pPr>
      <w:tabs>
        <w:tab w:val="center" w:pos="4677"/>
        <w:tab w:val="right" w:pos="9355"/>
      </w:tabs>
    </w:pPr>
  </w:style>
  <w:style w:type="character" w:customStyle="1" w:styleId="a4">
    <w:name w:val="Верхний колонтитул Знак"/>
    <w:basedOn w:val="a0"/>
    <w:link w:val="a3"/>
    <w:uiPriority w:val="99"/>
    <w:rsid w:val="005854BD"/>
    <w:rPr>
      <w:rFonts w:ascii="Times New Roman" w:eastAsia="Times New Roman" w:hAnsi="Times New Roman" w:cs="Times New Roman"/>
      <w:sz w:val="24"/>
      <w:szCs w:val="24"/>
      <w:lang w:eastAsia="ru-RU"/>
    </w:rPr>
  </w:style>
  <w:style w:type="paragraph" w:customStyle="1" w:styleId="ConsPlusNormal">
    <w:name w:val="ConsPlusNormal"/>
    <w:rsid w:val="005854B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table" w:styleId="a5">
    <w:name w:val="Table Grid"/>
    <w:basedOn w:val="a1"/>
    <w:uiPriority w:val="59"/>
    <w:rsid w:val="00585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54BD"/>
    <w:rPr>
      <w:rFonts w:ascii="Tahoma" w:hAnsi="Tahoma" w:cs="Tahoma"/>
      <w:sz w:val="16"/>
      <w:szCs w:val="16"/>
    </w:rPr>
  </w:style>
  <w:style w:type="character" w:customStyle="1" w:styleId="a7">
    <w:name w:val="Текст выноски Знак"/>
    <w:basedOn w:val="a0"/>
    <w:link w:val="a6"/>
    <w:uiPriority w:val="99"/>
    <w:semiHidden/>
    <w:rsid w:val="005854BD"/>
    <w:rPr>
      <w:rFonts w:ascii="Tahoma" w:eastAsia="Times New Roman" w:hAnsi="Tahoma" w:cs="Tahoma"/>
      <w:sz w:val="16"/>
      <w:szCs w:val="16"/>
      <w:lang w:eastAsia="ru-RU"/>
    </w:rPr>
  </w:style>
  <w:style w:type="paragraph" w:styleId="a8">
    <w:name w:val="List Paragraph"/>
    <w:basedOn w:val="a"/>
    <w:uiPriority w:val="34"/>
    <w:qFormat/>
    <w:rsid w:val="008E4DB4"/>
    <w:pPr>
      <w:ind w:left="720"/>
      <w:contextualSpacing/>
    </w:pPr>
  </w:style>
  <w:style w:type="character" w:customStyle="1" w:styleId="a9">
    <w:name w:val="Текст Знак"/>
    <w:aliases w:val="Знак1 Знак"/>
    <w:basedOn w:val="a0"/>
    <w:link w:val="aa"/>
    <w:semiHidden/>
    <w:locked/>
    <w:rsid w:val="00765443"/>
    <w:rPr>
      <w:rFonts w:ascii="Courier New" w:eastAsia="Times New Roman" w:hAnsi="Courier New" w:cs="Times New Roman"/>
      <w:sz w:val="20"/>
      <w:szCs w:val="20"/>
      <w:lang w:eastAsia="ru-RU"/>
    </w:rPr>
  </w:style>
  <w:style w:type="paragraph" w:styleId="aa">
    <w:name w:val="Plain Text"/>
    <w:aliases w:val="Знак1"/>
    <w:basedOn w:val="a"/>
    <w:link w:val="a9"/>
    <w:semiHidden/>
    <w:unhideWhenUsed/>
    <w:rsid w:val="00765443"/>
    <w:rPr>
      <w:rFonts w:ascii="Courier New" w:hAnsi="Courier New"/>
      <w:sz w:val="20"/>
      <w:szCs w:val="20"/>
    </w:rPr>
  </w:style>
  <w:style w:type="character" w:customStyle="1" w:styleId="11">
    <w:name w:val="Текст Знак1"/>
    <w:basedOn w:val="a0"/>
    <w:uiPriority w:val="99"/>
    <w:semiHidden/>
    <w:rsid w:val="00765443"/>
    <w:rPr>
      <w:rFonts w:ascii="Consolas" w:eastAsia="Times New Roman" w:hAnsi="Consolas" w:cs="Times New Roman"/>
      <w:sz w:val="21"/>
      <w:szCs w:val="21"/>
      <w:lang w:eastAsia="ru-RU"/>
    </w:rPr>
  </w:style>
  <w:style w:type="character" w:customStyle="1" w:styleId="10">
    <w:name w:val="Заголовок 1 Знак"/>
    <w:basedOn w:val="a0"/>
    <w:link w:val="1"/>
    <w:rsid w:val="00973EA2"/>
    <w:rPr>
      <w:rFonts w:ascii="Arial" w:eastAsia="Times New Roman" w:hAnsi="Arial" w:cs="Times New Roman"/>
      <w:b/>
      <w:bCs/>
      <w:color w:val="26282F"/>
      <w:sz w:val="24"/>
      <w:szCs w:val="24"/>
      <w:lang w:eastAsia="ru-RU"/>
    </w:rPr>
  </w:style>
  <w:style w:type="paragraph" w:styleId="ab">
    <w:name w:val="Subtitle"/>
    <w:basedOn w:val="a"/>
    <w:next w:val="a"/>
    <w:link w:val="ac"/>
    <w:uiPriority w:val="11"/>
    <w:qFormat/>
    <w:rsid w:val="005F0D56"/>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5F0D56"/>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6853">
      <w:bodyDiv w:val="1"/>
      <w:marLeft w:val="0"/>
      <w:marRight w:val="0"/>
      <w:marTop w:val="0"/>
      <w:marBottom w:val="0"/>
      <w:divBdr>
        <w:top w:val="none" w:sz="0" w:space="0" w:color="auto"/>
        <w:left w:val="none" w:sz="0" w:space="0" w:color="auto"/>
        <w:bottom w:val="none" w:sz="0" w:space="0" w:color="auto"/>
        <w:right w:val="none" w:sz="0" w:space="0" w:color="auto"/>
      </w:divBdr>
    </w:div>
    <w:div w:id="167137298">
      <w:bodyDiv w:val="1"/>
      <w:marLeft w:val="0"/>
      <w:marRight w:val="0"/>
      <w:marTop w:val="0"/>
      <w:marBottom w:val="0"/>
      <w:divBdr>
        <w:top w:val="none" w:sz="0" w:space="0" w:color="auto"/>
        <w:left w:val="none" w:sz="0" w:space="0" w:color="auto"/>
        <w:bottom w:val="none" w:sz="0" w:space="0" w:color="auto"/>
        <w:right w:val="none" w:sz="0" w:space="0" w:color="auto"/>
      </w:divBdr>
    </w:div>
    <w:div w:id="291639755">
      <w:bodyDiv w:val="1"/>
      <w:marLeft w:val="0"/>
      <w:marRight w:val="0"/>
      <w:marTop w:val="0"/>
      <w:marBottom w:val="0"/>
      <w:divBdr>
        <w:top w:val="none" w:sz="0" w:space="0" w:color="auto"/>
        <w:left w:val="none" w:sz="0" w:space="0" w:color="auto"/>
        <w:bottom w:val="none" w:sz="0" w:space="0" w:color="auto"/>
        <w:right w:val="none" w:sz="0" w:space="0" w:color="auto"/>
      </w:divBdr>
    </w:div>
    <w:div w:id="322395570">
      <w:bodyDiv w:val="1"/>
      <w:marLeft w:val="0"/>
      <w:marRight w:val="0"/>
      <w:marTop w:val="0"/>
      <w:marBottom w:val="0"/>
      <w:divBdr>
        <w:top w:val="none" w:sz="0" w:space="0" w:color="auto"/>
        <w:left w:val="none" w:sz="0" w:space="0" w:color="auto"/>
        <w:bottom w:val="none" w:sz="0" w:space="0" w:color="auto"/>
        <w:right w:val="none" w:sz="0" w:space="0" w:color="auto"/>
      </w:divBdr>
    </w:div>
    <w:div w:id="366613379">
      <w:bodyDiv w:val="1"/>
      <w:marLeft w:val="0"/>
      <w:marRight w:val="0"/>
      <w:marTop w:val="0"/>
      <w:marBottom w:val="0"/>
      <w:divBdr>
        <w:top w:val="none" w:sz="0" w:space="0" w:color="auto"/>
        <w:left w:val="none" w:sz="0" w:space="0" w:color="auto"/>
        <w:bottom w:val="none" w:sz="0" w:space="0" w:color="auto"/>
        <w:right w:val="none" w:sz="0" w:space="0" w:color="auto"/>
      </w:divBdr>
    </w:div>
    <w:div w:id="469857767">
      <w:bodyDiv w:val="1"/>
      <w:marLeft w:val="0"/>
      <w:marRight w:val="0"/>
      <w:marTop w:val="0"/>
      <w:marBottom w:val="0"/>
      <w:divBdr>
        <w:top w:val="none" w:sz="0" w:space="0" w:color="auto"/>
        <w:left w:val="none" w:sz="0" w:space="0" w:color="auto"/>
        <w:bottom w:val="none" w:sz="0" w:space="0" w:color="auto"/>
        <w:right w:val="none" w:sz="0" w:space="0" w:color="auto"/>
      </w:divBdr>
    </w:div>
    <w:div w:id="677194375">
      <w:bodyDiv w:val="1"/>
      <w:marLeft w:val="0"/>
      <w:marRight w:val="0"/>
      <w:marTop w:val="0"/>
      <w:marBottom w:val="0"/>
      <w:divBdr>
        <w:top w:val="none" w:sz="0" w:space="0" w:color="auto"/>
        <w:left w:val="none" w:sz="0" w:space="0" w:color="auto"/>
        <w:bottom w:val="none" w:sz="0" w:space="0" w:color="auto"/>
        <w:right w:val="none" w:sz="0" w:space="0" w:color="auto"/>
      </w:divBdr>
    </w:div>
    <w:div w:id="1379940222">
      <w:bodyDiv w:val="1"/>
      <w:marLeft w:val="0"/>
      <w:marRight w:val="0"/>
      <w:marTop w:val="0"/>
      <w:marBottom w:val="0"/>
      <w:divBdr>
        <w:top w:val="none" w:sz="0" w:space="0" w:color="auto"/>
        <w:left w:val="none" w:sz="0" w:space="0" w:color="auto"/>
        <w:bottom w:val="none" w:sz="0" w:space="0" w:color="auto"/>
        <w:right w:val="none" w:sz="0" w:space="0" w:color="auto"/>
      </w:divBdr>
    </w:div>
    <w:div w:id="18801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Крупин Алексей Васильевич</dc:creator>
  <cp:lastModifiedBy>Крупин Алексей Васильевич</cp:lastModifiedBy>
  <cp:revision>2</cp:revision>
  <dcterms:created xsi:type="dcterms:W3CDTF">2021-12-23T06:14:00Z</dcterms:created>
  <dcterms:modified xsi:type="dcterms:W3CDTF">2021-12-23T06:14:00Z</dcterms:modified>
</cp:coreProperties>
</file>