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FB" w:rsidRPr="004A3456" w:rsidRDefault="00B845FB" w:rsidP="00B845FB">
      <w:pPr>
        <w:pStyle w:val="1"/>
        <w:ind w:firstLine="0"/>
        <w:jc w:val="center"/>
        <w:rPr>
          <w:sz w:val="28"/>
          <w:szCs w:val="28"/>
        </w:rPr>
      </w:pPr>
      <w:bookmarkStart w:id="0" w:name="_Toc401588672"/>
      <w:bookmarkStart w:id="1" w:name="_Toc373766645"/>
      <w:r w:rsidRPr="004A3456">
        <w:rPr>
          <w:sz w:val="28"/>
          <w:szCs w:val="28"/>
        </w:rPr>
        <w:t>Сводный отчет пятой встречи Научной рабочей группы при Российско-Американской комиссии по белому медведю,</w:t>
      </w:r>
      <w:bookmarkEnd w:id="0"/>
    </w:p>
    <w:p w:rsidR="00B845FB" w:rsidRPr="004A3456" w:rsidRDefault="00B845FB" w:rsidP="00B845FB">
      <w:pPr>
        <w:pStyle w:val="1"/>
        <w:ind w:firstLine="0"/>
        <w:jc w:val="center"/>
        <w:rPr>
          <w:sz w:val="28"/>
          <w:szCs w:val="28"/>
        </w:rPr>
      </w:pPr>
      <w:bookmarkStart w:id="2" w:name="_Toc401588673"/>
      <w:proofErr w:type="spellStart"/>
      <w:r w:rsidRPr="004A3456">
        <w:rPr>
          <w:sz w:val="28"/>
          <w:szCs w:val="28"/>
        </w:rPr>
        <w:t>Шепердстаун</w:t>
      </w:r>
      <w:proofErr w:type="spellEnd"/>
      <w:r w:rsidRPr="004A3456">
        <w:rPr>
          <w:sz w:val="28"/>
          <w:szCs w:val="28"/>
        </w:rPr>
        <w:t xml:space="preserve">, </w:t>
      </w:r>
      <w:proofErr w:type="gramStart"/>
      <w:r w:rsidRPr="004A3456">
        <w:rPr>
          <w:sz w:val="28"/>
          <w:szCs w:val="28"/>
        </w:rPr>
        <w:t>Западная</w:t>
      </w:r>
      <w:proofErr w:type="gramEnd"/>
      <w:r w:rsidRPr="004A3456">
        <w:rPr>
          <w:sz w:val="28"/>
          <w:szCs w:val="28"/>
        </w:rPr>
        <w:t xml:space="preserve"> Вирджиния, США </w:t>
      </w:r>
      <w:r w:rsidRPr="004A3456">
        <w:rPr>
          <w:sz w:val="28"/>
          <w:szCs w:val="28"/>
        </w:rPr>
        <w:br/>
        <w:t>июня 2014 года</w:t>
      </w:r>
      <w:bookmarkEnd w:id="2"/>
    </w:p>
    <w:p w:rsidR="00B845FB" w:rsidRPr="004A3456" w:rsidRDefault="00B845FB" w:rsidP="00B845FB">
      <w:pPr>
        <w:spacing w:afterLines="120" w:after="288" w:line="276" w:lineRule="auto"/>
        <w:jc w:val="center"/>
        <w:rPr>
          <w:sz w:val="28"/>
          <w:szCs w:val="28"/>
        </w:rPr>
      </w:pPr>
    </w:p>
    <w:p w:rsidR="00B845FB" w:rsidRPr="004A3456" w:rsidRDefault="00B845FB" w:rsidP="00B845FB">
      <w:pPr>
        <w:pStyle w:val="a5"/>
        <w:widowControl/>
        <w:numPr>
          <w:ilvl w:val="0"/>
          <w:numId w:val="9"/>
        </w:numPr>
        <w:spacing w:after="200"/>
        <w:ind w:left="0" w:firstLineChars="0" w:firstLine="560"/>
        <w:contextualSpacing/>
        <w:rPr>
          <w:rFonts w:ascii="Times New Roman" w:hAnsi="Times New Roman"/>
          <w:sz w:val="28"/>
          <w:szCs w:val="28"/>
          <w:lang w:val="ru-RU"/>
        </w:rPr>
      </w:pPr>
      <w:r w:rsidRPr="004A3456">
        <w:rPr>
          <w:rFonts w:ascii="Times New Roman" w:hAnsi="Times New Roman"/>
          <w:sz w:val="28"/>
          <w:szCs w:val="28"/>
          <w:lang w:val="ru-RU"/>
        </w:rPr>
        <w:t xml:space="preserve">Пятая встреча Научной рабочей группы (НРГ) при Российско-американской комиссии по белому медведю (далее, «Комиссия») состоялась 2-3 июня 2014 года в Национальном экологическом учебном центре в городе </w:t>
      </w:r>
      <w:proofErr w:type="spellStart"/>
      <w:r w:rsidRPr="004A3456">
        <w:rPr>
          <w:rFonts w:ascii="Times New Roman" w:hAnsi="Times New Roman"/>
          <w:sz w:val="28"/>
          <w:szCs w:val="28"/>
          <w:lang w:val="ru-RU"/>
        </w:rPr>
        <w:t>Шепердстаун</w:t>
      </w:r>
      <w:proofErr w:type="spellEnd"/>
      <w:r w:rsidRPr="004A3456">
        <w:rPr>
          <w:rFonts w:ascii="Times New Roman" w:hAnsi="Times New Roman"/>
          <w:sz w:val="28"/>
          <w:szCs w:val="28"/>
          <w:lang w:val="ru-RU"/>
        </w:rPr>
        <w:t xml:space="preserve">, Западная Вирджиния, США. В заседании НРГ принимали участие 11 членов НРГ (включая сопредседателей Эрика </w:t>
      </w:r>
      <w:proofErr w:type="spellStart"/>
      <w:r w:rsidRPr="004A3456">
        <w:rPr>
          <w:rFonts w:ascii="Times New Roman" w:hAnsi="Times New Roman"/>
          <w:sz w:val="28"/>
          <w:szCs w:val="28"/>
          <w:lang w:val="ru-RU"/>
        </w:rPr>
        <w:t>Регира</w:t>
      </w:r>
      <w:proofErr w:type="spellEnd"/>
      <w:r w:rsidRPr="004A3456">
        <w:rPr>
          <w:rFonts w:ascii="Times New Roman" w:hAnsi="Times New Roman"/>
          <w:sz w:val="28"/>
          <w:szCs w:val="28"/>
          <w:lang w:val="ru-RU"/>
        </w:rPr>
        <w:t xml:space="preserve"> и Станислава Беликова), а также приглашенные специалисты и наблюдатели. Комиссия отвечает за реализацию </w:t>
      </w:r>
      <w:r w:rsidRPr="004A3456">
        <w:rPr>
          <w:rFonts w:ascii="Times New Roman" w:hAnsi="Times New Roman"/>
          <w:i/>
          <w:sz w:val="28"/>
          <w:szCs w:val="28"/>
          <w:lang w:val="ru-RU"/>
        </w:rPr>
        <w:t>Соглашения между правительством Российской Федерации и правительством Соединенных Штатов Америки о сохранении и управлении чукотско-аляскинской популяцией белого медведя</w:t>
      </w:r>
      <w:r w:rsidRPr="004A3456">
        <w:rPr>
          <w:rFonts w:ascii="Times New Roman" w:hAnsi="Times New Roman"/>
          <w:sz w:val="28"/>
          <w:szCs w:val="28"/>
          <w:lang w:val="ru-RU"/>
        </w:rPr>
        <w:t xml:space="preserve">. </w:t>
      </w:r>
      <w:proofErr w:type="gramStart"/>
      <w:r w:rsidRPr="004A3456">
        <w:rPr>
          <w:rFonts w:ascii="Times New Roman" w:hAnsi="Times New Roman"/>
          <w:sz w:val="28"/>
          <w:szCs w:val="28"/>
          <w:lang w:val="ru-RU"/>
        </w:rPr>
        <w:t>Встреча Научной рабочей группы ставила перед собой следующие основные задачи: (а) обзор текущих исследований и последних научных данных по чукотско-аляскинской (ЧА) популяции белого медведя, (б) изучение потенциального воздействия на ЧА популяцию индустриального развития региона, (в) обзор ежегодного изъятия медведей из популяции и выработка рекомендаций Комиссии по устойчивому уровню промысла, а также (4) обновление Общих положений о работе и членства в</w:t>
      </w:r>
      <w:proofErr w:type="gramEnd"/>
      <w:r w:rsidRPr="004A3456">
        <w:rPr>
          <w:rFonts w:ascii="Times New Roman" w:hAnsi="Times New Roman"/>
          <w:sz w:val="28"/>
          <w:szCs w:val="28"/>
          <w:lang w:val="ru-RU"/>
        </w:rPr>
        <w:t xml:space="preserve"> НРГ.</w:t>
      </w:r>
    </w:p>
    <w:p w:rsidR="00B845FB" w:rsidRPr="004A3456" w:rsidRDefault="00B845FB" w:rsidP="00B845FB">
      <w:pPr>
        <w:pStyle w:val="a5"/>
        <w:widowControl/>
        <w:spacing w:after="200" w:line="240" w:lineRule="auto"/>
        <w:ind w:firstLineChars="0" w:firstLine="567"/>
        <w:contextualSpacing/>
        <w:rPr>
          <w:rFonts w:ascii="Times New Roman" w:hAnsi="Times New Roman"/>
          <w:sz w:val="28"/>
          <w:szCs w:val="28"/>
          <w:lang w:val="ru-RU"/>
        </w:rPr>
      </w:pPr>
      <w:r w:rsidRPr="004A3456">
        <w:rPr>
          <w:rFonts w:ascii="Times New Roman" w:hAnsi="Times New Roman"/>
          <w:sz w:val="28"/>
          <w:szCs w:val="28"/>
          <w:lang w:val="ru-RU"/>
        </w:rPr>
        <w:t>2) НРГ заслушала следующие доклады членов Рабочей группы:</w:t>
      </w:r>
    </w:p>
    <w:p w:rsidR="00B845FB" w:rsidRPr="004A3456" w:rsidRDefault="00B845FB" w:rsidP="00B845FB">
      <w:pPr>
        <w:rPr>
          <w:sz w:val="28"/>
          <w:szCs w:val="28"/>
        </w:rPr>
      </w:pPr>
      <w:r w:rsidRPr="004A3456">
        <w:rPr>
          <w:sz w:val="28"/>
          <w:szCs w:val="28"/>
        </w:rPr>
        <w:t xml:space="preserve">- обзор последних исследований в сфере науки и традиционных знаний по ЧА популяции в Российской Федерации (А. Болтунов, С. Беликов, Н. Платонов, С. </w:t>
      </w:r>
      <w:proofErr w:type="spellStart"/>
      <w:r w:rsidRPr="004A3456">
        <w:rPr>
          <w:sz w:val="28"/>
          <w:szCs w:val="28"/>
        </w:rPr>
        <w:t>Кавры</w:t>
      </w:r>
      <w:proofErr w:type="spellEnd"/>
      <w:r w:rsidRPr="004A3456">
        <w:rPr>
          <w:sz w:val="28"/>
          <w:szCs w:val="28"/>
        </w:rPr>
        <w:t>);</w:t>
      </w:r>
    </w:p>
    <w:p w:rsidR="00B845FB" w:rsidRPr="004A3456" w:rsidRDefault="00B845FB" w:rsidP="00B845FB">
      <w:pPr>
        <w:rPr>
          <w:sz w:val="28"/>
          <w:szCs w:val="28"/>
        </w:rPr>
      </w:pPr>
      <w:r w:rsidRPr="004A3456">
        <w:rPr>
          <w:sz w:val="28"/>
          <w:szCs w:val="28"/>
        </w:rPr>
        <w:t xml:space="preserve">- обзор последних исследований в сфере науки и традиционных знаний по ЧА популяции в США (Р. Уилсон, К. </w:t>
      </w:r>
      <w:proofErr w:type="spellStart"/>
      <w:r w:rsidRPr="004A3456">
        <w:rPr>
          <w:sz w:val="28"/>
          <w:szCs w:val="28"/>
        </w:rPr>
        <w:t>Роуд</w:t>
      </w:r>
      <w:proofErr w:type="spellEnd"/>
      <w:r w:rsidRPr="004A3456">
        <w:rPr>
          <w:sz w:val="28"/>
          <w:szCs w:val="28"/>
        </w:rPr>
        <w:t xml:space="preserve">, Дж. </w:t>
      </w:r>
      <w:proofErr w:type="spellStart"/>
      <w:r w:rsidRPr="004A3456">
        <w:rPr>
          <w:sz w:val="28"/>
          <w:szCs w:val="28"/>
        </w:rPr>
        <w:t>Омелак</w:t>
      </w:r>
      <w:proofErr w:type="spellEnd"/>
      <w:r w:rsidRPr="004A3456">
        <w:rPr>
          <w:sz w:val="28"/>
          <w:szCs w:val="28"/>
        </w:rPr>
        <w:t xml:space="preserve"> от лица Ч. Брауна);</w:t>
      </w:r>
    </w:p>
    <w:p w:rsidR="00B845FB" w:rsidRPr="004A3456" w:rsidRDefault="00B845FB" w:rsidP="00B845FB">
      <w:pPr>
        <w:rPr>
          <w:sz w:val="28"/>
          <w:szCs w:val="28"/>
        </w:rPr>
      </w:pPr>
      <w:r w:rsidRPr="004A3456">
        <w:rPr>
          <w:sz w:val="28"/>
          <w:szCs w:val="28"/>
        </w:rPr>
        <w:t xml:space="preserve">- обзор аборигенного промысла медведей ЧА популяции в 2013 году на территории США (Э. </w:t>
      </w:r>
      <w:proofErr w:type="spellStart"/>
      <w:r w:rsidRPr="004A3456">
        <w:rPr>
          <w:sz w:val="28"/>
          <w:szCs w:val="28"/>
        </w:rPr>
        <w:t>Регир</w:t>
      </w:r>
      <w:proofErr w:type="spellEnd"/>
      <w:r w:rsidRPr="004A3456">
        <w:rPr>
          <w:sz w:val="28"/>
          <w:szCs w:val="28"/>
        </w:rPr>
        <w:t>);</w:t>
      </w:r>
    </w:p>
    <w:p w:rsidR="00B845FB" w:rsidRPr="004A3456" w:rsidRDefault="00B845FB" w:rsidP="00B845FB">
      <w:pPr>
        <w:rPr>
          <w:sz w:val="28"/>
          <w:szCs w:val="28"/>
        </w:rPr>
      </w:pPr>
      <w:r w:rsidRPr="004A3456">
        <w:rPr>
          <w:sz w:val="28"/>
          <w:szCs w:val="28"/>
        </w:rPr>
        <w:t>- обзор исторического и текущего изъятия белых медведей из ЧА популяции в России (А. Кочнев).</w:t>
      </w:r>
    </w:p>
    <w:p w:rsidR="00B845FB" w:rsidRPr="004A3456" w:rsidRDefault="00B845FB" w:rsidP="00B845FB">
      <w:pPr>
        <w:rPr>
          <w:sz w:val="28"/>
          <w:szCs w:val="28"/>
        </w:rPr>
      </w:pPr>
      <w:r w:rsidRPr="004A3456">
        <w:rPr>
          <w:sz w:val="28"/>
          <w:szCs w:val="28"/>
        </w:rPr>
        <w:t>3) НРГ заслушала следующие выступления приглашенных специалистов:</w:t>
      </w:r>
    </w:p>
    <w:p w:rsidR="00B845FB" w:rsidRPr="004A3456" w:rsidRDefault="00B845FB" w:rsidP="00B845FB">
      <w:pPr>
        <w:rPr>
          <w:sz w:val="28"/>
          <w:szCs w:val="28"/>
        </w:rPr>
      </w:pPr>
      <w:r w:rsidRPr="004A3456">
        <w:rPr>
          <w:sz w:val="28"/>
          <w:szCs w:val="28"/>
        </w:rPr>
        <w:lastRenderedPageBreak/>
        <w:t xml:space="preserve">- авиаучет ледовых форм тюленя в Беринговом море (П. </w:t>
      </w:r>
      <w:proofErr w:type="spellStart"/>
      <w:r w:rsidRPr="004A3456">
        <w:rPr>
          <w:sz w:val="28"/>
          <w:szCs w:val="28"/>
        </w:rPr>
        <w:t>Бовенг</w:t>
      </w:r>
      <w:proofErr w:type="spellEnd"/>
      <w:r w:rsidRPr="004A3456">
        <w:rPr>
          <w:sz w:val="28"/>
          <w:szCs w:val="28"/>
        </w:rPr>
        <w:t>);</w:t>
      </w:r>
    </w:p>
    <w:p w:rsidR="00B845FB" w:rsidRPr="004A3456" w:rsidRDefault="00B845FB" w:rsidP="00B845FB">
      <w:pPr>
        <w:rPr>
          <w:sz w:val="28"/>
          <w:szCs w:val="28"/>
        </w:rPr>
      </w:pPr>
      <w:r w:rsidRPr="004A3456">
        <w:rPr>
          <w:sz w:val="28"/>
          <w:szCs w:val="28"/>
        </w:rPr>
        <w:t xml:space="preserve">- текущая и планируемая </w:t>
      </w:r>
      <w:proofErr w:type="gramStart"/>
      <w:r w:rsidRPr="004A3456">
        <w:rPr>
          <w:sz w:val="28"/>
          <w:szCs w:val="28"/>
        </w:rPr>
        <w:t>разведка</w:t>
      </w:r>
      <w:proofErr w:type="gramEnd"/>
      <w:r w:rsidRPr="004A3456">
        <w:rPr>
          <w:sz w:val="28"/>
          <w:szCs w:val="28"/>
        </w:rPr>
        <w:t xml:space="preserve"> и разработка нефтегазовых месторождений в американской части Чукотского моря (Дж. </w:t>
      </w:r>
      <w:proofErr w:type="spellStart"/>
      <w:r w:rsidRPr="004A3456">
        <w:rPr>
          <w:sz w:val="28"/>
          <w:szCs w:val="28"/>
        </w:rPr>
        <w:t>Левандовский</w:t>
      </w:r>
      <w:proofErr w:type="spellEnd"/>
      <w:r w:rsidRPr="004A3456">
        <w:rPr>
          <w:sz w:val="28"/>
          <w:szCs w:val="28"/>
        </w:rPr>
        <w:t>);</w:t>
      </w:r>
    </w:p>
    <w:p w:rsidR="00B845FB" w:rsidRPr="004A3456" w:rsidRDefault="00B845FB" w:rsidP="00B845FB">
      <w:pPr>
        <w:rPr>
          <w:sz w:val="28"/>
          <w:szCs w:val="28"/>
        </w:rPr>
      </w:pPr>
      <w:r w:rsidRPr="004A3456">
        <w:rPr>
          <w:sz w:val="28"/>
          <w:szCs w:val="28"/>
        </w:rPr>
        <w:t xml:space="preserve">- практические аспекты мониторинга и управления традиционным аборигенным промыслом на уровне органов </w:t>
      </w:r>
      <w:proofErr w:type="spellStart"/>
      <w:r w:rsidRPr="004A3456">
        <w:rPr>
          <w:sz w:val="28"/>
          <w:szCs w:val="28"/>
        </w:rPr>
        <w:t>правоприменения</w:t>
      </w:r>
      <w:proofErr w:type="spellEnd"/>
      <w:r w:rsidRPr="004A3456">
        <w:rPr>
          <w:sz w:val="28"/>
          <w:szCs w:val="28"/>
        </w:rPr>
        <w:t xml:space="preserve"> в США (Т. </w:t>
      </w:r>
      <w:proofErr w:type="spellStart"/>
      <w:r w:rsidRPr="004A3456">
        <w:rPr>
          <w:sz w:val="28"/>
          <w:szCs w:val="28"/>
        </w:rPr>
        <w:t>Уистлер</w:t>
      </w:r>
      <w:proofErr w:type="spellEnd"/>
      <w:r w:rsidRPr="004A3456">
        <w:rPr>
          <w:sz w:val="28"/>
          <w:szCs w:val="28"/>
        </w:rPr>
        <w:t>);</w:t>
      </w:r>
    </w:p>
    <w:p w:rsidR="00B845FB" w:rsidRPr="004A3456" w:rsidRDefault="00B845FB" w:rsidP="00B845FB">
      <w:pPr>
        <w:rPr>
          <w:sz w:val="28"/>
          <w:szCs w:val="28"/>
        </w:rPr>
      </w:pPr>
      <w:r w:rsidRPr="004A3456">
        <w:rPr>
          <w:sz w:val="28"/>
          <w:szCs w:val="28"/>
        </w:rPr>
        <w:t xml:space="preserve">- практические аспекты мониторинга и управления традиционным аборигенным промыслом на уровне поселков в США (Дж. </w:t>
      </w:r>
      <w:proofErr w:type="spellStart"/>
      <w:r w:rsidRPr="004A3456">
        <w:rPr>
          <w:sz w:val="28"/>
          <w:szCs w:val="28"/>
        </w:rPr>
        <w:t>Омелак</w:t>
      </w:r>
      <w:proofErr w:type="spellEnd"/>
      <w:r w:rsidRPr="004A3456">
        <w:rPr>
          <w:sz w:val="28"/>
          <w:szCs w:val="28"/>
        </w:rPr>
        <w:t>);</w:t>
      </w:r>
    </w:p>
    <w:p w:rsidR="00B845FB" w:rsidRPr="004A3456" w:rsidRDefault="00B845FB" w:rsidP="00B845FB">
      <w:pPr>
        <w:rPr>
          <w:sz w:val="28"/>
          <w:szCs w:val="28"/>
        </w:rPr>
      </w:pPr>
      <w:r w:rsidRPr="004A3456">
        <w:rPr>
          <w:sz w:val="28"/>
          <w:szCs w:val="28"/>
        </w:rPr>
        <w:t xml:space="preserve">- новые методы дистанционного сбора данных по белым медведям при помощи спутниковой съемки (С. </w:t>
      </w:r>
      <w:proofErr w:type="spellStart"/>
      <w:r w:rsidRPr="004A3456">
        <w:rPr>
          <w:sz w:val="28"/>
          <w:szCs w:val="28"/>
        </w:rPr>
        <w:t>Стейпелтон</w:t>
      </w:r>
      <w:proofErr w:type="spellEnd"/>
      <w:r w:rsidRPr="004A3456">
        <w:rPr>
          <w:sz w:val="28"/>
          <w:szCs w:val="28"/>
        </w:rPr>
        <w:t>).</w:t>
      </w:r>
    </w:p>
    <w:p w:rsidR="00B845FB" w:rsidRPr="004A3456" w:rsidRDefault="00B845FB" w:rsidP="00B845FB">
      <w:pPr>
        <w:rPr>
          <w:sz w:val="28"/>
          <w:szCs w:val="28"/>
        </w:rPr>
      </w:pPr>
      <w:r w:rsidRPr="004A3456">
        <w:rPr>
          <w:sz w:val="28"/>
          <w:szCs w:val="28"/>
        </w:rPr>
        <w:t>4) Члены рабочей группы выступили со следующей рекомендацией Комиссии:</w:t>
      </w:r>
    </w:p>
    <w:p w:rsidR="00B845FB" w:rsidRPr="004A3456" w:rsidRDefault="00B845FB" w:rsidP="00B845FB">
      <w:pPr>
        <w:rPr>
          <w:sz w:val="28"/>
          <w:szCs w:val="28"/>
        </w:rPr>
      </w:pPr>
      <w:r w:rsidRPr="004A3456">
        <w:rPr>
          <w:sz w:val="28"/>
          <w:szCs w:val="28"/>
        </w:rPr>
        <w:t xml:space="preserve">- НРГ отмечает, что новая биологическая информация, рассмотренная на данном заседании, не дает оснований для изменения устойчивого уровня добычи белого медведя ЧА популяции. Исходя из этого, НРГ рекомендует сохранить текущий устойчивый уровень добычи белого медведя в количестве до 58 животных в год (распределяемом поровну между Россией и США), из которого самки могут составлять не более 1/3, либо на основании принятой для реализации промысла системы многолетних квот. </w:t>
      </w:r>
    </w:p>
    <w:p w:rsidR="00B845FB" w:rsidRPr="004A3456" w:rsidRDefault="00B845FB" w:rsidP="00B845FB">
      <w:pPr>
        <w:rPr>
          <w:sz w:val="28"/>
          <w:szCs w:val="28"/>
        </w:rPr>
      </w:pPr>
      <w:r w:rsidRPr="004A3456">
        <w:rPr>
          <w:sz w:val="28"/>
          <w:szCs w:val="28"/>
        </w:rPr>
        <w:t xml:space="preserve">5) Члены НРГ приняли следующие решения: </w:t>
      </w:r>
    </w:p>
    <w:p w:rsidR="00B845FB" w:rsidRPr="004A3456" w:rsidRDefault="00B845FB" w:rsidP="00B845FB">
      <w:pPr>
        <w:pStyle w:val="a5"/>
        <w:widowControl/>
        <w:spacing w:after="200"/>
        <w:ind w:firstLineChars="0" w:firstLine="567"/>
        <w:contextualSpacing/>
        <w:rPr>
          <w:rFonts w:ascii="Times New Roman" w:hAnsi="Times New Roman"/>
          <w:sz w:val="28"/>
          <w:szCs w:val="28"/>
          <w:lang w:val="ru-RU"/>
        </w:rPr>
      </w:pPr>
      <w:r w:rsidRPr="004A3456">
        <w:rPr>
          <w:rFonts w:ascii="Times New Roman" w:hAnsi="Times New Roman"/>
          <w:sz w:val="28"/>
          <w:szCs w:val="28"/>
          <w:lang w:val="ru-RU"/>
        </w:rPr>
        <w:t>НРГ рассмотрела приоритетные исследования, определенные в документе НРГ от 2012 года «</w:t>
      </w:r>
      <w:r w:rsidRPr="004A3456">
        <w:rPr>
          <w:rFonts w:ascii="Times New Roman" w:hAnsi="Times New Roman"/>
          <w:i/>
          <w:sz w:val="28"/>
          <w:szCs w:val="28"/>
          <w:lang w:val="ru-RU"/>
        </w:rPr>
        <w:t>План исследований чукотско-аляскинской популяции белого медведя (2013-2015 гг.)»,</w:t>
      </w:r>
      <w:r w:rsidRPr="004A3456">
        <w:rPr>
          <w:rFonts w:ascii="Times New Roman" w:hAnsi="Times New Roman"/>
          <w:sz w:val="28"/>
          <w:szCs w:val="28"/>
          <w:lang w:val="ru-RU"/>
        </w:rPr>
        <w:t xml:space="preserve"> и подчеркнула необходимость сконцентрировать внимание в ближайшие годы на исследованиях в следующих направлениях (перечислены не в порядке приоритетности):</w:t>
      </w:r>
    </w:p>
    <w:p w:rsidR="00B845FB" w:rsidRPr="004A3456" w:rsidRDefault="00B845FB" w:rsidP="00B845FB">
      <w:pPr>
        <w:pStyle w:val="a5"/>
        <w:widowControl/>
        <w:spacing w:after="200"/>
        <w:ind w:firstLineChars="0" w:firstLine="0"/>
        <w:contextualSpacing/>
        <w:rPr>
          <w:rFonts w:ascii="Times New Roman" w:hAnsi="Times New Roman"/>
          <w:sz w:val="28"/>
          <w:szCs w:val="28"/>
          <w:lang w:val="ru-RU"/>
        </w:rPr>
      </w:pPr>
      <w:r w:rsidRPr="004A3456">
        <w:rPr>
          <w:rFonts w:ascii="Times New Roman" w:hAnsi="Times New Roman"/>
          <w:sz w:val="28"/>
          <w:szCs w:val="28"/>
          <w:lang w:val="ru-RU"/>
        </w:rPr>
        <w:t>- оценка демографических показателей (например, выживаемости), темпов прироста популяции и показателей размеров популяции, включая оценку методов выборки;</w:t>
      </w:r>
    </w:p>
    <w:p w:rsidR="00B845FB" w:rsidRPr="004A3456" w:rsidRDefault="00B845FB" w:rsidP="00B845FB">
      <w:pPr>
        <w:pStyle w:val="a5"/>
        <w:widowControl/>
        <w:spacing w:after="200"/>
        <w:ind w:firstLineChars="0" w:firstLine="0"/>
        <w:contextualSpacing/>
        <w:rPr>
          <w:rFonts w:ascii="Times New Roman" w:hAnsi="Times New Roman"/>
          <w:sz w:val="28"/>
          <w:szCs w:val="28"/>
          <w:lang w:val="ru-RU"/>
        </w:rPr>
      </w:pPr>
      <w:r w:rsidRPr="004A3456">
        <w:rPr>
          <w:rFonts w:ascii="Times New Roman" w:hAnsi="Times New Roman"/>
          <w:sz w:val="28"/>
          <w:szCs w:val="28"/>
          <w:lang w:val="ru-RU"/>
        </w:rPr>
        <w:t>- демографическое моделирование в целях оценки устойчивого уровня добычи;</w:t>
      </w:r>
    </w:p>
    <w:p w:rsidR="00B845FB" w:rsidRPr="004A3456" w:rsidRDefault="00B845FB" w:rsidP="00B845FB">
      <w:pPr>
        <w:pStyle w:val="a5"/>
        <w:widowControl/>
        <w:spacing w:after="200"/>
        <w:ind w:firstLineChars="0" w:firstLine="0"/>
        <w:contextualSpacing/>
        <w:rPr>
          <w:rFonts w:ascii="Times New Roman" w:hAnsi="Times New Roman"/>
          <w:sz w:val="28"/>
          <w:szCs w:val="28"/>
          <w:lang w:val="ru-RU"/>
        </w:rPr>
      </w:pPr>
      <w:r w:rsidRPr="004A3456">
        <w:rPr>
          <w:rFonts w:ascii="Times New Roman" w:hAnsi="Times New Roman"/>
          <w:sz w:val="28"/>
          <w:szCs w:val="28"/>
          <w:lang w:val="ru-RU"/>
        </w:rPr>
        <w:t>- мониторинг прочих показателей прироста популяции, включая показатели питания, физиологический статус и воспроизводство;</w:t>
      </w:r>
    </w:p>
    <w:p w:rsidR="00B845FB" w:rsidRPr="004A3456" w:rsidRDefault="00B845FB" w:rsidP="00B845FB">
      <w:pPr>
        <w:pStyle w:val="a5"/>
        <w:widowControl/>
        <w:spacing w:after="200"/>
        <w:ind w:firstLineChars="0" w:firstLine="0"/>
        <w:contextualSpacing/>
        <w:rPr>
          <w:rFonts w:ascii="Times New Roman" w:hAnsi="Times New Roman"/>
          <w:sz w:val="28"/>
          <w:szCs w:val="28"/>
          <w:lang w:val="ru-RU"/>
        </w:rPr>
      </w:pPr>
      <w:r w:rsidRPr="004A3456">
        <w:rPr>
          <w:rFonts w:ascii="Times New Roman" w:hAnsi="Times New Roman"/>
          <w:sz w:val="28"/>
          <w:szCs w:val="28"/>
          <w:lang w:val="ru-RU"/>
        </w:rPr>
        <w:t>- координирование с учетом ледовых форм тюленя, ориентировочно запланированным в Чукотском море на 2016 год;</w:t>
      </w:r>
    </w:p>
    <w:p w:rsidR="00B845FB" w:rsidRPr="004A3456" w:rsidRDefault="00B845FB" w:rsidP="00B845FB">
      <w:pPr>
        <w:pStyle w:val="a5"/>
        <w:widowControl/>
        <w:spacing w:after="200"/>
        <w:ind w:firstLineChars="0" w:firstLine="0"/>
        <w:contextualSpacing/>
        <w:rPr>
          <w:rFonts w:ascii="Times New Roman" w:hAnsi="Times New Roman"/>
          <w:sz w:val="28"/>
          <w:szCs w:val="28"/>
          <w:lang w:val="ru-RU"/>
        </w:rPr>
      </w:pPr>
      <w:r w:rsidRPr="004A3456">
        <w:rPr>
          <w:rFonts w:ascii="Times New Roman" w:hAnsi="Times New Roman"/>
          <w:sz w:val="28"/>
          <w:szCs w:val="28"/>
          <w:lang w:val="ru-RU"/>
        </w:rPr>
        <w:t>- оценка рисков для белого медведя в связи с потенциальными разливами нефти.</w:t>
      </w:r>
    </w:p>
    <w:p w:rsidR="00B845FB" w:rsidRPr="004A3456" w:rsidRDefault="00B845FB" w:rsidP="00B845FB">
      <w:pPr>
        <w:pStyle w:val="a5"/>
        <w:widowControl/>
        <w:spacing w:after="200"/>
        <w:ind w:firstLineChars="0" w:firstLine="567"/>
        <w:contextualSpacing/>
        <w:jc w:val="left"/>
        <w:rPr>
          <w:rFonts w:ascii="Times New Roman" w:hAnsi="Times New Roman"/>
          <w:sz w:val="28"/>
          <w:szCs w:val="28"/>
          <w:lang w:val="ru-RU"/>
        </w:rPr>
      </w:pPr>
      <w:r w:rsidRPr="004A3456">
        <w:rPr>
          <w:rFonts w:ascii="Times New Roman" w:hAnsi="Times New Roman"/>
          <w:sz w:val="28"/>
          <w:szCs w:val="28"/>
          <w:lang w:val="ru-RU"/>
        </w:rPr>
        <w:lastRenderedPageBreak/>
        <w:t xml:space="preserve">НРГ отмечает, что сложности изучения ЧА популяции будут и далее ограничивать возможность получения точной оценки размеров и тенденции развития популяции, даже при наличии новых технологий. Несмотря на то, что текущие и будущие исследования позволят сократить уровень неопределенности, велика вероятность того, что в ближайшем будущем управление ЧА популяции будет осуществляться на основе расчетных значений демографических параметров со значительной степенью неопределенности и на основе показателей состояния популяции.  </w:t>
      </w:r>
    </w:p>
    <w:p w:rsidR="00B845FB" w:rsidRPr="004A3456" w:rsidRDefault="00B845FB" w:rsidP="00B845FB">
      <w:pPr>
        <w:pStyle w:val="a5"/>
        <w:widowControl/>
        <w:spacing w:after="200"/>
        <w:ind w:firstLineChars="0" w:firstLine="567"/>
        <w:contextualSpacing/>
        <w:jc w:val="left"/>
        <w:rPr>
          <w:sz w:val="28"/>
          <w:szCs w:val="28"/>
          <w:lang w:val="ru-RU"/>
        </w:rPr>
      </w:pPr>
      <w:r w:rsidRPr="004A3456">
        <w:rPr>
          <w:rFonts w:ascii="Times New Roman" w:hAnsi="Times New Roman"/>
          <w:sz w:val="28"/>
          <w:szCs w:val="28"/>
          <w:lang w:val="ru-RU"/>
        </w:rPr>
        <w:t>НРГ приняла новую редакцию Общих положений НРГ. Группа признала необходимость пересмотреть Общие положения НРГ в 2015 году с целью включения в документ положений об использовании и обмене материалов заседаний НРГ.</w:t>
      </w:r>
    </w:p>
    <w:p w:rsidR="00B845FB" w:rsidRPr="004A3456" w:rsidRDefault="00B845FB" w:rsidP="00B845FB">
      <w:pPr>
        <w:pStyle w:val="a5"/>
        <w:widowControl/>
        <w:spacing w:after="200"/>
        <w:ind w:firstLineChars="0" w:firstLine="567"/>
        <w:contextualSpacing/>
        <w:jc w:val="left"/>
        <w:rPr>
          <w:sz w:val="28"/>
          <w:szCs w:val="28"/>
          <w:lang w:val="ru-RU"/>
        </w:rPr>
      </w:pPr>
      <w:r w:rsidRPr="004A3456">
        <w:rPr>
          <w:rFonts w:ascii="Times New Roman" w:hAnsi="Times New Roman"/>
          <w:sz w:val="28"/>
          <w:szCs w:val="28"/>
          <w:lang w:val="ru-RU"/>
        </w:rPr>
        <w:t xml:space="preserve">НРГ отметила, что целевая работа с общественностью и обсуждения вопросов с жителями поселков являются необходимым условием успешной работы по сохранению, мониторингу и управлению ресурсом белого медведя, включая осуществление регулируемого традиционного промысла. </w:t>
      </w:r>
    </w:p>
    <w:p w:rsidR="00B845FB" w:rsidRPr="004A3456" w:rsidRDefault="00B845FB" w:rsidP="00B845FB">
      <w:pPr>
        <w:pStyle w:val="a5"/>
        <w:widowControl/>
        <w:spacing w:after="200"/>
        <w:ind w:firstLineChars="0" w:firstLine="567"/>
        <w:contextualSpacing/>
        <w:jc w:val="left"/>
        <w:rPr>
          <w:sz w:val="28"/>
          <w:szCs w:val="28"/>
          <w:lang w:val="ru-RU"/>
        </w:rPr>
      </w:pPr>
      <w:r w:rsidRPr="004A3456">
        <w:rPr>
          <w:rFonts w:ascii="Times New Roman" w:hAnsi="Times New Roman"/>
          <w:sz w:val="28"/>
          <w:szCs w:val="28"/>
          <w:lang w:val="ru-RU"/>
        </w:rPr>
        <w:t>НРГ отмечает, что продолжение исследований на острове Врангеля, включая сотрудничество и разработку новых научных методик, играет важную роль в понимании механизмов зимней спячки, воспроизводства и использования среды обитания ЧА популяции белого медведя. НРГ отметила важность проведения семинара в будущем году и продолжения и расширения исследований и мониторинга на острове Врангеля, включая полевые работы 2015 года.</w:t>
      </w:r>
    </w:p>
    <w:p w:rsidR="00B845FB" w:rsidRPr="004A3456" w:rsidRDefault="00B845FB" w:rsidP="00B845FB">
      <w:pPr>
        <w:pStyle w:val="a5"/>
        <w:widowControl/>
        <w:spacing w:after="200"/>
        <w:ind w:firstLineChars="0" w:firstLine="567"/>
        <w:contextualSpacing/>
        <w:jc w:val="left"/>
        <w:rPr>
          <w:sz w:val="28"/>
          <w:szCs w:val="28"/>
          <w:lang w:val="ru-RU"/>
        </w:rPr>
      </w:pPr>
      <w:r w:rsidRPr="004A3456">
        <w:rPr>
          <w:rFonts w:ascii="Times New Roman" w:hAnsi="Times New Roman"/>
          <w:sz w:val="28"/>
          <w:szCs w:val="28"/>
          <w:lang w:val="ru-RU"/>
        </w:rPr>
        <w:t xml:space="preserve">НРГ призвала продолжить поддержку американских исследований и </w:t>
      </w:r>
      <w:proofErr w:type="spellStart"/>
      <w:r w:rsidRPr="004A3456">
        <w:rPr>
          <w:rFonts w:ascii="Times New Roman" w:hAnsi="Times New Roman"/>
          <w:sz w:val="28"/>
          <w:szCs w:val="28"/>
          <w:lang w:val="ru-RU"/>
        </w:rPr>
        <w:t>учеличить</w:t>
      </w:r>
      <w:proofErr w:type="spellEnd"/>
      <w:r w:rsidRPr="004A3456">
        <w:rPr>
          <w:rFonts w:ascii="Times New Roman" w:hAnsi="Times New Roman"/>
          <w:sz w:val="28"/>
          <w:szCs w:val="28"/>
          <w:lang w:val="ru-RU"/>
        </w:rPr>
        <w:t xml:space="preserve"> поддержку научной деятельности в России.</w:t>
      </w:r>
    </w:p>
    <w:p w:rsidR="00B845FB" w:rsidRPr="004A3456" w:rsidRDefault="00B845FB" w:rsidP="00B845FB">
      <w:pPr>
        <w:pStyle w:val="a5"/>
        <w:widowControl/>
        <w:spacing w:after="200"/>
        <w:ind w:firstLineChars="0" w:firstLine="567"/>
        <w:contextualSpacing/>
        <w:rPr>
          <w:sz w:val="28"/>
          <w:szCs w:val="28"/>
          <w:lang w:val="ru-RU"/>
        </w:rPr>
      </w:pPr>
      <w:r w:rsidRPr="004A3456">
        <w:rPr>
          <w:rFonts w:ascii="Times New Roman" w:hAnsi="Times New Roman"/>
          <w:sz w:val="28"/>
          <w:szCs w:val="28"/>
          <w:lang w:val="ru-RU"/>
        </w:rPr>
        <w:t>НРГ согласилась продолжить оценку новых технологий, включая спутниковую съемку с высоким разрешением, с целью их потенциальной интеграции в текущие научные исследования.</w:t>
      </w:r>
    </w:p>
    <w:p w:rsidR="00B845FB" w:rsidRPr="004A3456" w:rsidRDefault="00B845FB" w:rsidP="00B845FB">
      <w:pPr>
        <w:pStyle w:val="a5"/>
        <w:widowControl/>
        <w:spacing w:after="200"/>
        <w:ind w:firstLineChars="0" w:firstLine="567"/>
        <w:contextualSpacing/>
        <w:rPr>
          <w:sz w:val="28"/>
          <w:szCs w:val="28"/>
          <w:lang w:val="ru-RU"/>
        </w:rPr>
      </w:pPr>
      <w:r w:rsidRPr="004A3456">
        <w:rPr>
          <w:rFonts w:ascii="Times New Roman" w:hAnsi="Times New Roman"/>
          <w:sz w:val="28"/>
          <w:szCs w:val="28"/>
          <w:lang w:val="ru-RU"/>
        </w:rPr>
        <w:t>НРГ согласилась с необходимостью изыскания сре</w:t>
      </w:r>
      <w:proofErr w:type="gramStart"/>
      <w:r w:rsidRPr="004A3456">
        <w:rPr>
          <w:rFonts w:ascii="Times New Roman" w:hAnsi="Times New Roman"/>
          <w:sz w:val="28"/>
          <w:szCs w:val="28"/>
          <w:lang w:val="ru-RU"/>
        </w:rPr>
        <w:t>дств дл</w:t>
      </w:r>
      <w:proofErr w:type="gramEnd"/>
      <w:r w:rsidRPr="004A3456">
        <w:rPr>
          <w:rFonts w:ascii="Times New Roman" w:hAnsi="Times New Roman"/>
          <w:sz w:val="28"/>
          <w:szCs w:val="28"/>
          <w:lang w:val="ru-RU"/>
        </w:rPr>
        <w:t xml:space="preserve">я перевода и обеспечения широкой доступности новых научных данных. </w:t>
      </w:r>
    </w:p>
    <w:p w:rsidR="00B845FB" w:rsidRPr="004A3456" w:rsidRDefault="00B845FB" w:rsidP="00B845FB">
      <w:pPr>
        <w:rPr>
          <w:sz w:val="28"/>
          <w:szCs w:val="28"/>
        </w:rPr>
      </w:pPr>
      <w:r w:rsidRPr="004A3456">
        <w:rPr>
          <w:sz w:val="28"/>
          <w:szCs w:val="28"/>
        </w:rPr>
        <w:lastRenderedPageBreak/>
        <w:t>6) На заседании присутствовали наблюдатели, выступившие с нижеследующими комментариями:</w:t>
      </w:r>
    </w:p>
    <w:p w:rsidR="00B845FB" w:rsidRPr="004A3456" w:rsidRDefault="00B845FB" w:rsidP="00B845FB">
      <w:pPr>
        <w:ind w:left="360"/>
        <w:rPr>
          <w:sz w:val="28"/>
          <w:szCs w:val="28"/>
        </w:rPr>
      </w:pPr>
      <w:r w:rsidRPr="004A3456">
        <w:rPr>
          <w:sz w:val="28"/>
          <w:szCs w:val="28"/>
        </w:rPr>
        <w:t>- Комиссия по морским млекопитающим США подтвердила важность научной информации для сохранения чукотско-аляскинской популяции и поддержала реализацию управления добычей в 2015 году.</w:t>
      </w:r>
    </w:p>
    <w:p w:rsidR="00B845FB" w:rsidRPr="004A3456" w:rsidRDefault="00B845FB" w:rsidP="00B845FB">
      <w:pPr>
        <w:ind w:left="360"/>
        <w:rPr>
          <w:sz w:val="28"/>
          <w:szCs w:val="28"/>
        </w:rPr>
      </w:pPr>
      <w:r w:rsidRPr="004A3456">
        <w:rPr>
          <w:sz w:val="28"/>
          <w:szCs w:val="28"/>
        </w:rPr>
        <w:t>- Всемирный фонд дикой природы выразил поддержку текущему сотрудничеству между США и Россией и его развитию, включая коллегиальный обмен сотрудниками.</w:t>
      </w:r>
    </w:p>
    <w:p w:rsidR="00B845FB" w:rsidRPr="004A3456" w:rsidRDefault="00B845FB" w:rsidP="00B845FB">
      <w:pPr>
        <w:ind w:left="360"/>
        <w:rPr>
          <w:sz w:val="28"/>
          <w:szCs w:val="28"/>
        </w:rPr>
      </w:pPr>
      <w:r w:rsidRPr="004A3456">
        <w:rPr>
          <w:sz w:val="28"/>
          <w:szCs w:val="28"/>
        </w:rPr>
        <w:t>- Министерство природных ресурсов и экологии Российской Федерации поддержало НРГ в работе по оценке новых технологий в изучении белого медведя и подчеркнуло важность научных исследований.</w:t>
      </w:r>
    </w:p>
    <w:p w:rsidR="00B845FB" w:rsidRPr="004A3456" w:rsidRDefault="00B845FB" w:rsidP="00B845FB">
      <w:pPr>
        <w:ind w:left="360"/>
        <w:rPr>
          <w:sz w:val="28"/>
          <w:szCs w:val="28"/>
        </w:rPr>
      </w:pPr>
    </w:p>
    <w:p w:rsidR="00B845FB" w:rsidRPr="004A3456" w:rsidRDefault="00B845FB" w:rsidP="00B845FB">
      <w:pPr>
        <w:ind w:left="360"/>
        <w:rPr>
          <w:sz w:val="28"/>
          <w:szCs w:val="28"/>
        </w:rPr>
      </w:pPr>
      <w:r w:rsidRPr="004A3456">
        <w:rPr>
          <w:sz w:val="28"/>
          <w:szCs w:val="28"/>
        </w:rPr>
        <w:t xml:space="preserve">Список участников пятой встречи Научной рабочей группы при Российско-Американской комиссии по белому медведю. </w:t>
      </w:r>
    </w:p>
    <w:p w:rsidR="00B845FB" w:rsidRPr="004A3456" w:rsidRDefault="00B845FB" w:rsidP="00B845FB">
      <w:pPr>
        <w:ind w:left="360"/>
        <w:rPr>
          <w:sz w:val="28"/>
          <w:szCs w:val="28"/>
        </w:rPr>
      </w:pPr>
      <w:r w:rsidRPr="004A3456">
        <w:rPr>
          <w:sz w:val="28"/>
          <w:szCs w:val="28"/>
        </w:rPr>
        <w:t>Присутствовавшие на встрече члены Рабочей группы:</w:t>
      </w:r>
    </w:p>
    <w:p w:rsidR="00B845FB" w:rsidRPr="004A3456" w:rsidRDefault="00B845FB" w:rsidP="00B845FB">
      <w:pPr>
        <w:ind w:left="360"/>
        <w:rPr>
          <w:sz w:val="28"/>
          <w:szCs w:val="28"/>
          <w:u w:val="single"/>
        </w:rPr>
      </w:pPr>
      <w:r w:rsidRPr="004A3456">
        <w:rPr>
          <w:sz w:val="28"/>
          <w:szCs w:val="28"/>
          <w:u w:val="single"/>
        </w:rPr>
        <w:t>США</w:t>
      </w:r>
    </w:p>
    <w:p w:rsidR="00B845FB" w:rsidRPr="004A3456" w:rsidRDefault="00B845FB" w:rsidP="00B845FB">
      <w:pPr>
        <w:ind w:left="360"/>
        <w:rPr>
          <w:sz w:val="28"/>
          <w:szCs w:val="28"/>
        </w:rPr>
      </w:pPr>
      <w:r w:rsidRPr="004A3456">
        <w:rPr>
          <w:sz w:val="28"/>
          <w:szCs w:val="28"/>
        </w:rPr>
        <w:t xml:space="preserve">- Эрик </w:t>
      </w:r>
      <w:proofErr w:type="spellStart"/>
      <w:r w:rsidRPr="004A3456">
        <w:rPr>
          <w:sz w:val="28"/>
          <w:szCs w:val="28"/>
        </w:rPr>
        <w:t>Регир</w:t>
      </w:r>
      <w:proofErr w:type="spellEnd"/>
      <w:r w:rsidRPr="004A3456">
        <w:rPr>
          <w:sz w:val="28"/>
          <w:szCs w:val="28"/>
        </w:rPr>
        <w:t xml:space="preserve"> (американский сопредседатель) – Служба управления ресурсами рыб и дикой природы США;</w:t>
      </w:r>
    </w:p>
    <w:p w:rsidR="00B845FB" w:rsidRPr="004A3456" w:rsidRDefault="00B845FB" w:rsidP="00B845FB">
      <w:pPr>
        <w:ind w:left="360"/>
        <w:rPr>
          <w:sz w:val="28"/>
          <w:szCs w:val="28"/>
        </w:rPr>
      </w:pPr>
      <w:r w:rsidRPr="004A3456">
        <w:rPr>
          <w:sz w:val="28"/>
          <w:szCs w:val="28"/>
        </w:rPr>
        <w:t xml:space="preserve">- Чарльз Брауэр (заместитель члена НРГ, предложен вместо Джека </w:t>
      </w:r>
      <w:proofErr w:type="spellStart"/>
      <w:r w:rsidRPr="004A3456">
        <w:rPr>
          <w:sz w:val="28"/>
          <w:szCs w:val="28"/>
        </w:rPr>
        <w:t>Омелака</w:t>
      </w:r>
      <w:proofErr w:type="spellEnd"/>
      <w:r w:rsidRPr="004A3456">
        <w:rPr>
          <w:sz w:val="28"/>
          <w:szCs w:val="28"/>
        </w:rPr>
        <w:t>) – Аляскинская комиссия «</w:t>
      </w:r>
      <w:proofErr w:type="spellStart"/>
      <w:r w:rsidRPr="004A3456">
        <w:rPr>
          <w:sz w:val="28"/>
          <w:szCs w:val="28"/>
        </w:rPr>
        <w:t>Нанук</w:t>
      </w:r>
      <w:proofErr w:type="spellEnd"/>
      <w:r w:rsidRPr="004A3456">
        <w:rPr>
          <w:sz w:val="28"/>
          <w:szCs w:val="28"/>
        </w:rPr>
        <w:t>»;</w:t>
      </w:r>
    </w:p>
    <w:p w:rsidR="00B845FB" w:rsidRPr="004A3456" w:rsidRDefault="00B845FB" w:rsidP="00B845FB">
      <w:pPr>
        <w:ind w:left="360"/>
        <w:rPr>
          <w:sz w:val="28"/>
          <w:szCs w:val="28"/>
        </w:rPr>
      </w:pPr>
      <w:r w:rsidRPr="004A3456">
        <w:rPr>
          <w:sz w:val="28"/>
          <w:szCs w:val="28"/>
        </w:rPr>
        <w:t xml:space="preserve">- Майк </w:t>
      </w:r>
      <w:proofErr w:type="spellStart"/>
      <w:r w:rsidRPr="004A3456">
        <w:rPr>
          <w:sz w:val="28"/>
          <w:szCs w:val="28"/>
        </w:rPr>
        <w:t>Педерсон</w:t>
      </w:r>
      <w:proofErr w:type="spellEnd"/>
      <w:r w:rsidRPr="004A3456">
        <w:rPr>
          <w:sz w:val="28"/>
          <w:szCs w:val="28"/>
        </w:rPr>
        <w:t xml:space="preserve"> – Администрация Северного Склона Аляски;</w:t>
      </w:r>
    </w:p>
    <w:p w:rsidR="00B845FB" w:rsidRPr="004A3456" w:rsidRDefault="00B845FB" w:rsidP="00B845FB">
      <w:pPr>
        <w:ind w:left="360"/>
        <w:rPr>
          <w:sz w:val="28"/>
          <w:szCs w:val="28"/>
        </w:rPr>
      </w:pPr>
      <w:r w:rsidRPr="004A3456">
        <w:rPr>
          <w:sz w:val="28"/>
          <w:szCs w:val="28"/>
        </w:rPr>
        <w:t xml:space="preserve">- Карин </w:t>
      </w:r>
      <w:proofErr w:type="spellStart"/>
      <w:r w:rsidRPr="004A3456">
        <w:rPr>
          <w:sz w:val="28"/>
          <w:szCs w:val="28"/>
        </w:rPr>
        <w:t>Роуд</w:t>
      </w:r>
      <w:proofErr w:type="spellEnd"/>
      <w:r w:rsidRPr="004A3456">
        <w:rPr>
          <w:sz w:val="28"/>
          <w:szCs w:val="28"/>
        </w:rPr>
        <w:t xml:space="preserve"> – Геологическая служба США;</w:t>
      </w:r>
    </w:p>
    <w:p w:rsidR="00B845FB" w:rsidRPr="004A3456" w:rsidRDefault="00B845FB" w:rsidP="00B845FB">
      <w:pPr>
        <w:ind w:left="360"/>
        <w:rPr>
          <w:sz w:val="28"/>
          <w:szCs w:val="28"/>
        </w:rPr>
      </w:pPr>
      <w:r w:rsidRPr="004A3456">
        <w:rPr>
          <w:sz w:val="28"/>
          <w:szCs w:val="28"/>
        </w:rPr>
        <w:t xml:space="preserve">- Кимберли </w:t>
      </w:r>
      <w:proofErr w:type="spellStart"/>
      <w:r w:rsidRPr="004A3456">
        <w:rPr>
          <w:sz w:val="28"/>
          <w:szCs w:val="28"/>
        </w:rPr>
        <w:t>Тайтус</w:t>
      </w:r>
      <w:proofErr w:type="spellEnd"/>
      <w:r w:rsidRPr="004A3456">
        <w:rPr>
          <w:sz w:val="28"/>
          <w:szCs w:val="28"/>
        </w:rPr>
        <w:t xml:space="preserve"> – Министерство охраны рыб и охотничьих видов штата Аляска;</w:t>
      </w:r>
    </w:p>
    <w:p w:rsidR="00B845FB" w:rsidRPr="004A3456" w:rsidRDefault="00B845FB" w:rsidP="00B845FB">
      <w:pPr>
        <w:ind w:left="360"/>
        <w:rPr>
          <w:sz w:val="28"/>
          <w:szCs w:val="28"/>
        </w:rPr>
      </w:pPr>
      <w:r w:rsidRPr="004A3456">
        <w:rPr>
          <w:sz w:val="28"/>
          <w:szCs w:val="28"/>
        </w:rPr>
        <w:t xml:space="preserve">- </w:t>
      </w:r>
      <w:proofErr w:type="spellStart"/>
      <w:r w:rsidRPr="004A3456">
        <w:rPr>
          <w:sz w:val="28"/>
          <w:szCs w:val="28"/>
        </w:rPr>
        <w:t>Райен</w:t>
      </w:r>
      <w:proofErr w:type="spellEnd"/>
      <w:r w:rsidRPr="004A3456">
        <w:rPr>
          <w:sz w:val="28"/>
          <w:szCs w:val="28"/>
        </w:rPr>
        <w:t xml:space="preserve"> Уилсон (заместитель члена НРГ, предложен вместо Скотта </w:t>
      </w:r>
      <w:proofErr w:type="spellStart"/>
      <w:r w:rsidRPr="004A3456">
        <w:rPr>
          <w:sz w:val="28"/>
          <w:szCs w:val="28"/>
        </w:rPr>
        <w:t>Шлиби</w:t>
      </w:r>
      <w:proofErr w:type="spellEnd"/>
      <w:r w:rsidRPr="004A3456">
        <w:rPr>
          <w:sz w:val="28"/>
          <w:szCs w:val="28"/>
        </w:rPr>
        <w:t>) – Служба управления ресурсами рыб и дикой природы США</w:t>
      </w:r>
    </w:p>
    <w:p w:rsidR="00B845FB" w:rsidRPr="004A3456" w:rsidRDefault="00B845FB" w:rsidP="00B845FB">
      <w:pPr>
        <w:ind w:left="360"/>
        <w:rPr>
          <w:sz w:val="28"/>
          <w:szCs w:val="28"/>
          <w:u w:val="single"/>
        </w:rPr>
      </w:pPr>
      <w:r w:rsidRPr="004A3456">
        <w:rPr>
          <w:sz w:val="28"/>
          <w:szCs w:val="28"/>
          <w:u w:val="single"/>
        </w:rPr>
        <w:t>Российская Федерация</w:t>
      </w:r>
    </w:p>
    <w:p w:rsidR="00B845FB" w:rsidRPr="004A3456" w:rsidRDefault="00B845FB" w:rsidP="00B845FB">
      <w:pPr>
        <w:ind w:left="360"/>
        <w:rPr>
          <w:sz w:val="28"/>
          <w:szCs w:val="28"/>
        </w:rPr>
      </w:pPr>
      <w:proofErr w:type="gramStart"/>
      <w:r w:rsidRPr="004A3456">
        <w:rPr>
          <w:sz w:val="28"/>
          <w:szCs w:val="28"/>
        </w:rPr>
        <w:t xml:space="preserve">- Станислав Беликов российский сопредседатель)- </w:t>
      </w:r>
      <w:proofErr w:type="spellStart"/>
      <w:r w:rsidRPr="004A3456">
        <w:rPr>
          <w:sz w:val="28"/>
          <w:szCs w:val="28"/>
        </w:rPr>
        <w:t>ВНИИприроды</w:t>
      </w:r>
      <w:proofErr w:type="spellEnd"/>
      <w:r w:rsidRPr="004A3456">
        <w:rPr>
          <w:sz w:val="28"/>
          <w:szCs w:val="28"/>
        </w:rPr>
        <w:tab/>
      </w:r>
      <w:proofErr w:type="gramEnd"/>
    </w:p>
    <w:p w:rsidR="00B845FB" w:rsidRPr="004A3456" w:rsidRDefault="00B845FB" w:rsidP="00B845FB">
      <w:pPr>
        <w:ind w:left="360"/>
        <w:rPr>
          <w:sz w:val="28"/>
          <w:szCs w:val="28"/>
        </w:rPr>
      </w:pPr>
      <w:r w:rsidRPr="004A3456">
        <w:rPr>
          <w:sz w:val="28"/>
          <w:szCs w:val="28"/>
        </w:rPr>
        <w:t>- Андрей Болтунов</w:t>
      </w:r>
      <w:r w:rsidRPr="004A3456">
        <w:rPr>
          <w:sz w:val="28"/>
          <w:szCs w:val="28"/>
        </w:rPr>
        <w:tab/>
        <w:t xml:space="preserve">- </w:t>
      </w:r>
      <w:proofErr w:type="spellStart"/>
      <w:r w:rsidRPr="004A3456">
        <w:rPr>
          <w:sz w:val="28"/>
          <w:szCs w:val="28"/>
        </w:rPr>
        <w:t>ВНИИприроды</w:t>
      </w:r>
      <w:proofErr w:type="spellEnd"/>
      <w:r w:rsidRPr="004A3456">
        <w:rPr>
          <w:sz w:val="28"/>
          <w:szCs w:val="28"/>
        </w:rPr>
        <w:t>;</w:t>
      </w:r>
    </w:p>
    <w:p w:rsidR="00B845FB" w:rsidRPr="004A3456" w:rsidRDefault="00B845FB" w:rsidP="00B845FB">
      <w:pPr>
        <w:ind w:left="360"/>
        <w:rPr>
          <w:sz w:val="28"/>
          <w:szCs w:val="28"/>
        </w:rPr>
      </w:pPr>
      <w:r w:rsidRPr="004A3456">
        <w:rPr>
          <w:sz w:val="28"/>
          <w:szCs w:val="28"/>
        </w:rPr>
        <w:t xml:space="preserve">- Сергей </w:t>
      </w:r>
      <w:proofErr w:type="spellStart"/>
      <w:r w:rsidRPr="004A3456">
        <w:rPr>
          <w:sz w:val="28"/>
          <w:szCs w:val="28"/>
        </w:rPr>
        <w:t>Кавры</w:t>
      </w:r>
      <w:proofErr w:type="spellEnd"/>
      <w:r w:rsidRPr="004A3456">
        <w:rPr>
          <w:sz w:val="28"/>
          <w:szCs w:val="28"/>
        </w:rPr>
        <w:t xml:space="preserve"> (заместитель члена НРГ Владилена </w:t>
      </w:r>
      <w:proofErr w:type="spellStart"/>
      <w:r w:rsidRPr="004A3456">
        <w:rPr>
          <w:sz w:val="28"/>
          <w:szCs w:val="28"/>
        </w:rPr>
        <w:t>Кавры</w:t>
      </w:r>
      <w:proofErr w:type="spellEnd"/>
      <w:r w:rsidRPr="004A3456">
        <w:rPr>
          <w:sz w:val="28"/>
          <w:szCs w:val="28"/>
        </w:rPr>
        <w:t>) – представитель коренных народов Чукотского АО;</w:t>
      </w:r>
    </w:p>
    <w:p w:rsidR="00B845FB" w:rsidRPr="004A3456" w:rsidRDefault="00B845FB" w:rsidP="00B845FB">
      <w:pPr>
        <w:ind w:left="360"/>
        <w:rPr>
          <w:sz w:val="28"/>
          <w:szCs w:val="28"/>
        </w:rPr>
      </w:pPr>
      <w:r w:rsidRPr="004A3456">
        <w:rPr>
          <w:sz w:val="28"/>
          <w:szCs w:val="28"/>
        </w:rPr>
        <w:t>- Анатолий Кочнев – Чукотский ТИНРО-Центр;</w:t>
      </w:r>
    </w:p>
    <w:p w:rsidR="00B845FB" w:rsidRPr="004A3456" w:rsidRDefault="00B845FB" w:rsidP="00B845FB">
      <w:pPr>
        <w:ind w:left="360"/>
        <w:rPr>
          <w:sz w:val="28"/>
          <w:szCs w:val="28"/>
        </w:rPr>
      </w:pPr>
      <w:r w:rsidRPr="004A3456">
        <w:rPr>
          <w:sz w:val="28"/>
          <w:szCs w:val="28"/>
        </w:rPr>
        <w:t>- Никита Платонов (заместитель члена НРГ Ильи Мордвинцева) – ИПЭЭ РАН</w:t>
      </w:r>
      <w:proofErr w:type="gramStart"/>
      <w:r w:rsidRPr="004A3456">
        <w:rPr>
          <w:sz w:val="28"/>
          <w:szCs w:val="28"/>
        </w:rPr>
        <w:t>;.</w:t>
      </w:r>
      <w:proofErr w:type="gramEnd"/>
    </w:p>
    <w:p w:rsidR="00B845FB" w:rsidRPr="004A3456" w:rsidRDefault="00B845FB" w:rsidP="00B845FB">
      <w:pPr>
        <w:ind w:left="360"/>
        <w:rPr>
          <w:sz w:val="28"/>
          <w:szCs w:val="28"/>
        </w:rPr>
      </w:pPr>
      <w:r w:rsidRPr="004A3456">
        <w:rPr>
          <w:sz w:val="28"/>
          <w:szCs w:val="28"/>
        </w:rPr>
        <w:t>Члены НРГ, которые не смогли присутствовать на заседании:</w:t>
      </w:r>
    </w:p>
    <w:p w:rsidR="00B845FB" w:rsidRPr="004A3456" w:rsidRDefault="00B845FB" w:rsidP="00B845FB">
      <w:pPr>
        <w:ind w:left="360"/>
        <w:rPr>
          <w:sz w:val="28"/>
          <w:szCs w:val="28"/>
          <w:u w:val="single"/>
        </w:rPr>
      </w:pPr>
      <w:r w:rsidRPr="004A3456">
        <w:rPr>
          <w:sz w:val="28"/>
          <w:szCs w:val="28"/>
          <w:u w:val="single"/>
        </w:rPr>
        <w:t>США</w:t>
      </w:r>
    </w:p>
    <w:p w:rsidR="00B845FB" w:rsidRPr="004A3456" w:rsidRDefault="00B845FB" w:rsidP="00B845FB">
      <w:pPr>
        <w:ind w:left="360"/>
        <w:rPr>
          <w:sz w:val="28"/>
          <w:szCs w:val="28"/>
        </w:rPr>
      </w:pPr>
      <w:r w:rsidRPr="004A3456">
        <w:rPr>
          <w:sz w:val="28"/>
          <w:szCs w:val="28"/>
        </w:rPr>
        <w:t xml:space="preserve">- </w:t>
      </w:r>
      <w:proofErr w:type="spellStart"/>
      <w:r w:rsidRPr="004A3456">
        <w:rPr>
          <w:sz w:val="28"/>
          <w:szCs w:val="28"/>
        </w:rPr>
        <w:t>Тодд</w:t>
      </w:r>
      <w:proofErr w:type="spellEnd"/>
      <w:r w:rsidRPr="004A3456">
        <w:rPr>
          <w:sz w:val="28"/>
          <w:szCs w:val="28"/>
        </w:rPr>
        <w:t xml:space="preserve"> </w:t>
      </w:r>
      <w:proofErr w:type="spellStart"/>
      <w:r w:rsidRPr="004A3456">
        <w:rPr>
          <w:sz w:val="28"/>
          <w:szCs w:val="28"/>
        </w:rPr>
        <w:t>Атвуд</w:t>
      </w:r>
      <w:proofErr w:type="spellEnd"/>
      <w:r w:rsidRPr="004A3456">
        <w:rPr>
          <w:sz w:val="28"/>
          <w:szCs w:val="28"/>
        </w:rPr>
        <w:t xml:space="preserve"> – Геологическая служба США;</w:t>
      </w:r>
    </w:p>
    <w:p w:rsidR="00B845FB" w:rsidRPr="004A3456" w:rsidRDefault="00B845FB" w:rsidP="00B845FB">
      <w:pPr>
        <w:ind w:left="360"/>
        <w:rPr>
          <w:sz w:val="28"/>
          <w:szCs w:val="28"/>
        </w:rPr>
      </w:pPr>
      <w:r w:rsidRPr="004A3456">
        <w:rPr>
          <w:sz w:val="28"/>
          <w:szCs w:val="28"/>
        </w:rPr>
        <w:t>- вакантное место - Служба управления ресурсами рыб и дикой природы США.</w:t>
      </w:r>
    </w:p>
    <w:p w:rsidR="00B845FB" w:rsidRPr="004A3456" w:rsidRDefault="00B845FB" w:rsidP="00B845FB">
      <w:pPr>
        <w:ind w:left="360"/>
        <w:rPr>
          <w:sz w:val="28"/>
          <w:szCs w:val="28"/>
          <w:u w:val="single"/>
        </w:rPr>
      </w:pPr>
      <w:r w:rsidRPr="004A3456">
        <w:rPr>
          <w:sz w:val="28"/>
          <w:szCs w:val="28"/>
          <w:u w:val="single"/>
        </w:rPr>
        <w:t>Российская Федерация</w:t>
      </w:r>
    </w:p>
    <w:p w:rsidR="00B845FB" w:rsidRPr="004A3456" w:rsidRDefault="00B845FB" w:rsidP="00B845FB">
      <w:pPr>
        <w:ind w:left="360"/>
        <w:rPr>
          <w:sz w:val="28"/>
          <w:szCs w:val="28"/>
        </w:rPr>
      </w:pPr>
      <w:r w:rsidRPr="004A3456">
        <w:rPr>
          <w:sz w:val="28"/>
          <w:szCs w:val="28"/>
        </w:rPr>
        <w:t xml:space="preserve">- Владилен </w:t>
      </w:r>
      <w:proofErr w:type="spellStart"/>
      <w:r w:rsidRPr="004A3456">
        <w:rPr>
          <w:sz w:val="28"/>
          <w:szCs w:val="28"/>
        </w:rPr>
        <w:t>Кавры</w:t>
      </w:r>
      <w:proofErr w:type="spellEnd"/>
      <w:r w:rsidRPr="004A3456">
        <w:rPr>
          <w:sz w:val="28"/>
          <w:szCs w:val="28"/>
        </w:rPr>
        <w:t xml:space="preserve"> – АКМНСС;</w:t>
      </w:r>
    </w:p>
    <w:p w:rsidR="00B845FB" w:rsidRPr="004A3456" w:rsidRDefault="00B845FB" w:rsidP="00B845FB">
      <w:pPr>
        <w:ind w:left="360"/>
        <w:rPr>
          <w:sz w:val="28"/>
          <w:szCs w:val="28"/>
        </w:rPr>
      </w:pPr>
      <w:r w:rsidRPr="004A3456">
        <w:rPr>
          <w:sz w:val="28"/>
          <w:szCs w:val="28"/>
        </w:rPr>
        <w:t>- Илья Мордвинцев – ИПЭЭ РАН;</w:t>
      </w:r>
    </w:p>
    <w:p w:rsidR="00B845FB" w:rsidRPr="004A3456" w:rsidRDefault="00B845FB" w:rsidP="00B845FB">
      <w:pPr>
        <w:ind w:left="360"/>
        <w:rPr>
          <w:sz w:val="28"/>
          <w:szCs w:val="28"/>
        </w:rPr>
      </w:pPr>
      <w:r w:rsidRPr="004A3456">
        <w:rPr>
          <w:sz w:val="28"/>
          <w:szCs w:val="28"/>
        </w:rPr>
        <w:t>- Никита Овсяников – бывший сотрудник заповедника «Остров Врангеля»;</w:t>
      </w:r>
    </w:p>
    <w:p w:rsidR="004A3456" w:rsidRPr="004A3456" w:rsidRDefault="00B845FB" w:rsidP="004A3456">
      <w:pPr>
        <w:ind w:left="360"/>
        <w:rPr>
          <w:sz w:val="28"/>
          <w:szCs w:val="28"/>
        </w:rPr>
      </w:pPr>
      <w:r w:rsidRPr="004A3456">
        <w:rPr>
          <w:sz w:val="28"/>
          <w:szCs w:val="28"/>
        </w:rPr>
        <w:t xml:space="preserve">- Юрий </w:t>
      </w:r>
      <w:proofErr w:type="spellStart"/>
      <w:r w:rsidRPr="004A3456">
        <w:rPr>
          <w:sz w:val="28"/>
          <w:szCs w:val="28"/>
        </w:rPr>
        <w:t>Тототто</w:t>
      </w:r>
      <w:proofErr w:type="spellEnd"/>
      <w:r w:rsidRPr="004A3456">
        <w:rPr>
          <w:sz w:val="28"/>
          <w:szCs w:val="28"/>
        </w:rPr>
        <w:t xml:space="preserve"> – Союз морских зверобоев. </w:t>
      </w:r>
      <w:bookmarkStart w:id="3" w:name="_GoBack"/>
      <w:bookmarkEnd w:id="1"/>
      <w:bookmarkEnd w:id="3"/>
    </w:p>
    <w:sectPr w:rsidR="004A3456" w:rsidRPr="004A34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331" w:rsidRDefault="002B5331" w:rsidP="00DD634D">
      <w:r>
        <w:separator/>
      </w:r>
    </w:p>
  </w:endnote>
  <w:endnote w:type="continuationSeparator" w:id="0">
    <w:p w:rsidR="002B5331" w:rsidRDefault="002B5331" w:rsidP="00DD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331" w:rsidRDefault="002B5331" w:rsidP="00DD634D">
      <w:r>
        <w:separator/>
      </w:r>
    </w:p>
  </w:footnote>
  <w:footnote w:type="continuationSeparator" w:id="0">
    <w:p w:rsidR="002B5331" w:rsidRDefault="002B5331" w:rsidP="00DD6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3A680166"/>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decimal"/>
      <w:lvlText w:val="%4."/>
      <w:lvlJc w:val="left"/>
      <w:pPr>
        <w:ind w:left="2520" w:hanging="360"/>
      </w:pPr>
      <w:rPr>
        <w:rFonts w:hint="default"/>
      </w:rPr>
    </w:lvl>
    <w:lvl w:ilvl="4" w:tentative="1">
      <w:start w:val="1"/>
      <w:numFmt w:val="bullet"/>
      <w:lvlText w:val=""/>
      <w:lvlJc w:val="left"/>
      <w:pPr>
        <w:tabs>
          <w:tab w:val="left" w:pos="3240"/>
        </w:tabs>
        <w:ind w:left="3240" w:hanging="360"/>
      </w:pPr>
      <w:rPr>
        <w:rFonts w:ascii="Wingdings" w:hAnsi="Wingdings" w:hint="default"/>
        <w:sz w:val="20"/>
      </w:rPr>
    </w:lvl>
    <w:lvl w:ilvl="5" w:tentative="1">
      <w:start w:val="1"/>
      <w:numFmt w:val="bullet"/>
      <w:lvlText w:val=""/>
      <w:lvlJc w:val="left"/>
      <w:pPr>
        <w:tabs>
          <w:tab w:val="left" w:pos="3960"/>
        </w:tabs>
        <w:ind w:left="3960" w:hanging="360"/>
      </w:pPr>
      <w:rPr>
        <w:rFonts w:ascii="Wingdings" w:hAnsi="Wingdings" w:hint="default"/>
        <w:sz w:val="20"/>
      </w:rPr>
    </w:lvl>
    <w:lvl w:ilvl="6" w:tentative="1">
      <w:start w:val="1"/>
      <w:numFmt w:val="bullet"/>
      <w:lvlText w:val=""/>
      <w:lvlJc w:val="left"/>
      <w:pPr>
        <w:tabs>
          <w:tab w:val="left" w:pos="4680"/>
        </w:tabs>
        <w:ind w:left="4680" w:hanging="360"/>
      </w:pPr>
      <w:rPr>
        <w:rFonts w:ascii="Wingdings" w:hAnsi="Wingdings" w:hint="default"/>
        <w:sz w:val="20"/>
      </w:rPr>
    </w:lvl>
    <w:lvl w:ilvl="7" w:tentative="1">
      <w:start w:val="1"/>
      <w:numFmt w:val="bullet"/>
      <w:lvlText w:val=""/>
      <w:lvlJc w:val="left"/>
      <w:pPr>
        <w:tabs>
          <w:tab w:val="left" w:pos="5400"/>
        </w:tabs>
        <w:ind w:left="5400" w:hanging="360"/>
      </w:pPr>
      <w:rPr>
        <w:rFonts w:ascii="Wingdings" w:hAnsi="Wingdings" w:hint="default"/>
        <w:sz w:val="20"/>
      </w:rPr>
    </w:lvl>
    <w:lvl w:ilvl="8" w:tentative="1">
      <w:start w:val="1"/>
      <w:numFmt w:val="bullet"/>
      <w:lvlText w:val=""/>
      <w:lvlJc w:val="left"/>
      <w:pPr>
        <w:tabs>
          <w:tab w:val="left" w:pos="6120"/>
        </w:tabs>
        <w:ind w:left="6120" w:hanging="360"/>
      </w:pPr>
      <w:rPr>
        <w:rFonts w:ascii="Wingdings" w:hAnsi="Wingdings" w:hint="default"/>
        <w:sz w:val="20"/>
      </w:rPr>
    </w:lvl>
  </w:abstractNum>
  <w:abstractNum w:abstractNumId="1">
    <w:nsid w:val="00FD29C7"/>
    <w:multiLevelType w:val="hybridMultilevel"/>
    <w:tmpl w:val="2BD61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A5BF1"/>
    <w:multiLevelType w:val="hybridMultilevel"/>
    <w:tmpl w:val="02F4B1B6"/>
    <w:lvl w:ilvl="0" w:tplc="58947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2D792C"/>
    <w:multiLevelType w:val="hybridMultilevel"/>
    <w:tmpl w:val="DEE6AA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1D1441"/>
    <w:multiLevelType w:val="hybridMultilevel"/>
    <w:tmpl w:val="60A86420"/>
    <w:lvl w:ilvl="0" w:tplc="58947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3A0707"/>
    <w:multiLevelType w:val="hybridMultilevel"/>
    <w:tmpl w:val="B29C88B4"/>
    <w:lvl w:ilvl="0" w:tplc="58947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1B6F80"/>
    <w:multiLevelType w:val="hybridMultilevel"/>
    <w:tmpl w:val="C3BC9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6227C8"/>
    <w:multiLevelType w:val="hybridMultilevel"/>
    <w:tmpl w:val="9E9076EE"/>
    <w:lvl w:ilvl="0" w:tplc="58947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9A0159"/>
    <w:multiLevelType w:val="multilevel"/>
    <w:tmpl w:val="487AE4FC"/>
    <w:lvl w:ilvl="0">
      <w:start w:val="1"/>
      <w:numFmt w:val="bullet"/>
      <w:lvlText w:val=""/>
      <w:lvlJc w:val="left"/>
      <w:pPr>
        <w:tabs>
          <w:tab w:val="left" w:pos="360"/>
        </w:tabs>
        <w:ind w:left="360" w:hanging="360"/>
      </w:pPr>
      <w:rPr>
        <w:rFonts w:ascii="Symbol" w:hAnsi="Symbol" w:hint="default"/>
        <w:sz w:val="20"/>
      </w:rPr>
    </w:lvl>
    <w:lvl w:ilvl="1">
      <w:start w:val="1"/>
      <w:numFmt w:val="decimal"/>
      <w:lvlText w:val="%2)"/>
      <w:lvlJc w:val="left"/>
      <w:pPr>
        <w:tabs>
          <w:tab w:val="left" w:pos="1080"/>
        </w:tabs>
        <w:ind w:left="1080" w:hanging="360"/>
      </w:pPr>
      <w:rPr>
        <w:rFonts w:ascii="Times New Roman" w:eastAsia="Times New Roman" w:hAnsi="Times New Roman" w:cs="Times New Roman"/>
        <w:sz w:val="24"/>
        <w:szCs w:val="24"/>
      </w:rPr>
    </w:lvl>
    <w:lvl w:ilvl="2">
      <w:start w:val="1"/>
      <w:numFmt w:val="bullet"/>
      <w:lvlText w:val=""/>
      <w:lvlJc w:val="left"/>
      <w:pPr>
        <w:tabs>
          <w:tab w:val="left" w:pos="1800"/>
        </w:tabs>
        <w:ind w:left="1800" w:hanging="360"/>
      </w:pPr>
      <w:rPr>
        <w:rFonts w:ascii="Wingdings" w:hAnsi="Wingdings" w:hint="default"/>
        <w:sz w:val="20"/>
      </w:rPr>
    </w:lvl>
    <w:lvl w:ilvl="3" w:tentative="1">
      <w:start w:val="1"/>
      <w:numFmt w:val="bullet"/>
      <w:lvlText w:val=""/>
      <w:lvlJc w:val="left"/>
      <w:pPr>
        <w:tabs>
          <w:tab w:val="left" w:pos="2520"/>
        </w:tabs>
        <w:ind w:left="2520" w:hanging="360"/>
      </w:pPr>
      <w:rPr>
        <w:rFonts w:ascii="Wingdings" w:hAnsi="Wingdings" w:hint="default"/>
        <w:sz w:val="20"/>
      </w:rPr>
    </w:lvl>
    <w:lvl w:ilvl="4" w:tentative="1">
      <w:start w:val="1"/>
      <w:numFmt w:val="bullet"/>
      <w:lvlText w:val=""/>
      <w:lvlJc w:val="left"/>
      <w:pPr>
        <w:tabs>
          <w:tab w:val="left" w:pos="3240"/>
        </w:tabs>
        <w:ind w:left="3240" w:hanging="360"/>
      </w:pPr>
      <w:rPr>
        <w:rFonts w:ascii="Wingdings" w:hAnsi="Wingdings" w:hint="default"/>
        <w:sz w:val="20"/>
      </w:rPr>
    </w:lvl>
    <w:lvl w:ilvl="5" w:tentative="1">
      <w:start w:val="1"/>
      <w:numFmt w:val="bullet"/>
      <w:lvlText w:val=""/>
      <w:lvlJc w:val="left"/>
      <w:pPr>
        <w:tabs>
          <w:tab w:val="left" w:pos="3960"/>
        </w:tabs>
        <w:ind w:left="3960" w:hanging="360"/>
      </w:pPr>
      <w:rPr>
        <w:rFonts w:ascii="Wingdings" w:hAnsi="Wingdings" w:hint="default"/>
        <w:sz w:val="20"/>
      </w:rPr>
    </w:lvl>
    <w:lvl w:ilvl="6" w:tentative="1">
      <w:start w:val="1"/>
      <w:numFmt w:val="bullet"/>
      <w:lvlText w:val=""/>
      <w:lvlJc w:val="left"/>
      <w:pPr>
        <w:tabs>
          <w:tab w:val="left" w:pos="4680"/>
        </w:tabs>
        <w:ind w:left="4680" w:hanging="360"/>
      </w:pPr>
      <w:rPr>
        <w:rFonts w:ascii="Wingdings" w:hAnsi="Wingdings" w:hint="default"/>
        <w:sz w:val="20"/>
      </w:rPr>
    </w:lvl>
    <w:lvl w:ilvl="7" w:tentative="1">
      <w:start w:val="1"/>
      <w:numFmt w:val="bullet"/>
      <w:lvlText w:val=""/>
      <w:lvlJc w:val="left"/>
      <w:pPr>
        <w:tabs>
          <w:tab w:val="left" w:pos="5400"/>
        </w:tabs>
        <w:ind w:left="5400" w:hanging="360"/>
      </w:pPr>
      <w:rPr>
        <w:rFonts w:ascii="Wingdings" w:hAnsi="Wingdings" w:hint="default"/>
        <w:sz w:val="20"/>
      </w:rPr>
    </w:lvl>
    <w:lvl w:ilvl="8" w:tentative="1">
      <w:start w:val="1"/>
      <w:numFmt w:val="bullet"/>
      <w:lvlText w:val=""/>
      <w:lvlJc w:val="left"/>
      <w:pPr>
        <w:tabs>
          <w:tab w:val="left" w:pos="6120"/>
        </w:tabs>
        <w:ind w:left="6120" w:hanging="360"/>
      </w:pPr>
      <w:rPr>
        <w:rFonts w:ascii="Wingdings" w:hAnsi="Wingdings" w:hint="default"/>
        <w:sz w:val="20"/>
      </w:rPr>
    </w:lvl>
  </w:abstractNum>
  <w:abstractNum w:abstractNumId="9">
    <w:nsid w:val="38333F4C"/>
    <w:multiLevelType w:val="hybridMultilevel"/>
    <w:tmpl w:val="33A6F6D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E94CE7"/>
    <w:multiLevelType w:val="hybridMultilevel"/>
    <w:tmpl w:val="15E41052"/>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234D25"/>
    <w:multiLevelType w:val="hybridMultilevel"/>
    <w:tmpl w:val="909298EC"/>
    <w:lvl w:ilvl="0" w:tplc="7758C544">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6E14587C">
      <w:start w:val="1"/>
      <w:numFmt w:val="lowerLetter"/>
      <w:lvlText w:val="%3."/>
      <w:lvlJc w:val="right"/>
      <w:pPr>
        <w:ind w:left="3240" w:hanging="180"/>
      </w:pPr>
      <w:rPr>
        <w:rFonts w:ascii="Times New Roman" w:eastAsia="MS Mincho" w:hAnsi="Times New Roman"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2E55A18"/>
    <w:multiLevelType w:val="hybridMultilevel"/>
    <w:tmpl w:val="3F40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635C3B"/>
    <w:multiLevelType w:val="hybridMultilevel"/>
    <w:tmpl w:val="FE4C65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8587A54"/>
    <w:multiLevelType w:val="hybridMultilevel"/>
    <w:tmpl w:val="43EACB04"/>
    <w:lvl w:ilvl="0" w:tplc="17B4B7A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58AE43A8"/>
    <w:multiLevelType w:val="hybridMultilevel"/>
    <w:tmpl w:val="A50E9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822E08"/>
    <w:multiLevelType w:val="hybridMultilevel"/>
    <w:tmpl w:val="68D2C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990A28"/>
    <w:multiLevelType w:val="hybridMultilevel"/>
    <w:tmpl w:val="99AAA0BC"/>
    <w:lvl w:ilvl="0" w:tplc="58947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4ED0C50"/>
    <w:multiLevelType w:val="hybridMultilevel"/>
    <w:tmpl w:val="23388C66"/>
    <w:lvl w:ilvl="0" w:tplc="58947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C1C2175"/>
    <w:multiLevelType w:val="hybridMultilevel"/>
    <w:tmpl w:val="64BE4C7A"/>
    <w:lvl w:ilvl="0" w:tplc="58947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CDF46C1"/>
    <w:multiLevelType w:val="hybridMultilevel"/>
    <w:tmpl w:val="59E07E8A"/>
    <w:lvl w:ilvl="0" w:tplc="3D60F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19"/>
  </w:num>
  <w:num w:numId="5">
    <w:abstractNumId w:val="17"/>
  </w:num>
  <w:num w:numId="6">
    <w:abstractNumId w:val="18"/>
  </w:num>
  <w:num w:numId="7">
    <w:abstractNumId w:val="2"/>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num>
  <w:num w:numId="12">
    <w:abstractNumId w:val="3"/>
  </w:num>
  <w:num w:numId="13">
    <w:abstractNumId w:val="11"/>
  </w:num>
  <w:num w:numId="14">
    <w:abstractNumId w:val="6"/>
  </w:num>
  <w:num w:numId="15">
    <w:abstractNumId w:val="1"/>
  </w:num>
  <w:num w:numId="16">
    <w:abstractNumId w:val="16"/>
  </w:num>
  <w:num w:numId="17">
    <w:abstractNumId w:val="15"/>
  </w:num>
  <w:num w:numId="18">
    <w:abstractNumId w:val="0"/>
  </w:num>
  <w:num w:numId="19">
    <w:abstractNumId w:val="20"/>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26"/>
    <w:rsid w:val="000852B7"/>
    <w:rsid w:val="000A5457"/>
    <w:rsid w:val="0017000E"/>
    <w:rsid w:val="001D5764"/>
    <w:rsid w:val="0026560D"/>
    <w:rsid w:val="002B5331"/>
    <w:rsid w:val="002E3A13"/>
    <w:rsid w:val="00306AEC"/>
    <w:rsid w:val="004A3456"/>
    <w:rsid w:val="0053780C"/>
    <w:rsid w:val="00700252"/>
    <w:rsid w:val="007A4A6A"/>
    <w:rsid w:val="007E6F0F"/>
    <w:rsid w:val="00836275"/>
    <w:rsid w:val="008E2826"/>
    <w:rsid w:val="008F3DF9"/>
    <w:rsid w:val="0094141C"/>
    <w:rsid w:val="00974B56"/>
    <w:rsid w:val="00B845FB"/>
    <w:rsid w:val="00C501F1"/>
    <w:rsid w:val="00C57402"/>
    <w:rsid w:val="00C952F3"/>
    <w:rsid w:val="00DD634D"/>
    <w:rsid w:val="00DE44B6"/>
    <w:rsid w:val="00ED4A42"/>
    <w:rsid w:val="00F8719D"/>
    <w:rsid w:val="00FA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A6A"/>
    <w:pPr>
      <w:spacing w:after="0" w:line="240" w:lineRule="auto"/>
    </w:pPr>
    <w:rPr>
      <w:rFonts w:ascii="Times New Roman" w:eastAsia="Times New Roman" w:hAnsi="Times New Roman" w:cs="Courier New"/>
      <w:sz w:val="24"/>
      <w:szCs w:val="24"/>
      <w:lang w:eastAsia="ru-RU"/>
    </w:rPr>
  </w:style>
  <w:style w:type="paragraph" w:styleId="1">
    <w:name w:val="heading 1"/>
    <w:basedOn w:val="a0"/>
    <w:next w:val="a"/>
    <w:link w:val="10"/>
    <w:uiPriority w:val="99"/>
    <w:qFormat/>
    <w:rsid w:val="007A4A6A"/>
    <w:pPr>
      <w:spacing w:line="360" w:lineRule="auto"/>
      <w:ind w:firstLine="567"/>
      <w:jc w:val="both"/>
      <w:outlineLvl w:val="0"/>
    </w:pPr>
    <w:rPr>
      <w:rFonts w:cs="Times New Roman"/>
    </w:rPr>
  </w:style>
  <w:style w:type="paragraph" w:styleId="3">
    <w:name w:val="heading 3"/>
    <w:basedOn w:val="a"/>
    <w:next w:val="a"/>
    <w:link w:val="30"/>
    <w:uiPriority w:val="9"/>
    <w:semiHidden/>
    <w:unhideWhenUsed/>
    <w:qFormat/>
    <w:rsid w:val="00B845FB"/>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A4A6A"/>
    <w:rPr>
      <w:rFonts w:ascii="Times New Roman" w:eastAsia="Times New Roman" w:hAnsi="Times New Roman" w:cs="Times New Roman"/>
      <w:sz w:val="24"/>
      <w:szCs w:val="24"/>
      <w:lang w:eastAsia="ru-RU"/>
    </w:rPr>
  </w:style>
  <w:style w:type="paragraph" w:styleId="a0">
    <w:name w:val="Body Text"/>
    <w:basedOn w:val="a"/>
    <w:link w:val="a4"/>
    <w:unhideWhenUsed/>
    <w:rsid w:val="007A4A6A"/>
    <w:pPr>
      <w:spacing w:after="120"/>
    </w:pPr>
  </w:style>
  <w:style w:type="character" w:customStyle="1" w:styleId="a4">
    <w:name w:val="Основной текст Знак"/>
    <w:basedOn w:val="a1"/>
    <w:link w:val="a0"/>
    <w:rsid w:val="007A4A6A"/>
    <w:rPr>
      <w:rFonts w:ascii="Times New Roman" w:eastAsia="Times New Roman" w:hAnsi="Times New Roman" w:cs="Courier New"/>
      <w:sz w:val="24"/>
      <w:szCs w:val="24"/>
      <w:lang w:eastAsia="ru-RU"/>
    </w:rPr>
  </w:style>
  <w:style w:type="paragraph" w:customStyle="1" w:styleId="11">
    <w:name w:val="Абзац списка1"/>
    <w:basedOn w:val="a"/>
    <w:rsid w:val="00B845FB"/>
    <w:pPr>
      <w:spacing w:after="200" w:line="276" w:lineRule="auto"/>
      <w:ind w:left="720" w:right="-22" w:firstLine="709"/>
      <w:jc w:val="both"/>
    </w:pPr>
    <w:rPr>
      <w:rFonts w:ascii="Calibri" w:hAnsi="Calibri" w:cs="Times New Roman"/>
      <w:sz w:val="22"/>
      <w:szCs w:val="22"/>
      <w:lang w:eastAsia="en-US"/>
    </w:rPr>
  </w:style>
  <w:style w:type="character" w:customStyle="1" w:styleId="30">
    <w:name w:val="Заголовок 3 Знак"/>
    <w:basedOn w:val="a1"/>
    <w:link w:val="3"/>
    <w:uiPriority w:val="9"/>
    <w:semiHidden/>
    <w:rsid w:val="00B845FB"/>
    <w:rPr>
      <w:rFonts w:asciiTheme="majorHAnsi" w:eastAsiaTheme="majorEastAsia" w:hAnsiTheme="majorHAnsi" w:cstheme="majorBidi"/>
      <w:color w:val="1F4D78" w:themeColor="accent1" w:themeShade="7F"/>
      <w:sz w:val="24"/>
      <w:szCs w:val="24"/>
      <w:lang w:eastAsia="ru-RU"/>
    </w:rPr>
  </w:style>
  <w:style w:type="paragraph" w:styleId="a5">
    <w:name w:val="List Paragraph"/>
    <w:basedOn w:val="a"/>
    <w:uiPriority w:val="34"/>
    <w:qFormat/>
    <w:rsid w:val="00B845FB"/>
    <w:pPr>
      <w:widowControl w:val="0"/>
      <w:spacing w:line="360" w:lineRule="auto"/>
      <w:ind w:firstLineChars="200" w:firstLine="420"/>
      <w:jc w:val="both"/>
    </w:pPr>
    <w:rPr>
      <w:rFonts w:ascii="Calibri" w:hAnsi="Calibri" w:cs="Times New Roman"/>
      <w:kern w:val="2"/>
      <w:sz w:val="21"/>
      <w:szCs w:val="22"/>
      <w:lang w:val="en-US" w:eastAsia="zh-CN"/>
    </w:rPr>
  </w:style>
  <w:style w:type="character" w:styleId="a6">
    <w:name w:val="Hyperlink"/>
    <w:basedOn w:val="a1"/>
    <w:uiPriority w:val="99"/>
    <w:rsid w:val="0026560D"/>
    <w:rPr>
      <w:rFonts w:cs="Times New Roman"/>
      <w:color w:val="0000FF"/>
      <w:u w:val="single"/>
    </w:rPr>
  </w:style>
  <w:style w:type="paragraph" w:styleId="a7">
    <w:name w:val="header"/>
    <w:basedOn w:val="a"/>
    <w:link w:val="a8"/>
    <w:uiPriority w:val="99"/>
    <w:unhideWhenUsed/>
    <w:rsid w:val="00DD634D"/>
    <w:pPr>
      <w:tabs>
        <w:tab w:val="center" w:pos="4677"/>
        <w:tab w:val="right" w:pos="9355"/>
      </w:tabs>
    </w:pPr>
  </w:style>
  <w:style w:type="character" w:customStyle="1" w:styleId="a8">
    <w:name w:val="Верхний колонтитул Знак"/>
    <w:basedOn w:val="a1"/>
    <w:link w:val="a7"/>
    <w:uiPriority w:val="99"/>
    <w:rsid w:val="00DD634D"/>
    <w:rPr>
      <w:rFonts w:ascii="Times New Roman" w:eastAsia="Times New Roman" w:hAnsi="Times New Roman" w:cs="Courier New"/>
      <w:sz w:val="24"/>
      <w:szCs w:val="24"/>
      <w:lang w:eastAsia="ru-RU"/>
    </w:rPr>
  </w:style>
  <w:style w:type="paragraph" w:styleId="a9">
    <w:name w:val="footer"/>
    <w:basedOn w:val="a"/>
    <w:link w:val="aa"/>
    <w:uiPriority w:val="99"/>
    <w:unhideWhenUsed/>
    <w:rsid w:val="00DD634D"/>
    <w:pPr>
      <w:tabs>
        <w:tab w:val="center" w:pos="4677"/>
        <w:tab w:val="right" w:pos="9355"/>
      </w:tabs>
    </w:pPr>
  </w:style>
  <w:style w:type="character" w:customStyle="1" w:styleId="aa">
    <w:name w:val="Нижний колонтитул Знак"/>
    <w:basedOn w:val="a1"/>
    <w:link w:val="a9"/>
    <w:uiPriority w:val="99"/>
    <w:rsid w:val="00DD634D"/>
    <w:rPr>
      <w:rFonts w:ascii="Times New Roman" w:eastAsia="Times New Roman" w:hAnsi="Times New Roman" w:cs="Courier New"/>
      <w:sz w:val="24"/>
      <w:szCs w:val="24"/>
      <w:lang w:eastAsia="ru-RU"/>
    </w:rPr>
  </w:style>
  <w:style w:type="paragraph" w:styleId="2">
    <w:name w:val="Body Text 2"/>
    <w:basedOn w:val="a"/>
    <w:link w:val="20"/>
    <w:unhideWhenUsed/>
    <w:rsid w:val="000A5457"/>
    <w:pPr>
      <w:spacing w:after="120" w:line="480" w:lineRule="auto"/>
    </w:pPr>
  </w:style>
  <w:style w:type="character" w:customStyle="1" w:styleId="20">
    <w:name w:val="Основной текст 2 Знак"/>
    <w:basedOn w:val="a1"/>
    <w:link w:val="2"/>
    <w:rsid w:val="000A5457"/>
    <w:rPr>
      <w:rFonts w:ascii="Times New Roman" w:eastAsia="Times New Roman" w:hAnsi="Times New Roman" w:cs="Courier New"/>
      <w:sz w:val="24"/>
      <w:szCs w:val="24"/>
      <w:lang w:eastAsia="ru-RU"/>
    </w:rPr>
  </w:style>
  <w:style w:type="paragraph" w:styleId="ab">
    <w:name w:val="Title"/>
    <w:basedOn w:val="a"/>
    <w:link w:val="ac"/>
    <w:qFormat/>
    <w:rsid w:val="000A5457"/>
    <w:pPr>
      <w:widowControl w:val="0"/>
      <w:ind w:left="120"/>
      <w:jc w:val="center"/>
    </w:pPr>
    <w:rPr>
      <w:rFonts w:ascii="Arial" w:hAnsi="Arial"/>
      <w:b/>
      <w:snapToGrid w:val="0"/>
      <w:sz w:val="22"/>
      <w:szCs w:val="20"/>
    </w:rPr>
  </w:style>
  <w:style w:type="character" w:customStyle="1" w:styleId="ac">
    <w:name w:val="Название Знак"/>
    <w:basedOn w:val="a1"/>
    <w:link w:val="ab"/>
    <w:rsid w:val="000A5457"/>
    <w:rPr>
      <w:rFonts w:ascii="Arial" w:eastAsia="Times New Roman" w:hAnsi="Arial" w:cs="Courier New"/>
      <w:b/>
      <w:snapToGrid w:val="0"/>
      <w:szCs w:val="20"/>
      <w:lang w:eastAsia="ru-RU"/>
    </w:rPr>
  </w:style>
  <w:style w:type="paragraph" w:styleId="ad">
    <w:name w:val="Balloon Text"/>
    <w:basedOn w:val="a"/>
    <w:link w:val="ae"/>
    <w:uiPriority w:val="99"/>
    <w:semiHidden/>
    <w:unhideWhenUsed/>
    <w:rsid w:val="004A3456"/>
    <w:rPr>
      <w:rFonts w:ascii="Tahoma" w:hAnsi="Tahoma" w:cs="Tahoma"/>
      <w:sz w:val="16"/>
      <w:szCs w:val="16"/>
    </w:rPr>
  </w:style>
  <w:style w:type="character" w:customStyle="1" w:styleId="ae">
    <w:name w:val="Текст выноски Знак"/>
    <w:basedOn w:val="a1"/>
    <w:link w:val="ad"/>
    <w:uiPriority w:val="99"/>
    <w:semiHidden/>
    <w:rsid w:val="004A34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A6A"/>
    <w:pPr>
      <w:spacing w:after="0" w:line="240" w:lineRule="auto"/>
    </w:pPr>
    <w:rPr>
      <w:rFonts w:ascii="Times New Roman" w:eastAsia="Times New Roman" w:hAnsi="Times New Roman" w:cs="Courier New"/>
      <w:sz w:val="24"/>
      <w:szCs w:val="24"/>
      <w:lang w:eastAsia="ru-RU"/>
    </w:rPr>
  </w:style>
  <w:style w:type="paragraph" w:styleId="1">
    <w:name w:val="heading 1"/>
    <w:basedOn w:val="a0"/>
    <w:next w:val="a"/>
    <w:link w:val="10"/>
    <w:uiPriority w:val="99"/>
    <w:qFormat/>
    <w:rsid w:val="007A4A6A"/>
    <w:pPr>
      <w:spacing w:line="360" w:lineRule="auto"/>
      <w:ind w:firstLine="567"/>
      <w:jc w:val="both"/>
      <w:outlineLvl w:val="0"/>
    </w:pPr>
    <w:rPr>
      <w:rFonts w:cs="Times New Roman"/>
    </w:rPr>
  </w:style>
  <w:style w:type="paragraph" w:styleId="3">
    <w:name w:val="heading 3"/>
    <w:basedOn w:val="a"/>
    <w:next w:val="a"/>
    <w:link w:val="30"/>
    <w:uiPriority w:val="9"/>
    <w:semiHidden/>
    <w:unhideWhenUsed/>
    <w:qFormat/>
    <w:rsid w:val="00B845FB"/>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A4A6A"/>
    <w:rPr>
      <w:rFonts w:ascii="Times New Roman" w:eastAsia="Times New Roman" w:hAnsi="Times New Roman" w:cs="Times New Roman"/>
      <w:sz w:val="24"/>
      <w:szCs w:val="24"/>
      <w:lang w:eastAsia="ru-RU"/>
    </w:rPr>
  </w:style>
  <w:style w:type="paragraph" w:styleId="a0">
    <w:name w:val="Body Text"/>
    <w:basedOn w:val="a"/>
    <w:link w:val="a4"/>
    <w:unhideWhenUsed/>
    <w:rsid w:val="007A4A6A"/>
    <w:pPr>
      <w:spacing w:after="120"/>
    </w:pPr>
  </w:style>
  <w:style w:type="character" w:customStyle="1" w:styleId="a4">
    <w:name w:val="Основной текст Знак"/>
    <w:basedOn w:val="a1"/>
    <w:link w:val="a0"/>
    <w:rsid w:val="007A4A6A"/>
    <w:rPr>
      <w:rFonts w:ascii="Times New Roman" w:eastAsia="Times New Roman" w:hAnsi="Times New Roman" w:cs="Courier New"/>
      <w:sz w:val="24"/>
      <w:szCs w:val="24"/>
      <w:lang w:eastAsia="ru-RU"/>
    </w:rPr>
  </w:style>
  <w:style w:type="paragraph" w:customStyle="1" w:styleId="11">
    <w:name w:val="Абзац списка1"/>
    <w:basedOn w:val="a"/>
    <w:rsid w:val="00B845FB"/>
    <w:pPr>
      <w:spacing w:after="200" w:line="276" w:lineRule="auto"/>
      <w:ind w:left="720" w:right="-22" w:firstLine="709"/>
      <w:jc w:val="both"/>
    </w:pPr>
    <w:rPr>
      <w:rFonts w:ascii="Calibri" w:hAnsi="Calibri" w:cs="Times New Roman"/>
      <w:sz w:val="22"/>
      <w:szCs w:val="22"/>
      <w:lang w:eastAsia="en-US"/>
    </w:rPr>
  </w:style>
  <w:style w:type="character" w:customStyle="1" w:styleId="30">
    <w:name w:val="Заголовок 3 Знак"/>
    <w:basedOn w:val="a1"/>
    <w:link w:val="3"/>
    <w:uiPriority w:val="9"/>
    <w:semiHidden/>
    <w:rsid w:val="00B845FB"/>
    <w:rPr>
      <w:rFonts w:asciiTheme="majorHAnsi" w:eastAsiaTheme="majorEastAsia" w:hAnsiTheme="majorHAnsi" w:cstheme="majorBidi"/>
      <w:color w:val="1F4D78" w:themeColor="accent1" w:themeShade="7F"/>
      <w:sz w:val="24"/>
      <w:szCs w:val="24"/>
      <w:lang w:eastAsia="ru-RU"/>
    </w:rPr>
  </w:style>
  <w:style w:type="paragraph" w:styleId="a5">
    <w:name w:val="List Paragraph"/>
    <w:basedOn w:val="a"/>
    <w:uiPriority w:val="34"/>
    <w:qFormat/>
    <w:rsid w:val="00B845FB"/>
    <w:pPr>
      <w:widowControl w:val="0"/>
      <w:spacing w:line="360" w:lineRule="auto"/>
      <w:ind w:firstLineChars="200" w:firstLine="420"/>
      <w:jc w:val="both"/>
    </w:pPr>
    <w:rPr>
      <w:rFonts w:ascii="Calibri" w:hAnsi="Calibri" w:cs="Times New Roman"/>
      <w:kern w:val="2"/>
      <w:sz w:val="21"/>
      <w:szCs w:val="22"/>
      <w:lang w:val="en-US" w:eastAsia="zh-CN"/>
    </w:rPr>
  </w:style>
  <w:style w:type="character" w:styleId="a6">
    <w:name w:val="Hyperlink"/>
    <w:basedOn w:val="a1"/>
    <w:uiPriority w:val="99"/>
    <w:rsid w:val="0026560D"/>
    <w:rPr>
      <w:rFonts w:cs="Times New Roman"/>
      <w:color w:val="0000FF"/>
      <w:u w:val="single"/>
    </w:rPr>
  </w:style>
  <w:style w:type="paragraph" w:styleId="a7">
    <w:name w:val="header"/>
    <w:basedOn w:val="a"/>
    <w:link w:val="a8"/>
    <w:uiPriority w:val="99"/>
    <w:unhideWhenUsed/>
    <w:rsid w:val="00DD634D"/>
    <w:pPr>
      <w:tabs>
        <w:tab w:val="center" w:pos="4677"/>
        <w:tab w:val="right" w:pos="9355"/>
      </w:tabs>
    </w:pPr>
  </w:style>
  <w:style w:type="character" w:customStyle="1" w:styleId="a8">
    <w:name w:val="Верхний колонтитул Знак"/>
    <w:basedOn w:val="a1"/>
    <w:link w:val="a7"/>
    <w:uiPriority w:val="99"/>
    <w:rsid w:val="00DD634D"/>
    <w:rPr>
      <w:rFonts w:ascii="Times New Roman" w:eastAsia="Times New Roman" w:hAnsi="Times New Roman" w:cs="Courier New"/>
      <w:sz w:val="24"/>
      <w:szCs w:val="24"/>
      <w:lang w:eastAsia="ru-RU"/>
    </w:rPr>
  </w:style>
  <w:style w:type="paragraph" w:styleId="a9">
    <w:name w:val="footer"/>
    <w:basedOn w:val="a"/>
    <w:link w:val="aa"/>
    <w:uiPriority w:val="99"/>
    <w:unhideWhenUsed/>
    <w:rsid w:val="00DD634D"/>
    <w:pPr>
      <w:tabs>
        <w:tab w:val="center" w:pos="4677"/>
        <w:tab w:val="right" w:pos="9355"/>
      </w:tabs>
    </w:pPr>
  </w:style>
  <w:style w:type="character" w:customStyle="1" w:styleId="aa">
    <w:name w:val="Нижний колонтитул Знак"/>
    <w:basedOn w:val="a1"/>
    <w:link w:val="a9"/>
    <w:uiPriority w:val="99"/>
    <w:rsid w:val="00DD634D"/>
    <w:rPr>
      <w:rFonts w:ascii="Times New Roman" w:eastAsia="Times New Roman" w:hAnsi="Times New Roman" w:cs="Courier New"/>
      <w:sz w:val="24"/>
      <w:szCs w:val="24"/>
      <w:lang w:eastAsia="ru-RU"/>
    </w:rPr>
  </w:style>
  <w:style w:type="paragraph" w:styleId="2">
    <w:name w:val="Body Text 2"/>
    <w:basedOn w:val="a"/>
    <w:link w:val="20"/>
    <w:unhideWhenUsed/>
    <w:rsid w:val="000A5457"/>
    <w:pPr>
      <w:spacing w:after="120" w:line="480" w:lineRule="auto"/>
    </w:pPr>
  </w:style>
  <w:style w:type="character" w:customStyle="1" w:styleId="20">
    <w:name w:val="Основной текст 2 Знак"/>
    <w:basedOn w:val="a1"/>
    <w:link w:val="2"/>
    <w:rsid w:val="000A5457"/>
    <w:rPr>
      <w:rFonts w:ascii="Times New Roman" w:eastAsia="Times New Roman" w:hAnsi="Times New Roman" w:cs="Courier New"/>
      <w:sz w:val="24"/>
      <w:szCs w:val="24"/>
      <w:lang w:eastAsia="ru-RU"/>
    </w:rPr>
  </w:style>
  <w:style w:type="paragraph" w:styleId="ab">
    <w:name w:val="Title"/>
    <w:basedOn w:val="a"/>
    <w:link w:val="ac"/>
    <w:qFormat/>
    <w:rsid w:val="000A5457"/>
    <w:pPr>
      <w:widowControl w:val="0"/>
      <w:ind w:left="120"/>
      <w:jc w:val="center"/>
    </w:pPr>
    <w:rPr>
      <w:rFonts w:ascii="Arial" w:hAnsi="Arial"/>
      <w:b/>
      <w:snapToGrid w:val="0"/>
      <w:sz w:val="22"/>
      <w:szCs w:val="20"/>
    </w:rPr>
  </w:style>
  <w:style w:type="character" w:customStyle="1" w:styleId="ac">
    <w:name w:val="Название Знак"/>
    <w:basedOn w:val="a1"/>
    <w:link w:val="ab"/>
    <w:rsid w:val="000A5457"/>
    <w:rPr>
      <w:rFonts w:ascii="Arial" w:eastAsia="Times New Roman" w:hAnsi="Arial" w:cs="Courier New"/>
      <w:b/>
      <w:snapToGrid w:val="0"/>
      <w:szCs w:val="20"/>
      <w:lang w:eastAsia="ru-RU"/>
    </w:rPr>
  </w:style>
  <w:style w:type="paragraph" w:styleId="ad">
    <w:name w:val="Balloon Text"/>
    <w:basedOn w:val="a"/>
    <w:link w:val="ae"/>
    <w:uiPriority w:val="99"/>
    <w:semiHidden/>
    <w:unhideWhenUsed/>
    <w:rsid w:val="004A3456"/>
    <w:rPr>
      <w:rFonts w:ascii="Tahoma" w:hAnsi="Tahoma" w:cs="Tahoma"/>
      <w:sz w:val="16"/>
      <w:szCs w:val="16"/>
    </w:rPr>
  </w:style>
  <w:style w:type="character" w:customStyle="1" w:styleId="ae">
    <w:name w:val="Текст выноски Знак"/>
    <w:basedOn w:val="a1"/>
    <w:link w:val="ad"/>
    <w:uiPriority w:val="99"/>
    <w:semiHidden/>
    <w:rsid w:val="004A34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1140</Words>
  <Characters>6500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Верещагин Егор Васильевич</cp:lastModifiedBy>
  <cp:revision>13</cp:revision>
  <dcterms:created xsi:type="dcterms:W3CDTF">2021-06-18T09:18:00Z</dcterms:created>
  <dcterms:modified xsi:type="dcterms:W3CDTF">2021-09-09T22:08:00Z</dcterms:modified>
</cp:coreProperties>
</file>