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7D" w:rsidRDefault="00A05497">
      <w:pPr>
        <w:pStyle w:val="1"/>
      </w:pPr>
      <w:r>
        <w:t>Постановление Правительства Чукотского автономного округа от 2 ноября 2024 г. N 389 "О внесении изменения в Постановление Правительства Чукотского автономного округа от 29 декабря 2023 года N 543"</w:t>
      </w:r>
    </w:p>
    <w:p w:rsidR="00D1527D" w:rsidRDefault="00D1527D">
      <w:pPr>
        <w:pStyle w:val="a3"/>
      </w:pPr>
    </w:p>
    <w:p w:rsidR="00D1527D" w:rsidRDefault="00A05497">
      <w:pPr>
        <w:pStyle w:val="a3"/>
      </w:pPr>
      <w: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D1527D" w:rsidRDefault="00A05497">
      <w:pPr>
        <w:pStyle w:val="a3"/>
      </w:pPr>
      <w:r>
        <w:t>постановляет:</w:t>
      </w:r>
    </w:p>
    <w:p w:rsidR="00D1527D" w:rsidRDefault="00A05497">
      <w:pPr>
        <w:pStyle w:val="a3"/>
      </w:pPr>
      <w:bookmarkStart w:id="0" w:name="anchor1"/>
      <w:bookmarkEnd w:id="0"/>
      <w:r>
        <w:t xml:space="preserve">1. Внести в </w:t>
      </w:r>
      <w:hyperlink r:id="rId6" w:history="1">
        <w:r>
          <w:t>Постановление</w:t>
        </w:r>
      </w:hyperlink>
      <w:r>
        <w:t xml:space="preserve"> Правительства Чукотского автономного округа от 29 декабря 2023 года N 543 "Об утверждении перечня расходных обязательств Государственной программы "Социальная поддержка населения Чукотского автономного округа" следующее изменение:</w:t>
      </w:r>
    </w:p>
    <w:p w:rsidR="00D1527D" w:rsidRDefault="00A05497">
      <w:pPr>
        <w:pStyle w:val="a3"/>
      </w:pPr>
      <w:hyperlink r:id="rId7" w:history="1">
        <w:r>
          <w:t>приложение</w:t>
        </w:r>
      </w:hyperlink>
      <w:r>
        <w:t xml:space="preserve"> изложить в редакции, согласно </w:t>
      </w:r>
      <w:hyperlink r:id="rId8" w:history="1">
        <w:r>
          <w:t>приложению</w:t>
        </w:r>
      </w:hyperlink>
      <w:r>
        <w:t xml:space="preserve"> к настоящему постановлению.</w:t>
      </w:r>
    </w:p>
    <w:p w:rsidR="00D1527D" w:rsidRDefault="00A05497">
      <w:pPr>
        <w:pStyle w:val="a3"/>
      </w:pPr>
      <w:bookmarkStart w:id="1" w:name="anchor2"/>
      <w:bookmarkEnd w:id="1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D1527D" w:rsidRDefault="00D1527D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3402"/>
      </w:tblGrid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D1527D" w:rsidRPr="007D2AB4" w:rsidRDefault="00A05497">
            <w:pPr>
              <w:pStyle w:val="a7"/>
            </w:pPr>
            <w:r w:rsidRPr="007D2AB4">
              <w:t>Председатель Правительства</w:t>
            </w:r>
          </w:p>
        </w:tc>
        <w:tc>
          <w:tcPr>
            <w:tcW w:w="3402" w:type="dxa"/>
          </w:tcPr>
          <w:p w:rsidR="00D1527D" w:rsidRPr="007D2AB4" w:rsidRDefault="00A05497">
            <w:pPr>
              <w:pStyle w:val="a3"/>
              <w:ind w:firstLine="0"/>
              <w:jc w:val="right"/>
            </w:pPr>
            <w:r w:rsidRPr="007D2AB4">
              <w:t>В.Г. Кузнецов</w:t>
            </w:r>
          </w:p>
        </w:tc>
      </w:tr>
    </w:tbl>
    <w:p w:rsidR="00D1527D" w:rsidRDefault="00D1527D">
      <w:pPr>
        <w:pStyle w:val="a3"/>
      </w:pPr>
    </w:p>
    <w:p w:rsidR="00D1527D" w:rsidRDefault="00A05497">
      <w:bookmarkStart w:id="2" w:name="anchor2000"/>
      <w:bookmarkEnd w:id="2"/>
      <w:r>
        <w:t xml:space="preserve">Приложение к </w:t>
      </w:r>
      <w:hyperlink r:id="rId9" w:history="1">
        <w:r>
          <w:t>Постановлению</w:t>
        </w:r>
      </w:hyperlink>
      <w:r>
        <w:t xml:space="preserve"> Правительства Чукотского автономного округа от 2 ноября 2024 года N 389</w:t>
      </w:r>
    </w:p>
    <w:p w:rsidR="00D1527D" w:rsidRDefault="00D1527D">
      <w:pPr>
        <w:pStyle w:val="a3"/>
      </w:pPr>
    </w:p>
    <w:p w:rsidR="00D1527D" w:rsidRDefault="00A05497">
      <w:bookmarkStart w:id="3" w:name="anchor1000"/>
      <w:bookmarkEnd w:id="3"/>
      <w:r>
        <w:t>"Приложение к Постановлению Правительства Чукотского автономного округа от 29 декабря 2023 года N 543</w:t>
      </w:r>
    </w:p>
    <w:p w:rsidR="00D1527D" w:rsidRDefault="00D1527D">
      <w:pPr>
        <w:pStyle w:val="a3"/>
      </w:pPr>
    </w:p>
    <w:p w:rsidR="00D1527D" w:rsidRDefault="00A05497">
      <w:pPr>
        <w:pStyle w:val="1"/>
      </w:pPr>
      <w:r>
        <w:t>Перечень расходных обязательств Государственной программы "Социальная поддержка населения Чукотского автономного округа"</w:t>
      </w:r>
    </w:p>
    <w:p w:rsidR="00D1527D" w:rsidRDefault="00D1527D">
      <w:pPr>
        <w:pStyle w:val="a3"/>
        <w:sectPr w:rsidR="00D1527D">
          <w:headerReference w:type="default" r:id="rId10"/>
          <w:footerReference w:type="default" r:id="rId11"/>
          <w:pgSz w:w="11906" w:h="16838"/>
          <w:pgMar w:top="794" w:right="794" w:bottom="794" w:left="794" w:header="720" w:footer="720" w:gutter="0"/>
          <w:cols w:space="720"/>
        </w:sectPr>
      </w:pPr>
    </w:p>
    <w:p w:rsidR="00D1527D" w:rsidRDefault="00D1527D">
      <w:pPr>
        <w:pStyle w:val="Standard"/>
      </w:pPr>
    </w:p>
    <w:tbl>
      <w:tblPr>
        <w:tblW w:w="15194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8"/>
        <w:gridCol w:w="3119"/>
        <w:gridCol w:w="1644"/>
        <w:gridCol w:w="1757"/>
        <w:gridCol w:w="1644"/>
        <w:gridCol w:w="1757"/>
        <w:gridCol w:w="1757"/>
        <w:gridCol w:w="2438"/>
      </w:tblGrid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4" w:name="anchor1001"/>
            <w:bookmarkEnd w:id="4"/>
            <w:r w:rsidRPr="007D2AB4">
              <w:rPr>
                <w:sz w:val="22"/>
              </w:rPr>
              <w:t>N п/п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Наименование структурного элемента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Период реализации (годы)</w:t>
            </w:r>
          </w:p>
        </w:tc>
        <w:tc>
          <w:tcPr>
            <w:tcW w:w="69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Объём финансовых ресурсов, тыс. рублей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Ответственный исполнитель, соисполнители, участники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4"/>
          <w:wAfter w:w="7596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всего</w:t>
            </w:r>
          </w:p>
        </w:tc>
        <w:tc>
          <w:tcPr>
            <w:tcW w:w="65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в том числе средства: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5"/>
          <w:wAfter w:w="9353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федерального бюджета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окружного бюджета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прочих внебюджетных источников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Всего по Государственной программе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23 937 579,8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5 149 240,2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18 788 339,6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3 132 537,8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753 296,0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2 379 241,8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2 821 350,9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755 181,2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2 066 169,7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2 930 672,7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770 270,6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2 160 402,1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4 430 754,6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3 713 131,5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2 760 754,6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2 043 131,5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5 180 754,6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4 463 131,5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2 680 754,6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1 963 131,5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519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5" w:name="anchor101"/>
            <w:bookmarkEnd w:id="5"/>
            <w:r w:rsidRPr="007D2AB4">
              <w:rPr>
                <w:sz w:val="22"/>
              </w:rPr>
              <w:t>I. Региональные проекты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6" w:name="anchor1011"/>
            <w:bookmarkEnd w:id="6"/>
            <w:r w:rsidRPr="007D2AB4">
              <w:rPr>
                <w:sz w:val="22"/>
              </w:rPr>
              <w:t>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694 500,8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218 077,1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476 423,7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268 533,2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108 624,5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159 908,7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222 481,5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63 237,1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159 244,4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203 486,1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46 215,5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157 270,6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Единовременная денежная выплата при рождении (усыновлении) третьего или последующего ребенка (детей)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57 589,2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57 589,2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19 196,4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Единовременная выплата на второго и последующих детей, рожденных одновременно с первым ребенком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1 143,0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1 143,0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346 000,0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единовременной выплаты на погашение основного долга по ипотечным жилищным кредитам семьям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Оплата или компенсация стоимости санаторно-курортной путевки семьям, в которых родился третий и последующий ребенок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2 250,0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2 250,0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</w:t>
            </w:r>
            <w:r w:rsidRPr="007D2AB4">
              <w:rPr>
                <w:sz w:val="22"/>
              </w:rPr>
              <w:lastRenderedPageBreak/>
              <w:t>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119 918,5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117 520,0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2 398,5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38 481,7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37 712,0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769,7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34 278,1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33 592,5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47 158,7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46 215,5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2024 - 2025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106 520,8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100 557,1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5 963,7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74 644,8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70 912,5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3 732,3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31 876,0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29 644,6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2 231,4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7" w:name="anchor1019"/>
            <w:bookmarkEnd w:id="7"/>
            <w:r w:rsidRPr="007D2AB4">
              <w:rPr>
                <w:sz w:val="22"/>
              </w:rPr>
              <w:t>1.9.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19 079,3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19 079,3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Региональный проект "Старшее поколение"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94 644,4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31 170,1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63 474,3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94 644,4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31 170,1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63 474,3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Региональный проект "Развитие инфраструктуры объектов социального обслуживания"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2026 - 2029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4 370 000,0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4 370 000,0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2 500 000,0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2 500 000,0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Строительство объекта "Корпус ГКУ социального обслуживания "Чукотский социально-реабилитационный центр для несовершеннолетних"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2026 - 2027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1 790 000,0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1 790 000,0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 И ЖКХ ЧАО; ГКУ "УКС ЧАО"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1 750 000,0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Строительство объекта "Корпус ГБУ социального обслуживания населения "Анадырский окружной психоневрологический интернат"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2028 - 2029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1 030 000,0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1 030 000,0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 И ЖКХ ЧАО; ГКУ "УКС ЧАО"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Строительство объекта "Единый центр реализации социальной политики региона"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2028 - 2029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1 550 000,0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 И ЖКХ ЧАО; ГКУ "УКС ЧАО"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1 500 000,0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519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8" w:name="anchor102"/>
            <w:bookmarkEnd w:id="8"/>
            <w:r w:rsidRPr="007D2AB4">
              <w:rPr>
                <w:sz w:val="22"/>
              </w:rPr>
              <w:t>II. Комплексы процессных мероприятий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7 693 345,0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4 842 962,9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2 850 382,1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1 108 910,0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605 094,3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503 815,7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1 038 092,5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683 667,1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354 425,4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1 114 414,1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715 985,9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398 428,2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1 107 982,1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709 553,9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398 428,2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1 107 982,1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709 553,9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398 428,2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1 107 982,1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709 553,9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398 428,2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1 107 982,1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709 553,9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398 428,2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6 471,5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6 471,5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924,5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Меры социальной поддержки по </w:t>
            </w:r>
            <w:r w:rsidRPr="007D2AB4">
              <w:rPr>
                <w:sz w:val="22"/>
              </w:rPr>
              <w:lastRenderedPageBreak/>
              <w:t>оплате жилого помещения и коммунальных услуг работникам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19 152,0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19 152,0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2 736,0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Социальное пособие на оплату жилищно-коммунальных услуг гражданам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198 011,5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198 011,5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23 771,5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23 771,5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Дополнительные меры социальной поддержки некоторых категорий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933,8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933,8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133,4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Денежная компенсация, связанная с расходами на переезд к новому месту жительства неработающим гражданам пожилого возраста и инвалидам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350,0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Ежемесячная компенсационная выплата по оплате коммунальных услуг многодетным семьям, проживающим в Чукотском автономном округе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125 370,0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125 370,0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17 910,0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Ежемесячная денежная выплата ветеранам труда и лицам, проработавшим в тылу в период Великой Отечественной войны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287 272,3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287 272,3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41 038,9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Компенсационные выплаты по оплате жилого помещения и коммунальных услуг ветеранам труда и лиц, проработавших в тылу в период Великой Отечественной войны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288 934,3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288 934,3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39 917,5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39 917,5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41 502,8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Ежемесячная выплата до уровня прожиточного минимума для трудоспособного населения в Чукотском автономном округе неработающим трудоспособным гражданам, осуществляющим уход за нетрудоспособными гражданами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30 466,0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30 466,0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1.10.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22 640,8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22 640,8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3 234,4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Компенсационные выплаты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6 207,6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6 207,6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886,8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Иные меры социальной </w:t>
            </w:r>
            <w:r w:rsidRPr="007D2AB4">
              <w:rPr>
                <w:sz w:val="22"/>
              </w:rPr>
              <w:lastRenderedPageBreak/>
              <w:t>поддержки граждан Российской Федерации, рожденных в период с 9 мая 1927 года по 8 мая 1945 года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14 259,0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14 259,0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2 037,0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Ежемесячная денежная выплата гражданам Российской Федерации, рожденных в период с 9 мая 1927 года по 8 мая 1945 года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36 787,3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36 787,3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4 776,1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4 776,1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5 335,2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187 295,5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187 295,5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18 815,5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18 815,5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28 080,0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Компенсационные выплаты по оплате жилого помещения и коммунальных услуг гражданам Российской Федерации, </w:t>
            </w:r>
            <w:r w:rsidRPr="007D2AB4">
              <w:rPr>
                <w:sz w:val="22"/>
              </w:rPr>
              <w:lastRenderedPageBreak/>
              <w:t>рожденных в период с 9 мая 1927 года по 8 мая 1945 года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8 820,0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8 820,0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1 260,0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дополнительной меры социальной поддержки граждан, пребывающих в запасе, поступивших на военную службу по контракту в соединения и воинские части Вооруженных Сил Российской Федерации, лиц, принимающих на добровольной основе участие в боевых действиях, с территории Чукотского автономного округа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Меры социальной поддержки ветеранов труда Чукотского автономного округа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Единовременная материальная помощь лицам или членам семей лиц, принимавшим участие в специальной военной операции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56 000,0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1.19.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Меры социальной поддержки для сотрудников, принимающих непосредственное участие в обеспечении правопорядка и общественной безопасности при проведении общественно-значимых мероприятий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1.20.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Социальное пособие на погребение гражданам, взявшим на себя обязанность осуществить погребение умершего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1 831,2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1 831,2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261,6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Осуществление полномочий по обеспечению жильем отдельных категорий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6 432,0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6 432,0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149 777,1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149 777,1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21 284,4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21 284,4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21 538,7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21 538,7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21 390,8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гражданам, постоянно проживающим на территории Чукотского автономного округа,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228 470,5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228 470,5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29 781,5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20 648,6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20 648,6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2 949,8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Субсидия на возмещение недополученных доходов, возникающих при осуществлении регулярных перевозок в связи с предоставлением льготного проезда отдельным категориям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3 112,2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3 112,2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Социальная поддержка отдельных категорий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705 593,7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705 593,7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"ЧОКЦСОН"; ГКУ ЧАО "Межрайонный ЦЗН"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139 124,1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139 124,1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94 411,6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Гранты на реализацию проектов, направленных на повышение качества жизни граждан пожилого возраста и инвалидов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3 500,0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Субсидии на обеспечение мероприятий,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14 487,2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14 487,2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2 069,6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1.29.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Выплата региональных социальных доплат к пенсии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5 127 816,0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4 589 439,9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538 376,1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601 616,2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571 535,4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30 080,8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696 975,8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648 187,5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48 788,3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765 844,8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673 943,4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91 901,4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765 844,8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673 943,4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91 901,4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765 844,8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673 943,4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91 901,4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765 844,8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673 943,4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91 901,4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765 844,8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673 943,4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91 901,4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1.30.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108 704,9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97 313,9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11 391,0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12 920,6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12 274,5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646,1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14 990,3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13 940,9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1 049,4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16 158,8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14 219,7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1 939,1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16 158,8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14 219,7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1 939,1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16 158,8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14 219,7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1 939,1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16 158,8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14 219,7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1 939,1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16 158,8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14 219,7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1 939,1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9" w:name="anchor1022"/>
            <w:bookmarkEnd w:id="9"/>
            <w:r w:rsidRPr="007D2AB4">
              <w:rPr>
                <w:sz w:val="22"/>
              </w:rPr>
              <w:t>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Комплекс процессных мероприятий "Социальная поддержка семей и детей"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4 282 980,5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57 030,1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4 225 950,4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605 440,7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8 407,1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597 033,6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603 827,8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8 277,0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595 550,8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Пособие на ребенка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232 537,7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232 537,7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25 135,7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25 135,7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34 567,0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Компенсация стоимости найма жилого помещения семьям, имеющим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1 500,5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1 500,5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Предоставление единовременной социальной выплаты на приобретение жилого помещения лицам из числа детей-сирот,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273 000,0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273 000,0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Единовременное пособие при усыновлении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bookmarkStart w:id="10" w:name="anchor1225"/>
            <w:bookmarkEnd w:id="10"/>
            <w:r w:rsidRPr="007D2AB4">
              <w:rPr>
                <w:sz w:val="22"/>
              </w:rPr>
              <w:lastRenderedPageBreak/>
              <w:t>2.5.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Выплаты на содержание подопечных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1 626 436,4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1 626 436,4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186 256,4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186 256,4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240 030,0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Оплата стоимости проезда к месту проведения отдыха и обратно детям, переданным под опеку (попечительство), в приемную или патронатную семью, лицам из числа детей-сирот и детей, оставшихся без попечения родителей, детей опекунов (попечителей), приемных родителей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89 951,0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89 951,0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12 551,0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12 551,0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12 900,0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Вознаграждение приемному родителю и патронатному воспитателю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326 510,6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326 510,6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39 128,0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39 128,0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47 897,1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Вознаграждение патронатному </w:t>
            </w:r>
            <w:r w:rsidRPr="007D2AB4">
              <w:rPr>
                <w:sz w:val="22"/>
              </w:rPr>
              <w:lastRenderedPageBreak/>
              <w:t>воспитателю, осуществляющему социальный и постинтернатный патронат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45 934,7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45 934,7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6 562,1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7 967,4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7 967,4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1 138,2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2.10.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624 208,5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624 208,5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61 254,9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61 254,9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93 825,6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2 847,6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2 847,6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Реализация мер социальной поддержки семей, имеющих детей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416 676,9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416 676,9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86 742,9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86 742,9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2.13.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Гранты на реализацию проектов, направленных на профилактику социального неблагополучия семей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42 000,0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42 000,0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6 000,0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2.14.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585 209,2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57 030,1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528 179,1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139 364,2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8 407,1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130 957,1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65 212,0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8 277,0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56 935,0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76 126,6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68 057,4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76 126,6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68 057,4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76 126,6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68 057,4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76 126,6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68 057,4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76 126,6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68 057,4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Комплекс процессных мероприятий "Формирование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11 895,0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11 895,0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5 040,0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Информационно-методическое и кадровое обеспечение системы социальной интеграции инвалидов в Чукотском автономном округе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1 365,0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1 365,0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 xml:space="preserve">ДСП ЧАО; ГКУ "ЧОКЦСОН"; ГКУСО "ЧСРЦН"; ГБУЗ "ЧОБ"; ГКУ ЧАО "Межрайонный ЦЗН"; ГКУ "МФЦ Чукотского автономного округа"; ДОН ЧАО; ДКиТ ЧАО; ДФКиС ЧАО; ГАПОУ </w:t>
            </w:r>
            <w:r w:rsidRPr="007D2AB4">
              <w:rPr>
                <w:sz w:val="22"/>
              </w:rPr>
              <w:lastRenderedPageBreak/>
              <w:t>ЧАО "ЧМК"; АУ ЧАО "Окркиновидеопрокат 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195,0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Приобретение специального автотранспорта для повышения качества предоставления социальных услуг, а также обеспечения доступности для инвалидов услуг, не относящихся к социальным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3 897,5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3 897,5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Гранты на реализацию проектов, направленных на 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2 100,0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2 100,0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Организация и проведение паспортизации и классификации объектов в приоритетных сферах жизнедеятельности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402,5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402,5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 xml:space="preserve">ДСП ЧАО; ГКУ "ЧОКЦСОН" ГБУ "АОПНИ"; ГБУЗ "ЧОБ"; ГКУ ЧАО "Межрайонный ЦЗН"; ГКУ "МФЦ Чукотского автономного округа"; </w:t>
            </w:r>
            <w:r w:rsidRPr="007D2AB4">
              <w:rPr>
                <w:sz w:val="22"/>
              </w:rPr>
              <w:lastRenderedPageBreak/>
              <w:t>ДОН ЧАО; ДКиТ ЧАО; ДФКиС ЧАО; ГАПОУ ЧАО "ЧМК"; ГБУ ЧАО "МЦ "Наследие Чукотки"; АУ ЧАО "Окркиновидеопрокат 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3 500,0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"ЧОКЦСОН"; ГБУ "АОПНИ"; ГКУСО "ЧСРЦН"; ГБУЗ "ЧОБ"; ГКУ ЧАО "Межрайонный ЦЗН"; ГКУ "МФЦ Чукотского автономного округа"; ДОН ЧАО; ДКиТ ЧАО; ДФКиС ЧАО; ГАПОУ ЧАО "ЧМК"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3.6.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 xml:space="preserve">Обеспечение инвалидов, в том числе детей-инвалидов, техническими средствами реабилитации, не входящими в федеральный перечень реабилитационных </w:t>
            </w:r>
            <w:r w:rsidRPr="007D2AB4">
              <w:rPr>
                <w:sz w:val="22"/>
              </w:rPr>
              <w:lastRenderedPageBreak/>
              <w:t>мероприятий, технических средств реабилитации и услуг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630,0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630,0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Комплекс процессных мероприятий "Обеспечение деятельности государственных органов и подведомственных учреждений"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6 790 214,1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6 790 214,1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D1527D">
            <w:pPr>
              <w:pStyle w:val="a3"/>
              <w:rPr>
                <w:sz w:val="22"/>
              </w:rPr>
            </w:pP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1 049 969,5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1 049 969,5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955 806,6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955 806,6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956 887,6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4.1.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1 331 090,3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1 331 090,3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226 504,7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226 504,7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184 097,6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4.2.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161 645,0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161 645,0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"ЧОКЦСОН"; ГБУ "АОПНИ"; 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21 485,0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21 485,0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23 360,0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4.3.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56 175,0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56 175,0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ДСП ЧАО; ГКУ "ЧОКЦСОН"; ГБУ "АОПНИ"; 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14 775,0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14 775,0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6 900,0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4.4.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16 562,0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16 562,0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2 366,0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4.5.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Укрепление материально-технической базы учреждений социального обслуживания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17 139,9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17 139,9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"ЧОКЦСОН"; ГБУ "АОПНИ"; 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4.6.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Проведение ремонтных работ в учреждениях социального обслуживания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24 276,8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24 276,8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"ЧОКЦСОН"; ГБУ "АОПНИ"; 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lastRenderedPageBreak/>
              <w:t>4.7.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Расходы на обеспечение деятельности (оказание услуг)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1 478 445,8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1 478 445,8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ГКУСО "ЧСРЦН"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211 550,4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211 550,4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210 248,4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210 248,4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211 329,4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4.8.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Расходы на обеспечение деятельности (оказание услуг) домов-интернатов для престарелых и инвалидов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1 143 446,2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1 143 446,2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ГБУ "АОПНИ"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164 007,4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164 007,4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163 239,8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4.9.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rPr>
                <w:sz w:val="22"/>
              </w:rPr>
            </w:pPr>
            <w:r w:rsidRPr="007D2AB4">
              <w:rPr>
                <w:sz w:val="22"/>
              </w:rPr>
              <w:t>Расходы на обеспечение деятельности (оказание услуг) учреждений социального обслуживания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2 561 433,1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2 561 433,1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ГКУ "ЧОКЦСОН"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367 864,3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367 864,3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  <w:tr w:rsidR="00D1527D" w:rsidRPr="007D2AB4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365 594,8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D1527D" w:rsidRPr="007D2AB4" w:rsidRDefault="00A05497">
            <w:pPr>
              <w:pStyle w:val="a3"/>
              <w:ind w:firstLine="0"/>
              <w:jc w:val="center"/>
              <w:rPr>
                <w:sz w:val="22"/>
              </w:rPr>
            </w:pPr>
            <w:r w:rsidRPr="007D2AB4">
              <w:rPr>
                <w:sz w:val="22"/>
              </w:rPr>
              <w:t>0,0</w:t>
            </w:r>
          </w:p>
        </w:tc>
      </w:tr>
    </w:tbl>
    <w:p w:rsidR="00D1527D" w:rsidRDefault="00D1527D">
      <w:pPr>
        <w:pStyle w:val="a3"/>
        <w:sectPr w:rsidR="00D1527D">
          <w:headerReference w:type="default" r:id="rId12"/>
          <w:footerReference w:type="default" r:id="rId1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D1527D" w:rsidRDefault="00D1527D">
      <w:pPr>
        <w:pStyle w:val="Standard"/>
      </w:pPr>
    </w:p>
    <w:p w:rsidR="00D1527D" w:rsidRDefault="00A05497">
      <w:pPr>
        <w:pStyle w:val="a3"/>
      </w:pPr>
      <w:r>
        <w:rPr>
          <w:b/>
          <w:color w:val="26282F"/>
        </w:rPr>
        <w:t>ДСП ЧАО</w:t>
      </w:r>
      <w:r>
        <w:t xml:space="preserve"> - Департамент социальной политики Чукотского автономного округа;</w:t>
      </w:r>
    </w:p>
    <w:p w:rsidR="00D1527D" w:rsidRDefault="00A05497">
      <w:pPr>
        <w:pStyle w:val="a3"/>
      </w:pPr>
      <w:r>
        <w:rPr>
          <w:b/>
          <w:color w:val="26282F"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D1527D" w:rsidRDefault="00A05497">
      <w:pPr>
        <w:pStyle w:val="a3"/>
      </w:pPr>
      <w:r>
        <w:rPr>
          <w:b/>
          <w:color w:val="26282F"/>
        </w:rPr>
        <w:t>ГКУ "ЧОКЦСОН"</w:t>
      </w:r>
      <w:r>
        <w:t xml:space="preserve"> - Государственное казённое учреждение "Чукотский окружной комплексный Центр социального обслуживания населения";</w:t>
      </w:r>
    </w:p>
    <w:p w:rsidR="00D1527D" w:rsidRDefault="00A05497">
      <w:pPr>
        <w:pStyle w:val="a3"/>
      </w:pPr>
      <w:r>
        <w:rPr>
          <w:b/>
          <w:color w:val="26282F"/>
        </w:rPr>
        <w:t>ГБУ "АОПНИ"</w:t>
      </w:r>
      <w:r>
        <w:t xml:space="preserve"> - Государственное бюджетное учреждение социального обслуживания населения "Анадырский окружной психоневрологический интернат";</w:t>
      </w:r>
    </w:p>
    <w:p w:rsidR="00D1527D" w:rsidRDefault="00A05497">
      <w:pPr>
        <w:pStyle w:val="a3"/>
      </w:pPr>
      <w:r>
        <w:rPr>
          <w:b/>
          <w:color w:val="26282F"/>
        </w:rPr>
        <w:t>ГКУСО "ЧСРЦН"</w:t>
      </w:r>
      <w:r>
        <w:t xml:space="preserve"> - Государственное казённое учреждение социального обслуживания "Чукотский социально-реабилитационный центр для несовершеннолетних";</w:t>
      </w:r>
    </w:p>
    <w:p w:rsidR="00D1527D" w:rsidRDefault="00A05497">
      <w:pPr>
        <w:pStyle w:val="a3"/>
      </w:pPr>
      <w:r>
        <w:rPr>
          <w:b/>
          <w:color w:val="26282F"/>
        </w:rPr>
        <w:t>ГБУЗ "ЧОБ"</w:t>
      </w:r>
      <w:r>
        <w:t xml:space="preserve"> - Государственное бюджетное учреждение здравоохранения "Чукотская окружная больница";</w:t>
      </w:r>
    </w:p>
    <w:p w:rsidR="00D1527D" w:rsidRDefault="00A05497">
      <w:pPr>
        <w:pStyle w:val="a3"/>
      </w:pPr>
      <w:r>
        <w:rPr>
          <w:b/>
          <w:color w:val="26282F"/>
        </w:rPr>
        <w:t>ГКУ ЧАО "Межрайонный 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D1527D" w:rsidRDefault="00A05497">
      <w:pPr>
        <w:pStyle w:val="a3"/>
      </w:pPr>
      <w:r>
        <w:rPr>
          <w:b/>
          <w:color w:val="26282F"/>
        </w:rPr>
        <w:t>ГКУ "МФЦ Чукотского автономного округа"</w:t>
      </w:r>
      <w:r>
        <w:t xml:space="preserve"> - Государственное казённое учреждение Чукотского автономного округа "Многофункциональный центр предоставления государственных и муниципальных услуг Чукотского автономного округа";</w:t>
      </w:r>
    </w:p>
    <w:p w:rsidR="00D1527D" w:rsidRDefault="00A05497">
      <w:pPr>
        <w:pStyle w:val="a3"/>
      </w:pPr>
      <w:r>
        <w:rPr>
          <w:b/>
          <w:color w:val="26282F"/>
        </w:rPr>
        <w:t>ГАПОУ ЧАО "ЧМК"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многопрофильный колледж";</w:t>
      </w:r>
    </w:p>
    <w:p w:rsidR="00D1527D" w:rsidRDefault="00A05497">
      <w:pPr>
        <w:pStyle w:val="a3"/>
      </w:pPr>
      <w:r>
        <w:rPr>
          <w:b/>
          <w:color w:val="26282F"/>
        </w:rPr>
        <w:t>ГБУ ЧАО "МЦ "Наследие Чукотки"</w:t>
      </w:r>
      <w:r>
        <w:t xml:space="preserve"> - Государственное бюджетное учреждение Чукотского автономного округа "Музейный Центр "Наследие Чукотки";</w:t>
      </w:r>
    </w:p>
    <w:p w:rsidR="00D1527D" w:rsidRDefault="00A05497">
      <w:pPr>
        <w:pStyle w:val="a3"/>
      </w:pPr>
      <w:r>
        <w:rPr>
          <w:b/>
          <w:color w:val="26282F"/>
        </w:rPr>
        <w:t>АУ ЧАО "Окркиновидеопрокат"</w:t>
      </w:r>
      <w:r>
        <w:t xml:space="preserve"> - Автономное учреждение Чукотского автономного округа по киновидеопрокату и кинообслуживанию населения "Окркиновидеопрокат";</w:t>
      </w:r>
    </w:p>
    <w:p w:rsidR="00D1527D" w:rsidRDefault="00A05497">
      <w:pPr>
        <w:pStyle w:val="a3"/>
      </w:pPr>
      <w:r>
        <w:rPr>
          <w:b/>
          <w:color w:val="26282F"/>
        </w:rPr>
        <w:t>ДКиТЧАО</w:t>
      </w:r>
      <w:r>
        <w:t xml:space="preserve"> - Департамент культуры и туризма Чукотского автономного округа;</w:t>
      </w:r>
    </w:p>
    <w:p w:rsidR="00D1527D" w:rsidRDefault="00A05497">
      <w:pPr>
        <w:pStyle w:val="a3"/>
      </w:pPr>
      <w:r>
        <w:rPr>
          <w:b/>
          <w:color w:val="26282F"/>
        </w:rPr>
        <w:t>ДФКиСЧАО</w:t>
      </w:r>
      <w:r>
        <w:t xml:space="preserve"> - Департамент физической культуры и спорта Чукотского автономного округа;</w:t>
      </w:r>
    </w:p>
    <w:p w:rsidR="00D1527D" w:rsidRDefault="00A05497">
      <w:pPr>
        <w:pStyle w:val="a3"/>
      </w:pPr>
      <w:r>
        <w:rPr>
          <w:b/>
          <w:color w:val="26282F"/>
        </w:rPr>
        <w:t>ДС и ЖКХЧАО</w:t>
      </w:r>
      <w:r>
        <w:t xml:space="preserve"> - Департамент строительства и жилищно-коммунального хозяйства Чукотского автономного округа;</w:t>
      </w:r>
    </w:p>
    <w:p w:rsidR="00D1527D" w:rsidRDefault="00A05497">
      <w:pPr>
        <w:pStyle w:val="a3"/>
      </w:pPr>
      <w:r>
        <w:rPr>
          <w:b/>
          <w:color w:val="26282F"/>
        </w:rPr>
        <w:t>ГКУ "УКС ЧАО"</w:t>
      </w:r>
      <w:r>
        <w:t xml:space="preserve"> - Государственное казённое учреждение "Управление капитального строительства Чукотского автономного округа".".</w:t>
      </w:r>
    </w:p>
    <w:p w:rsidR="00D1527D" w:rsidRDefault="00D1527D">
      <w:pPr>
        <w:pStyle w:val="a3"/>
      </w:pPr>
    </w:p>
    <w:sectPr w:rsidR="00D1527D">
      <w:headerReference w:type="default" r:id="rId14"/>
      <w:footerReference w:type="default" r:id="rId1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E1" w:rsidRDefault="00E242E1">
      <w:r>
        <w:separator/>
      </w:r>
    </w:p>
  </w:endnote>
  <w:endnote w:type="continuationSeparator" w:id="0">
    <w:p w:rsidR="00E242E1" w:rsidRDefault="00E2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CellMar>
        <w:left w:w="10" w:type="dxa"/>
        <w:right w:w="10" w:type="dxa"/>
      </w:tblCellMar>
      <w:tblLook w:val="0000"/>
    </w:tblPr>
    <w:tblGrid>
      <w:gridCol w:w="26"/>
      <w:gridCol w:w="1826"/>
      <w:gridCol w:w="447"/>
    </w:tblGrid>
    <w:tr w:rsidR="00A05497" w:rsidRPr="007D2AB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05497" w:rsidRDefault="00A05497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right"/>
          </w:pPr>
          <w:fldSimple w:instr=" PAGE ">
            <w:r w:rsidR="009E63A1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9E63A1">
              <w:rPr>
                <w:noProof/>
              </w:rPr>
              <w:t>25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CellMar>
        <w:left w:w="10" w:type="dxa"/>
        <w:right w:w="10" w:type="dxa"/>
      </w:tblCellMar>
      <w:tblLook w:val="0000"/>
    </w:tblPr>
    <w:tblGrid>
      <w:gridCol w:w="26"/>
      <w:gridCol w:w="1826"/>
      <w:gridCol w:w="567"/>
    </w:tblGrid>
    <w:tr w:rsidR="00A05497" w:rsidRPr="007D2AB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05497" w:rsidRDefault="00A05497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right"/>
          </w:pPr>
          <w:fldSimple w:instr=" PAGE ">
            <w:r w:rsidR="009E63A1">
              <w:rPr>
                <w:noProof/>
              </w:rPr>
              <w:t>24</w:t>
            </w:r>
          </w:fldSimple>
          <w:r>
            <w:t>/</w:t>
          </w:r>
          <w:fldSimple w:instr=" NUMPAGES \* ARABIC ">
            <w:r w:rsidR="009E63A1">
              <w:rPr>
                <w:noProof/>
              </w:rPr>
              <w:t>24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CellMar>
        <w:left w:w="10" w:type="dxa"/>
        <w:right w:w="10" w:type="dxa"/>
      </w:tblCellMar>
      <w:tblLook w:val="0000"/>
    </w:tblPr>
    <w:tblGrid>
      <w:gridCol w:w="26"/>
      <w:gridCol w:w="1826"/>
      <w:gridCol w:w="567"/>
    </w:tblGrid>
    <w:tr w:rsidR="00A05497" w:rsidRPr="007D2AB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05497" w:rsidRDefault="00A05497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05497" w:rsidRDefault="00A05497">
          <w:pPr>
            <w:pStyle w:val="Standard"/>
            <w:ind w:firstLine="0"/>
            <w:jc w:val="right"/>
          </w:pPr>
          <w:fldSimple w:instr=" PAGE ">
            <w:r w:rsidR="009E63A1">
              <w:rPr>
                <w:noProof/>
              </w:rPr>
              <w:t>25</w:t>
            </w:r>
          </w:fldSimple>
          <w:r>
            <w:t>/</w:t>
          </w:r>
          <w:fldSimple w:instr=" NUMPAGES \* ARABIC ">
            <w:r w:rsidR="009E63A1">
              <w:rPr>
                <w:noProof/>
              </w:rPr>
              <w:t>25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E1" w:rsidRDefault="00E242E1">
      <w:r>
        <w:separator/>
      </w:r>
    </w:p>
  </w:footnote>
  <w:footnote w:type="continuationSeparator" w:id="0">
    <w:p w:rsidR="00E242E1" w:rsidRDefault="00E24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97" w:rsidRDefault="00A05497">
    <w:pPr>
      <w:pStyle w:val="Standard"/>
      <w:ind w:firstLine="0"/>
      <w:jc w:val="left"/>
    </w:pPr>
    <w:r>
      <w:t>Постановление Правительства Чукотского автономного округа от 2 ноября 2024 г. N 389 "О внесении и...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97" w:rsidRDefault="00A05497">
    <w:pPr>
      <w:pStyle w:val="Standard"/>
      <w:ind w:firstLine="0"/>
      <w:jc w:val="left"/>
    </w:pPr>
    <w:r>
      <w:t>Постановление Правительства Чукотского автономного округа от 2 ноября 2024 г. N 389 "О внесении и...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97" w:rsidRDefault="00A05497">
    <w:pPr>
      <w:pStyle w:val="Standard"/>
      <w:ind w:firstLine="0"/>
      <w:jc w:val="left"/>
    </w:pPr>
    <w:r>
      <w:t>Постановление Правительства Чукотского автономного округа от 2 ноября 2024 г. N 389 "О внесении и...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7D"/>
    <w:rsid w:val="007D2AB4"/>
    <w:rsid w:val="009E63A1"/>
    <w:rsid w:val="00A05497"/>
    <w:rsid w:val="00D1527D"/>
    <w:rsid w:val="00E2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9E63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63A1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20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192.168.1.8:8082/document/redirect/408324535/1000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408324535/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#anchor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Links>
    <vt:vector size="24" baseType="variant"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anchor0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anchor2000</vt:lpwstr>
      </vt:variant>
      <vt:variant>
        <vt:i4>983065</vt:i4>
      </vt:variant>
      <vt:variant>
        <vt:i4>3</vt:i4>
      </vt:variant>
      <vt:variant>
        <vt:i4>0</vt:i4>
      </vt:variant>
      <vt:variant>
        <vt:i4>5</vt:i4>
      </vt:variant>
      <vt:variant>
        <vt:lpwstr>http://192.168.1.8:8082/document/redirect/408324535/1000</vt:lpwstr>
      </vt:variant>
      <vt:variant>
        <vt:lpwstr/>
      </vt:variant>
      <vt:variant>
        <vt:i4>983064</vt:i4>
      </vt:variant>
      <vt:variant>
        <vt:i4>0</vt:i4>
      </vt:variant>
      <vt:variant>
        <vt:i4>0</vt:i4>
      </vt:variant>
      <vt:variant>
        <vt:i4>5</vt:i4>
      </vt:variant>
      <vt:variant>
        <vt:lpwstr>http://192.168.1.8:8082/document/redirect/408324535/0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2024-11-07T03:43:00Z</dcterms:created>
  <dcterms:modified xsi:type="dcterms:W3CDTF">2024-11-07T03:43:00Z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