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AD" w:rsidRDefault="00651B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1BAD" w:rsidRDefault="00651BAD">
      <w:pPr>
        <w:pStyle w:val="ConsPlusNormal"/>
        <w:jc w:val="both"/>
        <w:outlineLvl w:val="0"/>
      </w:pPr>
    </w:p>
    <w:p w:rsidR="00651BAD" w:rsidRDefault="00651BAD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651BAD" w:rsidRDefault="00651BAD">
      <w:pPr>
        <w:pStyle w:val="ConsPlusTitle"/>
        <w:jc w:val="both"/>
      </w:pPr>
    </w:p>
    <w:p w:rsidR="00651BAD" w:rsidRDefault="00651BAD">
      <w:pPr>
        <w:pStyle w:val="ConsPlusTitle"/>
        <w:jc w:val="center"/>
      </w:pPr>
      <w:r>
        <w:t>ПОСТАНОВЛЕНИЕ</w:t>
      </w:r>
    </w:p>
    <w:p w:rsidR="00651BAD" w:rsidRDefault="00651BAD">
      <w:pPr>
        <w:pStyle w:val="ConsPlusTitle"/>
        <w:jc w:val="center"/>
      </w:pPr>
      <w:r>
        <w:t>от 9 декабря 2019 г. N 553</w:t>
      </w:r>
    </w:p>
    <w:p w:rsidR="00651BAD" w:rsidRDefault="00651BAD">
      <w:pPr>
        <w:pStyle w:val="ConsPlusTitle"/>
        <w:jc w:val="both"/>
      </w:pPr>
    </w:p>
    <w:p w:rsidR="00651BAD" w:rsidRDefault="00651BAD">
      <w:pPr>
        <w:pStyle w:val="ConsPlusTitle"/>
        <w:jc w:val="center"/>
      </w:pPr>
      <w:r>
        <w:t>ОБ УТВЕРЖДЕНИИ ПОРЯДКА ПРЕДОСТАВЛЕНИЯ СУБСИДИИ ИЗ ОКРУЖНОГО</w:t>
      </w:r>
    </w:p>
    <w:p w:rsidR="00651BAD" w:rsidRDefault="00651BAD">
      <w:pPr>
        <w:pStyle w:val="ConsPlusTitle"/>
        <w:jc w:val="center"/>
      </w:pPr>
      <w:r>
        <w:t>БЮДЖЕТА НЕКОММЕРЧЕСКИМ ОРГАНИЗАЦИЯМ НА ФИНАНСОВОЕ</w:t>
      </w:r>
    </w:p>
    <w:p w:rsidR="00651BAD" w:rsidRDefault="00651BAD">
      <w:pPr>
        <w:pStyle w:val="ConsPlusTitle"/>
        <w:jc w:val="center"/>
      </w:pPr>
      <w:r>
        <w:t>ОБЕСПЕЧЕНИЕ ЗАТРАТ, СВЯЗАННЫХ С ФОРМИРОВАНИЕМ (ПОПОЛНЕНИЕМ)</w:t>
      </w:r>
    </w:p>
    <w:p w:rsidR="00651BAD" w:rsidRDefault="00651BAD">
      <w:pPr>
        <w:pStyle w:val="ConsPlusTitle"/>
        <w:jc w:val="center"/>
      </w:pPr>
      <w:r>
        <w:t>ФОНДОВ МИКРОФИНАНСОВОЙ ОРГАНИЗАЦИИ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Правительство Чукотского автономного округа постановляет: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предоставления субсидии из окружного бюджета некоммерческим организациям на финансовое обеспечение затрат, связанных с формированием (пополнением) фондов микрофинансовой организации, согласно приложению к настоящему постановлению.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right"/>
      </w:pPr>
      <w:r>
        <w:t>Председатель Правительства</w:t>
      </w:r>
    </w:p>
    <w:p w:rsidR="00651BAD" w:rsidRDefault="00651BAD">
      <w:pPr>
        <w:pStyle w:val="ConsPlusNormal"/>
        <w:jc w:val="right"/>
      </w:pPr>
      <w:r>
        <w:t>Р.В.КОПИН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right"/>
        <w:outlineLvl w:val="0"/>
      </w:pPr>
      <w:r>
        <w:t>Приложение</w:t>
      </w:r>
    </w:p>
    <w:p w:rsidR="00651BAD" w:rsidRDefault="00651BAD">
      <w:pPr>
        <w:pStyle w:val="ConsPlusNormal"/>
        <w:jc w:val="right"/>
      </w:pPr>
      <w:r>
        <w:t>к Постановлению Правительства</w:t>
      </w:r>
    </w:p>
    <w:p w:rsidR="00651BAD" w:rsidRDefault="00651BAD">
      <w:pPr>
        <w:pStyle w:val="ConsPlusNormal"/>
        <w:jc w:val="right"/>
      </w:pPr>
      <w:r>
        <w:t>Чукотского автономного округа</w:t>
      </w:r>
    </w:p>
    <w:p w:rsidR="00651BAD" w:rsidRDefault="00651BAD">
      <w:pPr>
        <w:pStyle w:val="ConsPlusNormal"/>
        <w:jc w:val="right"/>
      </w:pPr>
      <w:r>
        <w:t>от 9 декабря 2019 г. N 553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Title"/>
        <w:jc w:val="center"/>
      </w:pPr>
      <w:bookmarkStart w:id="0" w:name="P28"/>
      <w:bookmarkEnd w:id="0"/>
      <w:r>
        <w:t>ПОРЯДОК</w:t>
      </w:r>
    </w:p>
    <w:p w:rsidR="00651BAD" w:rsidRDefault="00651BAD">
      <w:pPr>
        <w:pStyle w:val="ConsPlusTitle"/>
        <w:jc w:val="center"/>
      </w:pPr>
      <w:r>
        <w:t>ПРЕДОСТАВЛЕНИЯ СУБСИДИИ ИЗ ОКРУЖНОГО БЮДЖЕТА НЕКОММЕРЧЕСКИМ</w:t>
      </w:r>
    </w:p>
    <w:p w:rsidR="00651BAD" w:rsidRDefault="00651BAD">
      <w:pPr>
        <w:pStyle w:val="ConsPlusTitle"/>
        <w:jc w:val="center"/>
      </w:pPr>
      <w:r>
        <w:t>ОРГАНИЗАЦИЯМ НА ФИНАНСОВОЕ ОБЕСПЕЧЕНИЕ ЗАТРАТ, СВЯЗАННЫХ</w:t>
      </w:r>
    </w:p>
    <w:p w:rsidR="00651BAD" w:rsidRDefault="00651BAD">
      <w:pPr>
        <w:pStyle w:val="ConsPlusTitle"/>
        <w:jc w:val="center"/>
      </w:pPr>
      <w:r>
        <w:t>С ФОРМИРОВАНИЕМ (ПОПОЛНЕНИЕМ) ФОНДОВ МИКРОФИНАНСОВОЙ</w:t>
      </w:r>
    </w:p>
    <w:p w:rsidR="00651BAD" w:rsidRDefault="00651BAD">
      <w:pPr>
        <w:pStyle w:val="ConsPlusTitle"/>
        <w:jc w:val="center"/>
      </w:pPr>
      <w:r>
        <w:t>ОРГАНИЗАЦИИ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Title"/>
        <w:jc w:val="center"/>
        <w:outlineLvl w:val="1"/>
      </w:pPr>
      <w:r>
        <w:t>1. ОБЩИЕ ПОЛОЖЕНИЯ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ind w:firstLine="540"/>
        <w:jc w:val="both"/>
      </w:pPr>
      <w:r>
        <w:t>1. Настоящий Порядок устанавливает требования, критерии и условия предоставления субсидии из окружного бюджета некоммерческим организациям на финансовое обеспечение затрат, связанных с формированием (пополнением) фондов микрофинансовой организации (далее соответственно - субсидия, микрофинансовая организация), и порядок возврата субсидии в случае нарушения условий ее предоставления.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2. Субсидия предоставляется из средств окружного бюджета, предусмотренных на реализацию мероприятий "Субсидии некоммерческим организациям на финансовое обеспечение затрат, связанных с формированием (пополнением) фондов микрофинансовой организации" и "Субсидии на финансовое обеспечение затрат, связанных с созданием региональной системы </w:t>
      </w:r>
      <w:r>
        <w:lastRenderedPageBreak/>
        <w:t xml:space="preserve">микрофинансирования"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"Государственная поддержка малого и среднего предпринимательства"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 (далее - мероприятие).</w:t>
      </w:r>
    </w:p>
    <w:p w:rsidR="00651BAD" w:rsidRDefault="00651BAD">
      <w:pPr>
        <w:pStyle w:val="ConsPlusNormal"/>
        <w:spacing w:before="220"/>
        <w:ind w:firstLine="540"/>
        <w:jc w:val="both"/>
      </w:pPr>
      <w:bookmarkStart w:id="1" w:name="P38"/>
      <w:bookmarkEnd w:id="1"/>
      <w:r>
        <w:t>3. Субсидия имеет заявительный характер и предоставляется из окружного бюджета микрофинансовым организациям на безвозмездной и безвозвратной основе в целях формирования (пополнения) фондов микрофинансовых организаций, предназначенных для выдачи займов субъектам малого и среднего предпринимательства и реализации регионального проекта "Расширение доступа субъектов МСП к финансовой поддержке, в том числе к льготному финансированию"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финансированию", входящего в национальный проект "Малое и среднее предпринимательство и поддержка индивидуальной предпринимательской инициативы".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4. Субсидия предоставляется в пределах бюджетных ассигнований, утвержденных на цели, указанные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настоящего раздела.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Главным распорядителем средств окружного бюджета, осуществляющим предоставление субсидии, является Департамент финансов, экономики и имущественных отношений Чукотского автономного округа (далее - Департамент).</w:t>
      </w:r>
    </w:p>
    <w:p w:rsidR="00651BAD" w:rsidRDefault="00651BAD">
      <w:pPr>
        <w:pStyle w:val="ConsPlusNormal"/>
        <w:spacing w:before="220"/>
        <w:ind w:firstLine="540"/>
        <w:jc w:val="both"/>
      </w:pPr>
      <w:bookmarkStart w:id="2" w:name="P41"/>
      <w:bookmarkEnd w:id="2"/>
      <w:r>
        <w:t>5. К категории микрофинансовых организаций в целях предоставления субсидии относятся некоммерческие организации, не являющиеся государственными (муниципальными) учреждениями, созданные в целях обеспечения доступа к кредитным ресурсам, оказания финансовой поддержки в виде предоставления микрозаймов и иных форм и видов поддержки субъектам малого и среднего предпринимательства, одним из учредителей которых является Чукотский автономный округ, и зарегистрированные на территории Чукотского автономного округа.</w:t>
      </w:r>
    </w:p>
    <w:p w:rsidR="00651BAD" w:rsidRDefault="00651BAD">
      <w:pPr>
        <w:pStyle w:val="ConsPlusNormal"/>
        <w:spacing w:before="220"/>
        <w:ind w:firstLine="540"/>
        <w:jc w:val="both"/>
      </w:pPr>
      <w:bookmarkStart w:id="3" w:name="P42"/>
      <w:bookmarkEnd w:id="3"/>
      <w:r>
        <w:t xml:space="preserve">6. Критерием отбора микрофинансовой организации в целях предоставления субсидии является соответствие микрофинансовой организации требованиям, установленным </w:t>
      </w:r>
      <w:hyperlink w:anchor="P46" w:history="1">
        <w:r>
          <w:rPr>
            <w:color w:val="0000FF"/>
          </w:rPr>
          <w:t>пунктом 7 раздела 2</w:t>
        </w:r>
      </w:hyperlink>
      <w:r>
        <w:t xml:space="preserve"> настоящего Порядка.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ind w:firstLine="540"/>
        <w:jc w:val="both"/>
      </w:pPr>
      <w:bookmarkStart w:id="4" w:name="P46"/>
      <w:bookmarkEnd w:id="4"/>
      <w:r>
        <w:t>7. Микрофинансовая организация на дату подачи заявления на предоставление субсидии должна соответствовать следующим требованиям: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1) наличие государственной регистрации в установленном федеральным законодательством порядке на территории Чукотского автономного округа;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3) отсутствие просроченной задолженности по возврату в окружной бюджет средств, предоставленных, в том числе в соответствии с иными правовыми актами, и иной просроченной задолженности перед окружным бюджетом;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4) микрофинансовая организация не должна находиться в процессе реорганизации, ликвидации, в отношении микрофинансовой организации не должна быть введена процедура банкротства, деятельность микрофинансовой организации не должна быть приостановлена в порядке, предусмотренном законодательством Российской Федерации;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5) сведения о микрофинансовой организации должны быть внесены в государственный </w:t>
      </w:r>
      <w:r>
        <w:lastRenderedPageBreak/>
        <w:t xml:space="preserve">реестр микрофинансовых организаций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июля 2010 года N 151-ФЗ "О микрофинансовой деятельности и микрофинансовых организациях" или микрофинансовой организацией должно быть направлено в Банк России заявление о внесении сведений о юридическом лице в государственный реестр микрофинансовых организаций;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6) наличие у микрофинансовой организации специальной программы по предоставлению микрозаймов малым и средним предприятиям и микропредприятиям.</w:t>
      </w:r>
    </w:p>
    <w:p w:rsidR="00651BAD" w:rsidRDefault="00651BAD">
      <w:pPr>
        <w:pStyle w:val="ConsPlusNormal"/>
        <w:spacing w:before="220"/>
        <w:ind w:firstLine="540"/>
        <w:jc w:val="both"/>
      </w:pPr>
      <w:bookmarkStart w:id="5" w:name="P53"/>
      <w:bookmarkEnd w:id="5"/>
      <w:r>
        <w:t>8. Для заключения соглашения о предоставлении субсидии (далее - соглашение) микрофинансовая организация в срок до 14 декабря 2019 года представляет в Департамент следующие документы: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1) </w:t>
      </w:r>
      <w:hyperlink w:anchor="P145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1 к настоящему Порядку;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2) копии учредительных документов и имеющихся изменений к ним, заверенные подписью руководителя и печатью (при наличии печати);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3) письмо микрофинансовой организации в произвольной форме о согласии и принятии микрофинансовой организацией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4) копию свидетельства о внесении сведений о юридическом лице в государственный реестр микрофинансовых организаций, заверенную подписью руководителя и печатью (при наличии печати), или копию заявления о внесении сведений о юридическом лице в государственный реестр микрофинансовых организаций, направленного микрофинансовой организацией в Банк России (без приложений), заверенную подписью руководителя и печатью (при наличии печати);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5) копию специальной программы по предоставлению микрозаймов малым и средним предприятиям и микропредприятиям, заверенную подписью руководителя и печатью (при наличии печати).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9. Департамент в течение двух рабочих дней со дня поступления заявления на предоставление субсидии и документов от микрофинансовой организации с использованием системы межведомственного электронного взаимодействия направляет в уполномоченные органы запросы о предоставлении: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1) сведений, содержащихся в Едином государственном реестре юридических лиц;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2) сведений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подачи заявления на предоставление субсидии).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10. Департамент в течение пяти рабочих дней со дня окончания приема документов, установленного </w:t>
      </w:r>
      <w:hyperlink w:anchor="P53" w:history="1">
        <w:r>
          <w:rPr>
            <w:color w:val="0000FF"/>
          </w:rPr>
          <w:t>пунктом 8</w:t>
        </w:r>
      </w:hyperlink>
      <w:r>
        <w:t xml:space="preserve"> настоящего раздела, рассматривает представленные документы и принимает решение о заключении соглашения или об отказе в предоставлении субсидии.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11. Решение об отказе в предоставлении субсидии принимается Департаментом в случае:</w:t>
      </w:r>
    </w:p>
    <w:p w:rsidR="00651BAD" w:rsidRDefault="00651BAD">
      <w:pPr>
        <w:pStyle w:val="ConsPlusNormal"/>
        <w:spacing w:before="220"/>
        <w:ind w:firstLine="540"/>
        <w:jc w:val="both"/>
      </w:pPr>
      <w:bookmarkStart w:id="6" w:name="P64"/>
      <w:bookmarkEnd w:id="6"/>
      <w:r>
        <w:t xml:space="preserve">1) несоответствия представленных микрофинансовой организацией документов </w:t>
      </w:r>
      <w:r>
        <w:lastRenderedPageBreak/>
        <w:t xml:space="preserve">требованиям, определенным </w:t>
      </w:r>
      <w:hyperlink w:anchor="P53" w:history="1">
        <w:r>
          <w:rPr>
            <w:color w:val="0000FF"/>
          </w:rPr>
          <w:t>пунктом 8</w:t>
        </w:r>
      </w:hyperlink>
      <w:r>
        <w:t xml:space="preserve"> настоящего раздела, или непредставление (предоставление не в полном объеме) указанных документов;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2) недостоверности информации, содержащейся в документах, представленных микрофинансовой организацией;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3) несоответствия микрофинансовой организации категории, установленной </w:t>
      </w:r>
      <w:hyperlink w:anchor="P41" w:history="1">
        <w:r>
          <w:rPr>
            <w:color w:val="0000FF"/>
          </w:rPr>
          <w:t>пунктом 5 раздела 1</w:t>
        </w:r>
      </w:hyperlink>
      <w:r>
        <w:t xml:space="preserve"> настоящего Порядка;</w:t>
      </w:r>
    </w:p>
    <w:p w:rsidR="00651BAD" w:rsidRDefault="00651BAD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4) несоответствия микрофинансовой организации критерию отбора, установленному </w:t>
      </w:r>
      <w:hyperlink w:anchor="P42" w:history="1">
        <w:r>
          <w:rPr>
            <w:color w:val="0000FF"/>
          </w:rPr>
          <w:t>пунктом 6 раздела 1</w:t>
        </w:r>
      </w:hyperlink>
      <w:r>
        <w:t xml:space="preserve"> настоящего Порядка;</w:t>
      </w:r>
    </w:p>
    <w:p w:rsidR="00651BAD" w:rsidRDefault="00651BAD">
      <w:pPr>
        <w:pStyle w:val="ConsPlusNormal"/>
        <w:spacing w:before="220"/>
        <w:ind w:firstLine="540"/>
        <w:jc w:val="both"/>
      </w:pPr>
      <w:bookmarkStart w:id="8" w:name="P68"/>
      <w:bookmarkEnd w:id="8"/>
      <w:r>
        <w:t xml:space="preserve">5) непоступление в Департамент в срок, установленный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настоящего раздела, проекта соглашения, подписанного микрофинансовой организацией.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12. При наличии оснований, указанных в </w:t>
      </w:r>
      <w:hyperlink w:anchor="P6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7" w:history="1">
        <w:r>
          <w:rPr>
            <w:color w:val="0000FF"/>
          </w:rPr>
          <w:t>4 пункта 11</w:t>
        </w:r>
      </w:hyperlink>
      <w:r>
        <w:t xml:space="preserve"> настоящего раздела, Департамент в течение трех рабочих дней со дня принятия решения об отказе в предоставлении субсидии направляет микрофинансовой организации уведомление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Уведомление микрофинансовой организации направляется посредством почтовой или факсимильной связи, либо электронной почты, либо вручается лично.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В случае направления уведомления посредством электронной почты оно направляется микрофинансовой организации по адресу электронной почты, указанному в заявлении.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13. В случае принятия решения о заключении соглашения Департамент в течение трех рабочих дней со дня принятия решения направляет микрофинансовой организации на бумажном носителе проект соглашения в соответствии с типовой формой, установленной Департаментом, в двух экземплярах для подписания.</w:t>
      </w:r>
    </w:p>
    <w:p w:rsidR="00651BAD" w:rsidRDefault="00651BAD">
      <w:pPr>
        <w:pStyle w:val="ConsPlusNormal"/>
        <w:spacing w:before="220"/>
        <w:ind w:firstLine="540"/>
        <w:jc w:val="both"/>
      </w:pPr>
      <w:bookmarkStart w:id="9" w:name="P73"/>
      <w:bookmarkEnd w:id="9"/>
      <w:r>
        <w:t>14. Микрофинансовая организация в течение пяти рабочих дней со дня получения проекта соглашения от Департамента подписывает его со своей стороны и возвращает в Департамент.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15. В случае поступления в Департамент в срок, установленный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настоящего раздела, проекта Соглашения, подписанного микрофинансовой организацией, Департамент в течение 5 рабочих дней со дня поступления проекта соглашения: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1) принимает решение о предоставлении микрофинансовой организации субсидии посредством подписания соглашения со своей стороны;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2) направляет один экземпляр соглашения микрофинансовой организации (далее - получатель субсидии).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16. В случае непоступления в Департамент в срок, установленный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настоящего раздела, проекта Соглашения, подписанного микрофинансовой организацией, Департамент в течение 10 рабочих дней со дня истечения срока, установленного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настоящего раздела, на основании </w:t>
      </w:r>
      <w:hyperlink w:anchor="P68" w:history="1">
        <w:r>
          <w:rPr>
            <w:color w:val="0000FF"/>
          </w:rPr>
          <w:t>подпункта 5 пункта 11</w:t>
        </w:r>
      </w:hyperlink>
      <w:r>
        <w:t xml:space="preserve"> настоящего раздела принимает решение об отказе в предоставлении субсидии микрофинансовой организации и письменно уведомляет микрофинансовую организацию о принятом решении с обоснованием причины отказа в предоставлении субсидии, а также разъясняет порядок обжалования вынесенного решения в соответствии с законодательством Российской Федерации.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17. Размер субсидии определяется по формуле: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center"/>
      </w:pPr>
      <w:r w:rsidRPr="00E73791">
        <w:rPr>
          <w:position w:val="-11"/>
        </w:rPr>
        <w:lastRenderedPageBreak/>
        <w:pict>
          <v:shape id="_x0000_i1025" style="width:111.45pt;height:22.55pt" coordsize="" o:spt="100" adj="0,,0" path="" filled="f" stroked="f">
            <v:stroke joinstyle="miter"/>
            <v:imagedata r:id="rId9" o:title="base_23994_22737_32768"/>
            <v:formulas/>
            <v:path o:connecttype="segments"/>
          </v:shape>
        </w:pic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ind w:firstLine="540"/>
        <w:jc w:val="both"/>
      </w:pPr>
      <w:r>
        <w:t>где: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субсидии, предоставляемой микрофинансовой организации, рублей;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C - размер бюджетных ассигнований, предусмотренных Департаменту на мероприятия (но не более объема субсидий, запрашиваемых микрофинансовыми организациями, соответствующими категории, установленной </w:t>
      </w:r>
      <w:hyperlink w:anchor="P41" w:history="1">
        <w:r>
          <w:rPr>
            <w:color w:val="0000FF"/>
          </w:rPr>
          <w:t>пунктом 5 раздела 1</w:t>
        </w:r>
      </w:hyperlink>
      <w:r>
        <w:t xml:space="preserve"> настоящего Порядка, и критерию, установленному </w:t>
      </w:r>
      <w:hyperlink w:anchor="P42" w:history="1">
        <w:r>
          <w:rPr>
            <w:color w:val="0000FF"/>
          </w:rPr>
          <w:t>пунктом 6 раздела 1</w:t>
        </w:r>
      </w:hyperlink>
      <w:r>
        <w:t xml:space="preserve"> настоящего Порядка), рублей;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i</w:t>
      </w:r>
      <w:r>
        <w:t xml:space="preserve"> - объем субсидии, запрашиваемый микрофинансовой организацией в соответствии с заявлением на предоставление субсидии, рублей;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rPr>
          <w:vertAlign w:val="subscript"/>
        </w:rPr>
        <w:t>n</w:t>
      </w:r>
      <w:r>
        <w:t xml:space="preserve"> - количество микрофинансовых организаций, соответствующих категории, установленной </w:t>
      </w:r>
      <w:hyperlink w:anchor="P41" w:history="1">
        <w:r>
          <w:rPr>
            <w:color w:val="0000FF"/>
          </w:rPr>
          <w:t>пунктом 5 раздела 1</w:t>
        </w:r>
      </w:hyperlink>
      <w:r>
        <w:t xml:space="preserve"> настоящего Порядка, и критерию, установленному </w:t>
      </w:r>
      <w:hyperlink w:anchor="P42" w:history="1">
        <w:r>
          <w:rPr>
            <w:color w:val="0000FF"/>
          </w:rPr>
          <w:t>пунктом 6 раздела 1</w:t>
        </w:r>
      </w:hyperlink>
      <w:r>
        <w:t xml:space="preserve"> настоящего Порядка.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18. Получатель субсидии: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1)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2) обеспечивает ведение раздельного бухгалтерского учета по денежным средствам, предоставленным за счет субсидии;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3) обязан соблюдать требования к микрофинансовым организациям, а также их деятельности,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 июля 2010 года N 151-ФЗ "О микрофинансовой деятельности и микрофинансовых организациях", а также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14 марта 2019 года N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19. Результатом предоставления субсидии является достижение показателя "Предоставлены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микрофинансовых организаций,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предпринимательства", а именно в 2019 году - 50 625,3 тыс. рублей.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Количественное значение результата предоставления субсидии для получателя субсидии устанавливается Департаментом в соглашении пропорционально размеру субсидии, перечисленной получателю субсидии.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20. Показателем, необходимым для достижения результата предоставления субсидии, является "Количество выдаваемых микрозаймов микрофинансовыми организациями субъектам малого и среднего предпринимательства (нарастающим итогом)", а именно в 2019 году - 0 ед., в </w:t>
      </w:r>
      <w:r>
        <w:lastRenderedPageBreak/>
        <w:t>2020 году - 44 ед.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Количественное значение показателя, необходимого для достижения результата предоставления субсидии, для получателя субсидии устанавливается Департаментом в соглашении пропорционально размеру субсидии, перечисленной получателю субсидии.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21. Получатель субсидии обязан обеспечить выполнение установленных в соглашении значений результата предоставления субсидии и показателя, необходимого для достижения результата предоставления субсидии.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Недостижение получателем субсидии результата предоставления субсидии и (или) показателя, необходимого для достижения результата предоставления субсидии, значения которых установлены в соглашении, является нарушением условий предоставления субсидии и служит основанием для возврата субсидии в окружной бюджет в соответствии с </w:t>
      </w:r>
      <w:hyperlink w:anchor="P106" w:history="1">
        <w:r>
          <w:rPr>
            <w:color w:val="0000FF"/>
          </w:rPr>
          <w:t>разделом 4</w:t>
        </w:r>
      </w:hyperlink>
      <w:r>
        <w:t xml:space="preserve"> настоящего Порядка.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22. Перечисление субсидии осуществляется единовременно в безналичном порядке путем перечисления денежных средств на расчетный счет получателя субсидии в течение пяти рабочих дней со дня поступления в Департамент от получателя субсидии заявления на перечисление субсидии по форме, утвержденной соглашением.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Title"/>
        <w:jc w:val="center"/>
        <w:outlineLvl w:val="1"/>
      </w:pPr>
      <w:r>
        <w:t>3. ТРЕБОВАНИЯ К ОТЧЕТНОСТИ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ind w:firstLine="540"/>
        <w:jc w:val="both"/>
      </w:pPr>
      <w:bookmarkStart w:id="10" w:name="P101"/>
      <w:bookmarkEnd w:id="10"/>
      <w:r>
        <w:t>23. Получатель субсидии представляет в Департамент: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1) отчет о достижении результата предоставления субсидии и показателя, необходимого для достижения результата предоставления субсидии, по </w:t>
      </w:r>
      <w:hyperlink w:anchor="P218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 - не позднее 3 рабочего дня первого месяца года, следующего за годом предоставления субсидии, и не позднее 3 рабочего дня первого месяца второго года, следующего за годом предоставления субсидии;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2) иные отчеты об использовании субсидии по формам и в сроки, установленным соглашением.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24. Получатель субсидии представляет отчет о достижении результата предоставления субсидии и показателя, необходимого для достижения результата предоставления субсидии, а также иные отчеты об использовании субсидии, указанные в </w:t>
      </w:r>
      <w:hyperlink w:anchor="P101" w:history="1">
        <w:r>
          <w:rPr>
            <w:color w:val="0000FF"/>
          </w:rPr>
          <w:t>пункте 23</w:t>
        </w:r>
      </w:hyperlink>
      <w:r>
        <w:t xml:space="preserve"> настоящего раздела, на бумажном носителе непосредственно в Департамент либо направляет их в адрес Департамента почтовым отправлением (с одновременным направлением в электронном виде на адрес электронной почты).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Title"/>
        <w:jc w:val="center"/>
        <w:outlineLvl w:val="1"/>
      </w:pPr>
      <w:bookmarkStart w:id="11" w:name="P106"/>
      <w:bookmarkEnd w:id="11"/>
      <w:r>
        <w:t>4. ТРЕБОВАНИЯ ОБ ОСУЩЕСТВЛЕНИИ КОНТРОЛЯ ЗА СОБЛЮДЕНИЕМ</w:t>
      </w:r>
    </w:p>
    <w:p w:rsidR="00651BAD" w:rsidRDefault="00651BAD">
      <w:pPr>
        <w:pStyle w:val="ConsPlusTitle"/>
        <w:jc w:val="center"/>
      </w:pPr>
      <w:r>
        <w:t>УСЛОВИЙ, ЦЕЛЕЙ И ПОРЯДКА ПРЕДОСТАВЛЕНИЯ СУБСИДИИ</w:t>
      </w:r>
    </w:p>
    <w:p w:rsidR="00651BAD" w:rsidRDefault="00651BAD">
      <w:pPr>
        <w:pStyle w:val="ConsPlusTitle"/>
        <w:jc w:val="center"/>
      </w:pPr>
      <w:r>
        <w:t>И ОТВЕТСТВЕННОСТИ ЗА ИХ НАРУШЕНИЕ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ind w:firstLine="540"/>
        <w:jc w:val="both"/>
      </w:pPr>
      <w:r>
        <w:t>25. Контроль за соблюдением условий, целей и порядка предоставления субсидии осуществляется Департаментом.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26. Обязательная проверка соблюдения условий, целей и порядка предоставления субсидии получателем субсидии проводится Департаментом и органами государственного финансового контроля.</w:t>
      </w:r>
    </w:p>
    <w:p w:rsidR="00651BAD" w:rsidRDefault="00651BAD">
      <w:pPr>
        <w:pStyle w:val="ConsPlusNormal"/>
        <w:spacing w:before="220"/>
        <w:ind w:firstLine="540"/>
        <w:jc w:val="both"/>
      </w:pPr>
      <w:bookmarkStart w:id="12" w:name="P112"/>
      <w:bookmarkEnd w:id="12"/>
      <w:r>
        <w:t xml:space="preserve">27. В случае нарушения получателем субсидии условий, целей и порядка предоставления субсидии, а также выявления фактов предоставления Получателем субсидии документов, содержащих недостоверную информацию, субсидия подлежит возврату в окружной бюджет в </w:t>
      </w:r>
      <w:r>
        <w:lastRenderedPageBreak/>
        <w:t>полном объеме.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28. Оценка достижения результата предоставления субсидии и показателя, необходимого для достижения результата предоставления субсидии, для каждого получателя субсидии осуществляется Департаментом по итогам календарного года в срок до 10 февраля года, следующего за годом предоставления субсидии, и в срок до 10 февраля второго года, следующего за годом предоставления субсидии.</w:t>
      </w:r>
    </w:p>
    <w:p w:rsidR="00651BAD" w:rsidRDefault="00651BAD">
      <w:pPr>
        <w:pStyle w:val="ConsPlusNormal"/>
        <w:spacing w:before="220"/>
        <w:ind w:firstLine="540"/>
        <w:jc w:val="both"/>
      </w:pPr>
      <w:bookmarkStart w:id="13" w:name="P114"/>
      <w:bookmarkEnd w:id="13"/>
      <w:r>
        <w:t>29. В случае, если получателем субсидии не достигнуты результат предоставления субсидии и (или) показатель, необходимый для достижения результата предоставления субсидии, значения которых установлены в соглашении, получатель субсидии осуществляет возврат субсидии в окружной бюджет (Vвозврата) в размере, определяемом по формуле: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center"/>
      </w:pPr>
      <w:r>
        <w:t>Vвозврата = ((1 - Rфакт / Rсогл) +</w:t>
      </w:r>
    </w:p>
    <w:p w:rsidR="00651BAD" w:rsidRDefault="00651BAD">
      <w:pPr>
        <w:pStyle w:val="ConsPlusNormal"/>
        <w:jc w:val="center"/>
      </w:pPr>
      <w:r>
        <w:t>+ (1 - Pфакт / Рсогл)) x S x 0,01,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ind w:firstLine="540"/>
        <w:jc w:val="both"/>
      </w:pPr>
      <w:r>
        <w:t>где: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Rфакт - достигнутое значение результата предоставления субсидии;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Rсогл - плановое значение результата предоставления субсидии, установленное в соглашении;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Рфакт - достигнутое значение показателя, необходимого для достижения результата предоставления субсидии;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Рплан - плановое значение показателя, необходимого для достижения результата предоставления субсидии, установленное в соглашении;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S - объем предоставленной получателю субсидии (без учета остатка субсидии, не использованного по состоянию на 1 января текущего финансового года);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0,01 - корректирующий коэффициент.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Значение коэффициента от деления "Rфакт / Rсогл", "Pфакт / Рсогл" округляется до трех знаков после запятой.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Рассчитанный размер возврата субсидии подлежит округлению по математическим правилам до целого рубля.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>30. Возврат субсидии получателем субсидии осуществляется в следующем порядке: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1) Департамент в течение 10 дней со дня выявления случая, определенного </w:t>
      </w:r>
      <w:hyperlink w:anchor="P112" w:history="1">
        <w:r>
          <w:rPr>
            <w:color w:val="0000FF"/>
          </w:rPr>
          <w:t>пунктами 27</w:t>
        </w:r>
      </w:hyperlink>
      <w:r>
        <w:t xml:space="preserve"> и </w:t>
      </w:r>
      <w:hyperlink w:anchor="P114" w:history="1">
        <w:r>
          <w:rPr>
            <w:color w:val="0000FF"/>
          </w:rPr>
          <w:t>29</w:t>
        </w:r>
      </w:hyperlink>
      <w:r>
        <w:t xml:space="preserve"> настоящего раздела, направляет получателю субсидии письменное уведомление об обнаруженном факте нарушения;</w:t>
      </w:r>
    </w:p>
    <w:p w:rsidR="00651BAD" w:rsidRDefault="00651BAD">
      <w:pPr>
        <w:pStyle w:val="ConsPlusNormal"/>
        <w:spacing w:before="220"/>
        <w:ind w:firstLine="540"/>
        <w:jc w:val="both"/>
      </w:pPr>
      <w:bookmarkStart w:id="14" w:name="P130"/>
      <w:bookmarkEnd w:id="14"/>
      <w:r>
        <w:t>2) получатель субсидии в течение 20 дней со дня получения письменного уведомления перечисляет в окружной бюджет субсидию.</w:t>
      </w:r>
    </w:p>
    <w:p w:rsidR="00651BAD" w:rsidRDefault="00651BAD">
      <w:pPr>
        <w:pStyle w:val="ConsPlusNormal"/>
        <w:spacing w:before="220"/>
        <w:ind w:firstLine="540"/>
        <w:jc w:val="both"/>
      </w:pPr>
      <w:r>
        <w:t xml:space="preserve">В случае, если получатель субсидии не исполнил установленные </w:t>
      </w:r>
      <w:hyperlink w:anchor="P130" w:history="1">
        <w:r>
          <w:rPr>
            <w:color w:val="0000FF"/>
          </w:rPr>
          <w:t>подпунктом 2</w:t>
        </w:r>
      </w:hyperlink>
      <w:r>
        <w:t xml:space="preserve"> настоящего пункта требования,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right"/>
        <w:outlineLvl w:val="1"/>
      </w:pPr>
      <w:r>
        <w:t>Приложение 1</w:t>
      </w:r>
    </w:p>
    <w:p w:rsidR="00651BAD" w:rsidRDefault="00651BAD">
      <w:pPr>
        <w:pStyle w:val="ConsPlusNormal"/>
        <w:jc w:val="right"/>
      </w:pPr>
      <w:r>
        <w:t>к Порядку предоставления субсидии из окружного бюджета</w:t>
      </w:r>
    </w:p>
    <w:p w:rsidR="00651BAD" w:rsidRDefault="00651BAD">
      <w:pPr>
        <w:pStyle w:val="ConsPlusNormal"/>
        <w:jc w:val="right"/>
      </w:pPr>
      <w:r>
        <w:t>некоммерческим организациям на финансовое обеспечение</w:t>
      </w:r>
    </w:p>
    <w:p w:rsidR="00651BAD" w:rsidRDefault="00651BAD">
      <w:pPr>
        <w:pStyle w:val="ConsPlusNormal"/>
        <w:jc w:val="right"/>
      </w:pPr>
      <w:r>
        <w:t>затрат, связанных с формированием (пополнением) фондов</w:t>
      </w:r>
    </w:p>
    <w:p w:rsidR="00651BAD" w:rsidRDefault="00651BAD">
      <w:pPr>
        <w:pStyle w:val="ConsPlusNormal"/>
        <w:jc w:val="right"/>
      </w:pPr>
      <w:r>
        <w:t>микрофинансовой организации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right"/>
      </w:pPr>
      <w:r>
        <w:t>Форма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nformat"/>
        <w:jc w:val="both"/>
      </w:pPr>
      <w:bookmarkStart w:id="15" w:name="P145"/>
      <w:bookmarkEnd w:id="15"/>
      <w:r>
        <w:t xml:space="preserve">                                 ЗАЯВЛЕНИЕ</w:t>
      </w:r>
    </w:p>
    <w:p w:rsidR="00651BAD" w:rsidRDefault="00651BAD">
      <w:pPr>
        <w:pStyle w:val="ConsPlusNonformat"/>
        <w:jc w:val="both"/>
      </w:pPr>
      <w:r>
        <w:t xml:space="preserve">              на предоставление субсидии из окружного бюджета</w:t>
      </w:r>
    </w:p>
    <w:p w:rsidR="00651BAD" w:rsidRDefault="00651BAD">
      <w:pPr>
        <w:pStyle w:val="ConsPlusNonformat"/>
        <w:jc w:val="both"/>
      </w:pPr>
      <w:r>
        <w:t xml:space="preserve">       некоммерческим организациям на финансовое обеспечение затрат,</w:t>
      </w:r>
    </w:p>
    <w:p w:rsidR="00651BAD" w:rsidRDefault="00651BAD">
      <w:pPr>
        <w:pStyle w:val="ConsPlusNonformat"/>
        <w:jc w:val="both"/>
      </w:pPr>
      <w:r>
        <w:t xml:space="preserve">              связанных с формированием (пополнением) фондов</w:t>
      </w:r>
    </w:p>
    <w:p w:rsidR="00651BAD" w:rsidRDefault="00651BAD">
      <w:pPr>
        <w:pStyle w:val="ConsPlusNonformat"/>
        <w:jc w:val="both"/>
      </w:pPr>
      <w:r>
        <w:t xml:space="preserve">                        микрофинансовой организации</w:t>
      </w:r>
    </w:p>
    <w:p w:rsidR="00651BAD" w:rsidRDefault="00651BAD">
      <w:pPr>
        <w:pStyle w:val="ConsPlusNonformat"/>
        <w:jc w:val="both"/>
      </w:pPr>
    </w:p>
    <w:p w:rsidR="00651BAD" w:rsidRDefault="00651BAD">
      <w:pPr>
        <w:pStyle w:val="ConsPlusNonformat"/>
        <w:jc w:val="both"/>
      </w:pPr>
      <w:r>
        <w:t>__________________________________________________________________________,</w:t>
      </w:r>
    </w:p>
    <w:p w:rsidR="00651BAD" w:rsidRDefault="00651BAD">
      <w:pPr>
        <w:pStyle w:val="ConsPlusNonformat"/>
        <w:jc w:val="both"/>
      </w:pPr>
      <w:r>
        <w:t>(указать организационно-правовую форму и полное наименование микрокредитной</w:t>
      </w:r>
    </w:p>
    <w:p w:rsidR="00651BAD" w:rsidRDefault="00651BAD">
      <w:pPr>
        <w:pStyle w:val="ConsPlusNonformat"/>
        <w:jc w:val="both"/>
      </w:pPr>
      <w:r>
        <w:t xml:space="preserve">                                компании)</w:t>
      </w:r>
    </w:p>
    <w:p w:rsidR="00651BAD" w:rsidRDefault="00651BAD">
      <w:pPr>
        <w:pStyle w:val="ConsPlusNonformat"/>
        <w:jc w:val="both"/>
      </w:pPr>
    </w:p>
    <w:p w:rsidR="00651BAD" w:rsidRDefault="00651BAD">
      <w:pPr>
        <w:pStyle w:val="ConsPlusNonformat"/>
        <w:jc w:val="both"/>
      </w:pPr>
      <w:r>
        <w:t xml:space="preserve">ознакомившись  с  условиями  </w:t>
      </w:r>
      <w:hyperlink w:anchor="P28" w:history="1">
        <w:r>
          <w:rPr>
            <w:color w:val="0000FF"/>
          </w:rPr>
          <w:t>Порядка</w:t>
        </w:r>
      </w:hyperlink>
      <w:r>
        <w:t xml:space="preserve">  предоставления  субсидии из окружного</w:t>
      </w:r>
    </w:p>
    <w:p w:rsidR="00651BAD" w:rsidRDefault="00651BAD">
      <w:pPr>
        <w:pStyle w:val="ConsPlusNonformat"/>
        <w:jc w:val="both"/>
      </w:pPr>
      <w:r>
        <w:t>бюджета  некоммерческим  организациям  на  финансовое  обеспечение  затрат,</w:t>
      </w:r>
    </w:p>
    <w:p w:rsidR="00651BAD" w:rsidRDefault="00651BAD">
      <w:pPr>
        <w:pStyle w:val="ConsPlusNonformat"/>
        <w:jc w:val="both"/>
      </w:pPr>
      <w:r>
        <w:t>связанных с формированием (пополнением) фондов микрофинансовой организации,</w:t>
      </w:r>
    </w:p>
    <w:p w:rsidR="00651BAD" w:rsidRDefault="00651BAD">
      <w:pPr>
        <w:pStyle w:val="ConsPlusNonformat"/>
        <w:jc w:val="both"/>
      </w:pPr>
      <w:r>
        <w:t>утвержденного  Постановлением  Правительства  Чукотского автономного округа</w:t>
      </w:r>
    </w:p>
    <w:p w:rsidR="00651BAD" w:rsidRDefault="00651BAD">
      <w:pPr>
        <w:pStyle w:val="ConsPlusNonformat"/>
        <w:jc w:val="both"/>
      </w:pPr>
      <w:r>
        <w:t>от  9  декабря  2019  года  N  553  (далее  - Порядок), просит предоставить</w:t>
      </w:r>
    </w:p>
    <w:p w:rsidR="00651BAD" w:rsidRDefault="00651BAD">
      <w:pPr>
        <w:pStyle w:val="ConsPlusNonformat"/>
        <w:jc w:val="both"/>
      </w:pPr>
      <w:r>
        <w:t>государственную  поддержку в виде субсидии на финансовое обеспечение затрат</w:t>
      </w:r>
    </w:p>
    <w:p w:rsidR="00651BAD" w:rsidRDefault="00651BAD">
      <w:pPr>
        <w:pStyle w:val="ConsPlusNonformat"/>
        <w:jc w:val="both"/>
      </w:pPr>
      <w:r>
        <w:t>в размере ________ руб. ____ коп.</w:t>
      </w:r>
    </w:p>
    <w:p w:rsidR="00651BAD" w:rsidRDefault="00651BAD">
      <w:pPr>
        <w:pStyle w:val="ConsPlusNonformat"/>
        <w:jc w:val="both"/>
      </w:pPr>
      <w:r>
        <w:t xml:space="preserve">    Сведения о юридическом лице:</w:t>
      </w:r>
    </w:p>
    <w:p w:rsidR="00651BAD" w:rsidRDefault="00651B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4"/>
        <w:gridCol w:w="4309"/>
      </w:tblGrid>
      <w:tr w:rsidR="00651BAD">
        <w:tc>
          <w:tcPr>
            <w:tcW w:w="4644" w:type="dxa"/>
          </w:tcPr>
          <w:p w:rsidR="00651BAD" w:rsidRDefault="00651BAD">
            <w:pPr>
              <w:pStyle w:val="ConsPlusNormal"/>
              <w:jc w:val="both"/>
            </w:pPr>
            <w:r>
              <w:t>Сокращенное наименование юридического лица:</w:t>
            </w:r>
          </w:p>
        </w:tc>
        <w:tc>
          <w:tcPr>
            <w:tcW w:w="4309" w:type="dxa"/>
          </w:tcPr>
          <w:p w:rsidR="00651BAD" w:rsidRDefault="00651BAD">
            <w:pPr>
              <w:pStyle w:val="ConsPlusNormal"/>
            </w:pPr>
          </w:p>
        </w:tc>
      </w:tr>
      <w:tr w:rsidR="00651BAD">
        <w:tc>
          <w:tcPr>
            <w:tcW w:w="4644" w:type="dxa"/>
          </w:tcPr>
          <w:p w:rsidR="00651BAD" w:rsidRDefault="00651BAD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309" w:type="dxa"/>
          </w:tcPr>
          <w:p w:rsidR="00651BAD" w:rsidRDefault="00651BAD">
            <w:pPr>
              <w:pStyle w:val="ConsPlusNormal"/>
            </w:pPr>
          </w:p>
        </w:tc>
      </w:tr>
      <w:tr w:rsidR="00651BAD">
        <w:tc>
          <w:tcPr>
            <w:tcW w:w="4644" w:type="dxa"/>
          </w:tcPr>
          <w:p w:rsidR="00651BAD" w:rsidRDefault="00651BAD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4309" w:type="dxa"/>
          </w:tcPr>
          <w:p w:rsidR="00651BAD" w:rsidRDefault="00651BAD">
            <w:pPr>
              <w:pStyle w:val="ConsPlusNormal"/>
            </w:pPr>
          </w:p>
        </w:tc>
      </w:tr>
      <w:tr w:rsidR="00651BAD">
        <w:tc>
          <w:tcPr>
            <w:tcW w:w="4644" w:type="dxa"/>
          </w:tcPr>
          <w:p w:rsidR="00651BAD" w:rsidRDefault="00651BAD">
            <w:pPr>
              <w:pStyle w:val="ConsPlusNormal"/>
              <w:jc w:val="both"/>
            </w:pPr>
            <w:r>
              <w:t>Юридический (почтовый) адрес:</w:t>
            </w:r>
          </w:p>
        </w:tc>
        <w:tc>
          <w:tcPr>
            <w:tcW w:w="4309" w:type="dxa"/>
          </w:tcPr>
          <w:p w:rsidR="00651BAD" w:rsidRDefault="00651BAD">
            <w:pPr>
              <w:pStyle w:val="ConsPlusNormal"/>
            </w:pPr>
          </w:p>
        </w:tc>
      </w:tr>
      <w:tr w:rsidR="00651BAD">
        <w:tc>
          <w:tcPr>
            <w:tcW w:w="4644" w:type="dxa"/>
          </w:tcPr>
          <w:p w:rsidR="00651BAD" w:rsidRDefault="00651BAD">
            <w:pPr>
              <w:pStyle w:val="ConsPlusNormal"/>
              <w:jc w:val="both"/>
            </w:pPr>
            <w:r>
              <w:t>Фактический (почтовый) адрес:</w:t>
            </w:r>
          </w:p>
        </w:tc>
        <w:tc>
          <w:tcPr>
            <w:tcW w:w="4309" w:type="dxa"/>
          </w:tcPr>
          <w:p w:rsidR="00651BAD" w:rsidRDefault="00651BAD">
            <w:pPr>
              <w:pStyle w:val="ConsPlusNormal"/>
            </w:pPr>
          </w:p>
        </w:tc>
      </w:tr>
      <w:tr w:rsidR="00651BAD">
        <w:tc>
          <w:tcPr>
            <w:tcW w:w="4644" w:type="dxa"/>
          </w:tcPr>
          <w:p w:rsidR="00651BAD" w:rsidRDefault="00651BAD">
            <w:pPr>
              <w:pStyle w:val="ConsPlusNormal"/>
              <w:jc w:val="both"/>
            </w:pPr>
            <w:r>
              <w:t>Должность руководителя</w:t>
            </w:r>
          </w:p>
        </w:tc>
        <w:tc>
          <w:tcPr>
            <w:tcW w:w="4309" w:type="dxa"/>
          </w:tcPr>
          <w:p w:rsidR="00651BAD" w:rsidRDefault="00651BAD">
            <w:pPr>
              <w:pStyle w:val="ConsPlusNormal"/>
            </w:pPr>
          </w:p>
        </w:tc>
      </w:tr>
      <w:tr w:rsidR="00651BAD">
        <w:tc>
          <w:tcPr>
            <w:tcW w:w="4644" w:type="dxa"/>
          </w:tcPr>
          <w:p w:rsidR="00651BAD" w:rsidRDefault="00651BAD">
            <w:pPr>
              <w:pStyle w:val="ConsPlusNormal"/>
              <w:jc w:val="both"/>
            </w:pPr>
            <w:r>
              <w:t>Ф.И.О. руководителя (полностью)</w:t>
            </w:r>
          </w:p>
        </w:tc>
        <w:tc>
          <w:tcPr>
            <w:tcW w:w="4309" w:type="dxa"/>
          </w:tcPr>
          <w:p w:rsidR="00651BAD" w:rsidRDefault="00651BAD">
            <w:pPr>
              <w:pStyle w:val="ConsPlusNormal"/>
            </w:pPr>
          </w:p>
        </w:tc>
      </w:tr>
      <w:tr w:rsidR="00651BAD">
        <w:tc>
          <w:tcPr>
            <w:tcW w:w="4644" w:type="dxa"/>
          </w:tcPr>
          <w:p w:rsidR="00651BAD" w:rsidRDefault="00651BAD">
            <w:pPr>
              <w:pStyle w:val="ConsPlusNormal"/>
              <w:jc w:val="both"/>
            </w:pPr>
            <w:r>
              <w:t>Контактные телефоны, факс</w:t>
            </w:r>
          </w:p>
        </w:tc>
        <w:tc>
          <w:tcPr>
            <w:tcW w:w="4309" w:type="dxa"/>
          </w:tcPr>
          <w:p w:rsidR="00651BAD" w:rsidRDefault="00651BAD">
            <w:pPr>
              <w:pStyle w:val="ConsPlusNormal"/>
            </w:pPr>
          </w:p>
        </w:tc>
      </w:tr>
      <w:tr w:rsidR="00651BAD">
        <w:tc>
          <w:tcPr>
            <w:tcW w:w="4644" w:type="dxa"/>
          </w:tcPr>
          <w:p w:rsidR="00651BAD" w:rsidRDefault="00651BAD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309" w:type="dxa"/>
          </w:tcPr>
          <w:p w:rsidR="00651BAD" w:rsidRDefault="00651BAD">
            <w:pPr>
              <w:pStyle w:val="ConsPlusNormal"/>
            </w:pPr>
          </w:p>
        </w:tc>
      </w:tr>
      <w:tr w:rsidR="00651BAD">
        <w:tc>
          <w:tcPr>
            <w:tcW w:w="4644" w:type="dxa"/>
            <w:vMerge w:val="restart"/>
          </w:tcPr>
          <w:p w:rsidR="00651BAD" w:rsidRDefault="00651BAD">
            <w:pPr>
              <w:pStyle w:val="ConsPlusNormal"/>
              <w:jc w:val="both"/>
            </w:pPr>
            <w:r>
              <w:t>Банковские реквизиты для перечисления субсидии</w:t>
            </w:r>
          </w:p>
        </w:tc>
        <w:tc>
          <w:tcPr>
            <w:tcW w:w="4309" w:type="dxa"/>
          </w:tcPr>
          <w:p w:rsidR="00651BAD" w:rsidRDefault="00651BAD">
            <w:pPr>
              <w:pStyle w:val="ConsPlusNormal"/>
            </w:pPr>
          </w:p>
        </w:tc>
      </w:tr>
      <w:tr w:rsidR="00651BAD">
        <w:tc>
          <w:tcPr>
            <w:tcW w:w="4644" w:type="dxa"/>
            <w:vMerge/>
          </w:tcPr>
          <w:p w:rsidR="00651BAD" w:rsidRDefault="00651BAD"/>
        </w:tc>
        <w:tc>
          <w:tcPr>
            <w:tcW w:w="4309" w:type="dxa"/>
          </w:tcPr>
          <w:p w:rsidR="00651BAD" w:rsidRDefault="00651BAD">
            <w:pPr>
              <w:pStyle w:val="ConsPlusNormal"/>
            </w:pPr>
          </w:p>
        </w:tc>
      </w:tr>
    </w:tbl>
    <w:p w:rsidR="00651BAD" w:rsidRDefault="00651BAD">
      <w:pPr>
        <w:pStyle w:val="ConsPlusNormal"/>
        <w:jc w:val="both"/>
      </w:pPr>
    </w:p>
    <w:p w:rsidR="00651BAD" w:rsidRDefault="00651BAD">
      <w:pPr>
        <w:pStyle w:val="ConsPlusNonformat"/>
        <w:jc w:val="both"/>
      </w:pPr>
      <w:r>
        <w:t xml:space="preserve">    1. Настоящим подтверждаю:</w:t>
      </w:r>
    </w:p>
    <w:p w:rsidR="00651BAD" w:rsidRDefault="00651BAD">
      <w:pPr>
        <w:pStyle w:val="ConsPlusNonformat"/>
        <w:jc w:val="both"/>
      </w:pPr>
      <w:r>
        <w:t xml:space="preserve">    а) достоверность информации, указанной в предоставленных документах;</w:t>
      </w:r>
    </w:p>
    <w:p w:rsidR="00651BAD" w:rsidRDefault="00651BAD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651BAD" w:rsidRDefault="00651BAD">
      <w:pPr>
        <w:pStyle w:val="ConsPlusNonformat"/>
        <w:jc w:val="both"/>
      </w:pPr>
      <w:r>
        <w:t>(указать   организационно-правовую   форму   и   сокращенное   наименование</w:t>
      </w:r>
    </w:p>
    <w:p w:rsidR="00651BAD" w:rsidRDefault="00651BAD">
      <w:pPr>
        <w:pStyle w:val="ConsPlusNonformat"/>
        <w:jc w:val="both"/>
      </w:pPr>
      <w:r>
        <w:t>микрофинансовой организации):</w:t>
      </w:r>
    </w:p>
    <w:p w:rsidR="00651BAD" w:rsidRDefault="00651BAD">
      <w:pPr>
        <w:pStyle w:val="ConsPlusNonformat"/>
        <w:jc w:val="both"/>
      </w:pPr>
      <w:r>
        <w:t xml:space="preserve">    не  имеет  просроченной  задолженности  по  возврату  в окружной бюджет</w:t>
      </w:r>
    </w:p>
    <w:p w:rsidR="00651BAD" w:rsidRDefault="00651BAD">
      <w:pPr>
        <w:pStyle w:val="ConsPlusNonformat"/>
        <w:jc w:val="both"/>
      </w:pPr>
      <w:r>
        <w:t>средств,  предоставленных,  в  том  числе  в соответствии с иными правовыми</w:t>
      </w:r>
    </w:p>
    <w:p w:rsidR="00651BAD" w:rsidRDefault="00651BAD">
      <w:pPr>
        <w:pStyle w:val="ConsPlusNonformat"/>
        <w:jc w:val="both"/>
      </w:pPr>
      <w:r>
        <w:t>актами, и иной просроченной задолженности;</w:t>
      </w:r>
    </w:p>
    <w:p w:rsidR="00651BAD" w:rsidRDefault="00651BAD">
      <w:pPr>
        <w:pStyle w:val="ConsPlusNonformat"/>
        <w:jc w:val="both"/>
      </w:pPr>
      <w:r>
        <w:lastRenderedPageBreak/>
        <w:t xml:space="preserve">    не   находится   в  процессе  реорганизации,  ликвидации,  в  отношении</w:t>
      </w:r>
    </w:p>
    <w:p w:rsidR="00651BAD" w:rsidRDefault="00651BAD">
      <w:pPr>
        <w:pStyle w:val="ConsPlusNonformat"/>
        <w:jc w:val="both"/>
      </w:pPr>
      <w:r>
        <w:t>микрофинансовой  организации не введена процедура банкротства, деятельность</w:t>
      </w:r>
    </w:p>
    <w:p w:rsidR="00651BAD" w:rsidRDefault="00651BAD">
      <w:pPr>
        <w:pStyle w:val="ConsPlusNonformat"/>
        <w:jc w:val="both"/>
      </w:pPr>
      <w:r>
        <w:t>микрофинансовой  организации  не  приостановлена в порядке, предусмотренном</w:t>
      </w:r>
    </w:p>
    <w:p w:rsidR="00651BAD" w:rsidRDefault="00651BAD">
      <w:pPr>
        <w:pStyle w:val="ConsPlusNonformat"/>
        <w:jc w:val="both"/>
      </w:pPr>
      <w:r>
        <w:t>законодательством Российской Федерации.</w:t>
      </w:r>
    </w:p>
    <w:p w:rsidR="00651BAD" w:rsidRDefault="00651BAD">
      <w:pPr>
        <w:pStyle w:val="ConsPlusNonformat"/>
        <w:jc w:val="both"/>
      </w:pPr>
      <w:r>
        <w:t xml:space="preserve">    2.  Даю  согласие  на осуществление Департаментом финансов, экономики и</w:t>
      </w:r>
    </w:p>
    <w:p w:rsidR="00651BAD" w:rsidRDefault="00651BAD">
      <w:pPr>
        <w:pStyle w:val="ConsPlusNonformat"/>
        <w:jc w:val="both"/>
      </w:pPr>
      <w:r>
        <w:t>имущественных   отношений   Чукотского   автономного   округа   и  органами</w:t>
      </w:r>
    </w:p>
    <w:p w:rsidR="00651BAD" w:rsidRDefault="00651BAD">
      <w:pPr>
        <w:pStyle w:val="ConsPlusNonformat"/>
        <w:jc w:val="both"/>
      </w:pPr>
      <w:r>
        <w:t>государственного      финансового      контроля     проверок     соблюдения</w:t>
      </w:r>
    </w:p>
    <w:p w:rsidR="00651BAD" w:rsidRDefault="00651BAD">
      <w:pPr>
        <w:pStyle w:val="ConsPlusNonformat"/>
        <w:jc w:val="both"/>
      </w:pPr>
      <w:r>
        <w:t>__________________________________________ (указать организационно-правовую</w:t>
      </w:r>
    </w:p>
    <w:p w:rsidR="00651BAD" w:rsidRDefault="00651BAD">
      <w:pPr>
        <w:pStyle w:val="ConsPlusNonformat"/>
        <w:jc w:val="both"/>
      </w:pPr>
      <w:r>
        <w:t>форму  и  сокращенное  наименование  микрофинансовой  организации) условий,</w:t>
      </w:r>
    </w:p>
    <w:p w:rsidR="00651BAD" w:rsidRDefault="00651BAD">
      <w:pPr>
        <w:pStyle w:val="ConsPlusNonformat"/>
        <w:jc w:val="both"/>
      </w:pPr>
      <w:r>
        <w:t>целей и порядка предоставления субсидии.</w:t>
      </w:r>
    </w:p>
    <w:p w:rsidR="00651BAD" w:rsidRDefault="00651BAD">
      <w:pPr>
        <w:pStyle w:val="ConsPlusNonformat"/>
        <w:jc w:val="both"/>
      </w:pPr>
    </w:p>
    <w:p w:rsidR="00651BAD" w:rsidRDefault="00651BAD">
      <w:pPr>
        <w:pStyle w:val="ConsPlusNonformat"/>
        <w:jc w:val="both"/>
      </w:pPr>
      <w:r>
        <w:t xml:space="preserve">    Приложения:</w:t>
      </w:r>
    </w:p>
    <w:p w:rsidR="00651BAD" w:rsidRDefault="00651BAD">
      <w:pPr>
        <w:pStyle w:val="ConsPlusNonformat"/>
        <w:jc w:val="both"/>
      </w:pPr>
      <w:r>
        <w:t xml:space="preserve">    1.</w:t>
      </w:r>
    </w:p>
    <w:p w:rsidR="00651BAD" w:rsidRDefault="00651BAD">
      <w:pPr>
        <w:pStyle w:val="ConsPlusNonformat"/>
        <w:jc w:val="both"/>
      </w:pPr>
      <w:r>
        <w:t xml:space="preserve">    2.</w:t>
      </w:r>
    </w:p>
    <w:p w:rsidR="00651BAD" w:rsidRDefault="00651BAD">
      <w:pPr>
        <w:pStyle w:val="ConsPlusNonformat"/>
        <w:jc w:val="both"/>
      </w:pPr>
    </w:p>
    <w:p w:rsidR="00651BAD" w:rsidRDefault="00651BAD">
      <w:pPr>
        <w:pStyle w:val="ConsPlusNonformat"/>
        <w:jc w:val="both"/>
      </w:pPr>
      <w:r>
        <w:t>Руководитель организации     ____________________ _________________</w:t>
      </w:r>
    </w:p>
    <w:p w:rsidR="00651BAD" w:rsidRDefault="00651BAD">
      <w:pPr>
        <w:pStyle w:val="ConsPlusNonformat"/>
        <w:jc w:val="both"/>
      </w:pPr>
      <w:r>
        <w:t xml:space="preserve">                                  (подпись)           (Ф.И.О.)</w:t>
      </w:r>
    </w:p>
    <w:p w:rsidR="00651BAD" w:rsidRDefault="00651BAD">
      <w:pPr>
        <w:pStyle w:val="ConsPlusNonformat"/>
        <w:jc w:val="both"/>
      </w:pPr>
    </w:p>
    <w:p w:rsidR="00651BAD" w:rsidRDefault="00651BAD">
      <w:pPr>
        <w:pStyle w:val="ConsPlusNonformat"/>
        <w:jc w:val="both"/>
      </w:pPr>
      <w:r>
        <w:t>М.П. (при наличии)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right"/>
        <w:outlineLvl w:val="1"/>
      </w:pPr>
      <w:bookmarkStart w:id="16" w:name="P218"/>
      <w:bookmarkEnd w:id="16"/>
      <w:r>
        <w:t>Приложение 2</w:t>
      </w:r>
    </w:p>
    <w:p w:rsidR="00651BAD" w:rsidRDefault="00651BAD">
      <w:pPr>
        <w:pStyle w:val="ConsPlusNormal"/>
        <w:jc w:val="right"/>
      </w:pPr>
      <w:r>
        <w:t>к Порядку предоставления субсидии из окружного бюджета</w:t>
      </w:r>
    </w:p>
    <w:p w:rsidR="00651BAD" w:rsidRDefault="00651BAD">
      <w:pPr>
        <w:pStyle w:val="ConsPlusNormal"/>
        <w:jc w:val="right"/>
      </w:pPr>
      <w:r>
        <w:t>некоммерческим организациям на финансовое обеспечение</w:t>
      </w:r>
    </w:p>
    <w:p w:rsidR="00651BAD" w:rsidRDefault="00651BAD">
      <w:pPr>
        <w:pStyle w:val="ConsPlusNormal"/>
        <w:jc w:val="right"/>
      </w:pPr>
      <w:r>
        <w:t>затрат, связанных с формированием (пополнением) фондов</w:t>
      </w:r>
    </w:p>
    <w:p w:rsidR="00651BAD" w:rsidRDefault="00651BAD">
      <w:pPr>
        <w:pStyle w:val="ConsPlusNormal"/>
        <w:jc w:val="right"/>
      </w:pPr>
      <w:r>
        <w:t>микрофинансовой организации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right"/>
      </w:pPr>
      <w:r>
        <w:t>Форма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right"/>
      </w:pPr>
      <w:r>
        <w:t>В Департамент финансов, экономики и имущественных</w:t>
      </w:r>
    </w:p>
    <w:p w:rsidR="00651BAD" w:rsidRDefault="00651BAD">
      <w:pPr>
        <w:pStyle w:val="ConsPlusNormal"/>
        <w:jc w:val="right"/>
      </w:pPr>
      <w:r>
        <w:t>отношений Чукотского автономного округа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ind w:firstLine="540"/>
        <w:jc w:val="both"/>
      </w:pPr>
      <w:r>
        <w:t xml:space="preserve">В соответствии с </w:t>
      </w:r>
      <w:hyperlink w:anchor="P28" w:history="1">
        <w:r>
          <w:rPr>
            <w:color w:val="0000FF"/>
          </w:rPr>
          <w:t>Порядком</w:t>
        </w:r>
      </w:hyperlink>
      <w:r>
        <w:t xml:space="preserve"> предоставления субсидии из окружного бюджета некоммерческим организациям на финансовое обеспечение затрат, связанных с формированием (пополнением) фондов микрофинансовой организации, утвержденным Постановлением Правительства Чукотского автономного округа от 9 декабря 2019 года N 553, направляю отчет о достижении показателя результата предоставления субсидии в соответствии с соглашением от "___" ________________ г. N ________.</w:t>
      </w:r>
    </w:p>
    <w:p w:rsidR="00651BAD" w:rsidRDefault="00651B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829"/>
        <w:gridCol w:w="1114"/>
        <w:gridCol w:w="1669"/>
        <w:gridCol w:w="1429"/>
      </w:tblGrid>
      <w:tr w:rsidR="00651BAD">
        <w:tc>
          <w:tcPr>
            <w:tcW w:w="3969" w:type="dxa"/>
            <w:vAlign w:val="center"/>
          </w:tcPr>
          <w:p w:rsidR="00651BAD" w:rsidRDefault="00651BAD">
            <w:pPr>
              <w:pStyle w:val="ConsPlusNormal"/>
              <w:jc w:val="center"/>
            </w:pPr>
            <w:r>
              <w:t>Наименование результата, показателя</w:t>
            </w:r>
          </w:p>
        </w:tc>
        <w:tc>
          <w:tcPr>
            <w:tcW w:w="829" w:type="dxa"/>
            <w:vAlign w:val="center"/>
          </w:tcPr>
          <w:p w:rsidR="00651BAD" w:rsidRDefault="00651BA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14" w:type="dxa"/>
            <w:vAlign w:val="center"/>
          </w:tcPr>
          <w:p w:rsidR="00651BAD" w:rsidRDefault="00651BAD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669" w:type="dxa"/>
            <w:vAlign w:val="center"/>
          </w:tcPr>
          <w:p w:rsidR="00651BAD" w:rsidRDefault="00651BAD">
            <w:pPr>
              <w:pStyle w:val="ConsPlusNormal"/>
              <w:jc w:val="center"/>
            </w:pPr>
            <w:r>
              <w:t>Срок, на который запланировано достижение</w:t>
            </w:r>
          </w:p>
        </w:tc>
        <w:tc>
          <w:tcPr>
            <w:tcW w:w="1429" w:type="dxa"/>
            <w:vAlign w:val="center"/>
          </w:tcPr>
          <w:p w:rsidR="00651BAD" w:rsidRDefault="00651BAD">
            <w:pPr>
              <w:pStyle w:val="ConsPlusNormal"/>
              <w:jc w:val="center"/>
            </w:pPr>
            <w:r>
              <w:t>Фактическое значение</w:t>
            </w:r>
          </w:p>
        </w:tc>
      </w:tr>
      <w:tr w:rsidR="00651BAD">
        <w:tc>
          <w:tcPr>
            <w:tcW w:w="3969" w:type="dxa"/>
          </w:tcPr>
          <w:p w:rsidR="00651BAD" w:rsidRDefault="00651BAD">
            <w:pPr>
              <w:pStyle w:val="ConsPlusNormal"/>
              <w:jc w:val="both"/>
            </w:pPr>
            <w:r>
              <w:t xml:space="preserve"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микрофинансовых организаций, а также субсидии государственным </w:t>
            </w:r>
            <w:r>
              <w:lastRenderedPageBreak/>
              <w:t>микрофинансовым организациям на субсидирование ставки вознаграждения по микрозаймам субъектов малого и среднего предпринимательства</w:t>
            </w:r>
          </w:p>
        </w:tc>
        <w:tc>
          <w:tcPr>
            <w:tcW w:w="829" w:type="dxa"/>
            <w:vAlign w:val="center"/>
          </w:tcPr>
          <w:p w:rsidR="00651BAD" w:rsidRDefault="00651BAD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114" w:type="dxa"/>
            <w:vAlign w:val="center"/>
          </w:tcPr>
          <w:p w:rsidR="00651BAD" w:rsidRDefault="00651BAD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651BAD" w:rsidRDefault="00651BAD">
            <w:pPr>
              <w:pStyle w:val="ConsPlusNormal"/>
            </w:pPr>
          </w:p>
        </w:tc>
        <w:tc>
          <w:tcPr>
            <w:tcW w:w="1429" w:type="dxa"/>
          </w:tcPr>
          <w:p w:rsidR="00651BAD" w:rsidRDefault="00651BAD">
            <w:pPr>
              <w:pStyle w:val="ConsPlusNormal"/>
            </w:pPr>
          </w:p>
        </w:tc>
      </w:tr>
      <w:tr w:rsidR="00651BAD">
        <w:tc>
          <w:tcPr>
            <w:tcW w:w="3969" w:type="dxa"/>
          </w:tcPr>
          <w:p w:rsidR="00651BAD" w:rsidRDefault="00651BAD">
            <w:pPr>
              <w:pStyle w:val="ConsPlusNormal"/>
              <w:jc w:val="both"/>
            </w:pPr>
            <w:r>
              <w:lastRenderedPageBreak/>
              <w:t>Количество выдаваемых микрозаймов микрофинансовыми организациями субъектам малого и среднего предпринимательства</w:t>
            </w:r>
          </w:p>
        </w:tc>
        <w:tc>
          <w:tcPr>
            <w:tcW w:w="829" w:type="dxa"/>
          </w:tcPr>
          <w:p w:rsidR="00651BAD" w:rsidRDefault="00651BA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14" w:type="dxa"/>
            <w:vAlign w:val="center"/>
          </w:tcPr>
          <w:p w:rsidR="00651BAD" w:rsidRDefault="00651BAD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651BAD" w:rsidRDefault="00651BAD">
            <w:pPr>
              <w:pStyle w:val="ConsPlusNormal"/>
            </w:pPr>
          </w:p>
        </w:tc>
        <w:tc>
          <w:tcPr>
            <w:tcW w:w="1429" w:type="dxa"/>
          </w:tcPr>
          <w:p w:rsidR="00651BAD" w:rsidRDefault="00651BAD">
            <w:pPr>
              <w:pStyle w:val="ConsPlusNormal"/>
            </w:pPr>
          </w:p>
        </w:tc>
      </w:tr>
    </w:tbl>
    <w:p w:rsidR="00651BAD" w:rsidRDefault="00651BAD">
      <w:pPr>
        <w:pStyle w:val="ConsPlusNormal"/>
        <w:jc w:val="both"/>
      </w:pPr>
    </w:p>
    <w:p w:rsidR="00651BAD" w:rsidRDefault="00651BAD">
      <w:pPr>
        <w:pStyle w:val="ConsPlusNonformat"/>
        <w:jc w:val="both"/>
      </w:pPr>
      <w:r>
        <w:t>Руководитель организации     ____________________ _________________</w:t>
      </w:r>
    </w:p>
    <w:p w:rsidR="00651BAD" w:rsidRDefault="00651BAD">
      <w:pPr>
        <w:pStyle w:val="ConsPlusNonformat"/>
        <w:jc w:val="both"/>
      </w:pPr>
      <w:r>
        <w:t xml:space="preserve">                                  (подпись)           (Ф.И.О.)</w:t>
      </w:r>
    </w:p>
    <w:p w:rsidR="00651BAD" w:rsidRDefault="00651BAD">
      <w:pPr>
        <w:pStyle w:val="ConsPlusNonformat"/>
        <w:jc w:val="both"/>
      </w:pPr>
    </w:p>
    <w:p w:rsidR="00651BAD" w:rsidRDefault="00651BAD">
      <w:pPr>
        <w:pStyle w:val="ConsPlusNonformat"/>
        <w:jc w:val="both"/>
      </w:pPr>
      <w:r>
        <w:t>"____"____________ 20__ года</w:t>
      </w:r>
    </w:p>
    <w:p w:rsidR="00651BAD" w:rsidRDefault="00651BAD">
      <w:pPr>
        <w:pStyle w:val="ConsPlusNonformat"/>
        <w:jc w:val="both"/>
      </w:pPr>
      <w:r>
        <w:t>М.П. (при наличии)</w:t>
      </w: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jc w:val="both"/>
      </w:pPr>
    </w:p>
    <w:p w:rsidR="00651BAD" w:rsidRDefault="00651B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635" w:rsidRDefault="000A2635">
      <w:bookmarkStart w:id="17" w:name="_GoBack"/>
      <w:bookmarkEnd w:id="17"/>
    </w:p>
    <w:sectPr w:rsidR="000A2635" w:rsidSect="001D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D"/>
    <w:rsid w:val="000A2635"/>
    <w:rsid w:val="006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B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1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B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1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4FB1E0F9CB4F7216CE3DDEFBC19386A1F166C5B334EA6DD05562401118435D5817475C805A8109566F85999sA6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4FB1E0F9CB4F7216CFDD0F9D043316B1741635A3647F9815A0D7956188E6280CE753B8F08B7129271FE5190FE1F4FAF5661A04FB09C4687DE89s36E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4FB1E0F9CB4F7216CE3DDEFBC19386A1E18675D3D4EA6DD05562401118435C7812C7CCD04BE1BC229BE0C96A94E15FA587CA251B2s96FF" TargetMode="External"/><Relationship Id="rId11" Type="http://schemas.openxmlformats.org/officeDocument/2006/relationships/hyperlink" Target="consultantplus://offline/ref=39E4FB1E0F9CB4F7216CE3DDEFBC19386A18196858344EA6DD05562401118435D5817475C805A8109566F85999sA6A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9E4FB1E0F9CB4F7216CE3DDEFBC19386A1F166C5B334EA6DD05562401118435D5817475C805A8109566F85999sA6A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Юрьевна</dc:creator>
  <cp:lastModifiedBy>Белова Ирина Юрьевна</cp:lastModifiedBy>
  <cp:revision>1</cp:revision>
  <dcterms:created xsi:type="dcterms:W3CDTF">2020-03-30T05:58:00Z</dcterms:created>
  <dcterms:modified xsi:type="dcterms:W3CDTF">2020-03-30T05:59:00Z</dcterms:modified>
</cp:coreProperties>
</file>