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FE" w:rsidRDefault="00857C8F">
      <w:pPr>
        <w:pStyle w:val="1"/>
      </w:pPr>
      <w:r>
        <w:t>Постановление Правительства Чукотского автономного округа от 21 марта 2025 г. N 168 "О внесении изменения в Постановление Правительства Чукотского автономного округа от 29 декабря 2023 года N 543"</w:t>
      </w:r>
    </w:p>
    <w:p w:rsidR="00BD13FE" w:rsidRDefault="00BD13FE">
      <w:pPr>
        <w:pStyle w:val="a3"/>
      </w:pPr>
    </w:p>
    <w:p w:rsidR="00BD13FE" w:rsidRDefault="00857C8F">
      <w:pPr>
        <w:pStyle w:val="a3"/>
      </w:pPr>
      <w:r>
        <w:t xml:space="preserve">В целях уточнения отдельных положений нормативного </w:t>
      </w:r>
      <w:r>
        <w:t>правового акта Чукотского автономного округа, Правительство Чукотского автономного округа</w:t>
      </w:r>
    </w:p>
    <w:p w:rsidR="00BD13FE" w:rsidRDefault="00857C8F">
      <w:pPr>
        <w:pStyle w:val="a3"/>
      </w:pPr>
      <w:r>
        <w:t>постановляет:</w:t>
      </w:r>
    </w:p>
    <w:p w:rsidR="00BD13FE" w:rsidRDefault="00857C8F">
      <w:pPr>
        <w:pStyle w:val="a3"/>
      </w:pPr>
      <w:bookmarkStart w:id="0" w:name="anchor1"/>
      <w:bookmarkEnd w:id="0"/>
      <w:r>
        <w:t xml:space="preserve">1. Внести в </w:t>
      </w:r>
      <w:hyperlink r:id="rId6" w:history="1">
        <w:r>
          <w:t>Постановление</w:t>
        </w:r>
      </w:hyperlink>
      <w:r>
        <w:t xml:space="preserve"> Правительства Чукотского автономного округа от 29 декаб</w:t>
      </w:r>
      <w:r>
        <w:t>ря 2023 года N 543 "Об утверждении перечня расходных обязательств Государственной программы "Социальная поддержка населения Чукотского автономного округа" следующее изменение:</w:t>
      </w:r>
    </w:p>
    <w:p w:rsidR="00BD13FE" w:rsidRDefault="00BD13FE">
      <w:pPr>
        <w:pStyle w:val="a3"/>
      </w:pPr>
      <w:hyperlink r:id="rId7" w:history="1">
        <w:r w:rsidR="00857C8F">
          <w:t>прилож</w:t>
        </w:r>
        <w:r w:rsidR="00857C8F">
          <w:t>ение</w:t>
        </w:r>
      </w:hyperlink>
      <w:r w:rsidR="00857C8F">
        <w:t xml:space="preserve"> изложить в редакции согласно </w:t>
      </w:r>
      <w:hyperlink r:id="rId8" w:history="1">
        <w:r w:rsidR="00857C8F">
          <w:t>приложению</w:t>
        </w:r>
      </w:hyperlink>
      <w:r w:rsidR="00857C8F">
        <w:t xml:space="preserve"> к настоящему постановлению.</w:t>
      </w:r>
    </w:p>
    <w:p w:rsidR="00BD13FE" w:rsidRDefault="00857C8F">
      <w:pPr>
        <w:pStyle w:val="a3"/>
      </w:pPr>
      <w:bookmarkStart w:id="1" w:name="anchor2"/>
      <w:bookmarkEnd w:id="1"/>
      <w:r>
        <w:t>2.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BD13FE" w:rsidRDefault="00BD13FE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3"/>
        <w:gridCol w:w="3402"/>
      </w:tblGrid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BD13FE" w:rsidRDefault="00857C8F">
            <w:pPr>
              <w:pStyle w:val="a7"/>
            </w:pPr>
            <w:r>
              <w:t>Председат</w:t>
            </w:r>
            <w:r>
              <w:t>ель Правительства</w:t>
            </w:r>
          </w:p>
        </w:tc>
        <w:tc>
          <w:tcPr>
            <w:tcW w:w="3402" w:type="dxa"/>
          </w:tcPr>
          <w:p w:rsidR="00BD13FE" w:rsidRDefault="00857C8F">
            <w:pPr>
              <w:pStyle w:val="a3"/>
              <w:ind w:firstLine="0"/>
              <w:jc w:val="right"/>
            </w:pPr>
            <w:r>
              <w:t>В.Г. Кузнецов</w:t>
            </w:r>
          </w:p>
        </w:tc>
      </w:tr>
    </w:tbl>
    <w:p w:rsidR="00BD13FE" w:rsidRDefault="00BD13FE">
      <w:pPr>
        <w:pStyle w:val="a3"/>
      </w:pPr>
    </w:p>
    <w:p w:rsidR="00BD13FE" w:rsidRDefault="00857C8F">
      <w:bookmarkStart w:id="2" w:name="anchor2000"/>
      <w:bookmarkEnd w:id="2"/>
      <w:r>
        <w:t xml:space="preserve">Приложение к </w:t>
      </w:r>
      <w:hyperlink r:id="rId9" w:history="1">
        <w:r>
          <w:t>Постановлению</w:t>
        </w:r>
      </w:hyperlink>
      <w:r>
        <w:t xml:space="preserve"> Правительства Чукотского автономного округа от 21 марта 2025 года N 168</w:t>
      </w:r>
    </w:p>
    <w:p w:rsidR="00BD13FE" w:rsidRDefault="00BD13FE">
      <w:pPr>
        <w:pStyle w:val="a3"/>
      </w:pPr>
    </w:p>
    <w:p w:rsidR="00BD13FE" w:rsidRDefault="00857C8F">
      <w:bookmarkStart w:id="3" w:name="anchor1000"/>
      <w:bookmarkEnd w:id="3"/>
      <w:r>
        <w:t xml:space="preserve">"Приложение к Постановлению Правительства Чукотского автономного округа от 29 декабря 2023 года </w:t>
      </w:r>
      <w:r>
        <w:t>N 543</w:t>
      </w:r>
    </w:p>
    <w:p w:rsidR="00BD13FE" w:rsidRDefault="00BD13FE">
      <w:pPr>
        <w:pStyle w:val="a3"/>
      </w:pPr>
    </w:p>
    <w:p w:rsidR="00BD13FE" w:rsidRDefault="00857C8F">
      <w:pPr>
        <w:pStyle w:val="1"/>
      </w:pPr>
      <w:r>
        <w:t>Перечень расходных обязательств Государственной программы "Социальная поддержка населения Чукотского автономного округа"</w:t>
      </w:r>
    </w:p>
    <w:p w:rsidR="00BD13FE" w:rsidRDefault="00BD13FE">
      <w:pPr>
        <w:pStyle w:val="a3"/>
        <w:sectPr w:rsidR="00BD13FE">
          <w:headerReference w:type="default" r:id="rId10"/>
          <w:footerReference w:type="default" r:id="rId11"/>
          <w:pgSz w:w="11906" w:h="16838"/>
          <w:pgMar w:top="794" w:right="794" w:bottom="794" w:left="794" w:header="720" w:footer="720" w:gutter="0"/>
          <w:cols w:space="720"/>
        </w:sectPr>
      </w:pPr>
    </w:p>
    <w:p w:rsidR="00BD13FE" w:rsidRDefault="00BD13FE">
      <w:pPr>
        <w:pStyle w:val="Standard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1"/>
        <w:gridCol w:w="3714"/>
        <w:gridCol w:w="1520"/>
        <w:gridCol w:w="1632"/>
        <w:gridCol w:w="1463"/>
        <w:gridCol w:w="1632"/>
        <w:gridCol w:w="1575"/>
        <w:gridCol w:w="2757"/>
      </w:tblGrid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4" w:name="anchor1001"/>
            <w:bookmarkEnd w:id="4"/>
            <w:r>
              <w:rPr>
                <w:sz w:val="22"/>
              </w:rPr>
              <w:t>N п/п</w:t>
            </w:r>
          </w:p>
        </w:tc>
        <w:tc>
          <w:tcPr>
            <w:tcW w:w="37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структурного элемента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Период реализации (годы)</w:t>
            </w:r>
          </w:p>
        </w:tc>
        <w:tc>
          <w:tcPr>
            <w:tcW w:w="6349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Объём финансовых ресурсов, тыс. рублей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Ответственный </w:t>
            </w:r>
            <w:r>
              <w:rPr>
                <w:sz w:val="22"/>
              </w:rPr>
              <w:t>исполнитель, соисполнители, участники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4"/>
          <w:wAfter w:w="7483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w="6917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 том числе средства: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5"/>
          <w:wAfter w:w="9127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федерального бюджета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окружного бюджета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прочих внебюджетных источников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  <w:bookmarkStart w:id="5" w:name="anchor10"/>
            <w:bookmarkEnd w:id="5"/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Всего по Государственной программе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23 641 860,6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6 285 844,0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17 356 016,6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>
              <w:rPr>
                <w:sz w:val="22"/>
              </w:rPr>
              <w:t>306 275,3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601 718,1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2 704 557,2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3 705 134,6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761 326,7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2 943 807,9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3 314 595,5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900 017,2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2 414 578,3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3 328 963,8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1 005 695,5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2 323 268,3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3 328 963,8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1 005 695,5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2 323 268,3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3 328 963,8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1 005 695,5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2 323 </w:t>
            </w:r>
            <w:r>
              <w:rPr>
                <w:sz w:val="22"/>
              </w:rPr>
              <w:t>268,3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3 328 963,8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1 005 695,5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2 323 268,3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6" w:name="anchor101"/>
            <w:bookmarkEnd w:id="6"/>
            <w:r>
              <w:rPr>
                <w:sz w:val="22"/>
              </w:rPr>
              <w:t>I. Региональные проекты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7" w:name="anchor1011"/>
            <w:bookmarkEnd w:id="7"/>
            <w:r>
              <w:rPr>
                <w:sz w:val="22"/>
              </w:rPr>
              <w:t>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245 258,3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70 412,9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174 845,4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Единовременная денежная выплата при рождении (усыновлении)</w:t>
            </w:r>
            <w:r>
              <w:rPr>
                <w:sz w:val="22"/>
              </w:rPr>
              <w:t xml:space="preserve"> третьего или последующего ребенка (детей)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21 707,2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21 707,2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114 420,0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114 420,0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Предоставление единовременной</w:t>
            </w:r>
            <w:r>
              <w:rPr>
                <w:sz w:val="22"/>
              </w:rPr>
              <w:t xml:space="preserve"> выплаты на погашение основного долга по ипотечным жилищным кредитам семьям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9 400,4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9 400,4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Оплата или компенсация стоимости санаторно-курортной путевки семьям, в которых родился третий и последующий ребенок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2 708,8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708,8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Осуществление единовременной выплаты при рождении первого ребенка, а также </w:t>
            </w:r>
            <w:r>
              <w:rPr>
                <w:sz w:val="22"/>
              </w:rPr>
              <w:t>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27 250,8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26 705,8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545,0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Осуществление </w:t>
            </w:r>
            <w:r>
              <w:rPr>
                <w:sz w:val="22"/>
              </w:rPr>
              <w:t>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46 007,5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43 707,1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2 300,4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Предоставление единовременной выплаты при рождении второго и </w:t>
            </w:r>
            <w:r>
              <w:rPr>
                <w:sz w:val="22"/>
              </w:rPr>
              <w:t>(или) последующих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16 763,6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16 763,6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Региональный проект "Развитие инфраструктуры объектов социального обслуживания"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93 800,0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93 800,0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Ремонт спортивной площадки на территории детского дома в г. </w:t>
            </w:r>
            <w:r>
              <w:rPr>
                <w:sz w:val="22"/>
              </w:rPr>
              <w:t>Анадырь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93 800,0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93 800,0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 и ЖКХ ЧАО; ГКУ "УКС ЧАО"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Региональный проект "Поддержка семьи"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1 128 261,1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302 575,0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825 686,1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179 309,3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41 782,3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137 527,0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184 762,6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47 181,1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137 581,5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191 047,3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53 </w:t>
            </w:r>
            <w:r>
              <w:rPr>
                <w:sz w:val="22"/>
              </w:rPr>
              <w:t>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137 644,4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191 047,3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137 644,4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191 047,3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137 644,4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191 047,3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137 644,4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Предоставление единовременной выплаты при рождении второго и (или) последующих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115 829,4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115 829,4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19 304,9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Предоставление ежемесячной </w:t>
            </w:r>
            <w:r>
              <w:rPr>
                <w:sz w:val="22"/>
              </w:rPr>
              <w:t>выплаты при рождении первого и (или) второго ребенка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658 800,0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658 800,0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109 </w:t>
            </w:r>
            <w:r>
              <w:rPr>
                <w:sz w:val="22"/>
              </w:rPr>
              <w:t>800,0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Предоставление единовременной выплаты семьям в связи с одновременным рождением в них двух и более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Осуществление единовременной выплаты при рождении первого ребенка, а также предоставление регионального </w:t>
            </w:r>
            <w:r>
              <w:rPr>
                <w:sz w:val="22"/>
              </w:rPr>
              <w:t>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305 631,7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302 575,0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3 056,7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42 204,4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41 782,3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422,1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 </w:t>
            </w:r>
            <w:r>
              <w:rPr>
                <w:sz w:val="22"/>
              </w:rPr>
              <w:t>657,7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47 181,1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476,6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53 942,4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539,5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53 942,4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539,5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53 942,4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539,5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53 942,4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53 402,9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539,5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Региональный проект "Многодетная семья"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290 637,8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109 564,3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181 073,5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46 295,6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16 138,1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30 157,5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48 153,0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17 977,0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30 176,0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30 185,0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30 185,0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30 185,0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49 047,3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30 185,0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Единовременная денежная </w:t>
            </w:r>
            <w:r>
              <w:rPr>
                <w:sz w:val="22"/>
              </w:rPr>
              <w:t>выплата при рождении (усыновлении) третьего или последующего ребенка (детей)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179 966,4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179 966,4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29 994,4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110 671,4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109 564,3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1 107,1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16 301,2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t xml:space="preserve"> 138,1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163,1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18 158,6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17 977,0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181,6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19 052,9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19 052,9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19 052,9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19 052,9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18 862,3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Региональный проект "Старшее поколение"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1 236 171,3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163 641,6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72 529,7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74 357,3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45 456,5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28 900,8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129 083,3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122 457,3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6 626,0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186 096,3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178 900,2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7 196,1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1 236 171,3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1 163 641,6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72 529,7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74 357,3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45 456,5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28 900,8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129 083,3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122 457,3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 </w:t>
            </w:r>
            <w:r>
              <w:rPr>
                <w:sz w:val="22"/>
              </w:rPr>
              <w:t>626,0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186 096,3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178 900,2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7 196,1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211 658,6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204 206,9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7 451,7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Региональный проект "Семейные ценности и </w:t>
            </w:r>
            <w:r>
              <w:rPr>
                <w:sz w:val="22"/>
              </w:rPr>
              <w:t>инфраструктура культуры"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Проектирование модульного здания для размещения нового корпуса Государственного казенного учреждения социального обслуживания "Чукотский социально-реабилитационный центр для несовершеннолетних"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ГКУСО 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15307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8" w:name="anchor102"/>
            <w:bookmarkEnd w:id="8"/>
            <w:r>
              <w:rPr>
                <w:sz w:val="22"/>
              </w:rPr>
              <w:t>II. Комплексы процессных мероприятий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"Социальная поддержка отдельных категорий граждан"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8 146 452,8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4 494 676,1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3 651 776,7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1 177 552,7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463 311,4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714 </w:t>
            </w:r>
            <w:r>
              <w:rPr>
                <w:sz w:val="22"/>
              </w:rPr>
              <w:t>241,3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1 248 409,2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526 488,9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721 920,3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1 070 011,7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630 593,0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439 418,7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1 162 619,8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718 570,7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444 049,1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1 162 619,8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718 570,7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444 049,1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1 162 619,8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718 570,7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444 049,1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1 162 619,8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718 570,7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444 </w:t>
            </w:r>
            <w:r>
              <w:rPr>
                <w:sz w:val="22"/>
              </w:rPr>
              <w:t>049,1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Возмещение специализированным службам по вопросам похоронного дела стоимости услуг по погребению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6 924,4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6 924,4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1 423,0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1 423,0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916,9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22 142,3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22 142,3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3 134,3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>
              <w:rPr>
                <w:sz w:val="22"/>
              </w:rPr>
              <w:t>134,3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Социальное пособие на оплату жилищно-коммунальных услуг </w:t>
            </w:r>
            <w:r>
              <w:rPr>
                <w:sz w:val="22"/>
              </w:rPr>
              <w:t>гражданам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140 310,8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140 310,8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20 100,2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20 100,2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20 035,1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Дополнительные меры социальной поддержки некоторых категорий граждан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822,3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822,3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Денежная компенсация, связанная с расходами на переезд к новому месту жительства неработающим гражданам пожилого возраста и инвалидам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</w:t>
            </w:r>
            <w:r>
              <w:rPr>
                <w:sz w:val="22"/>
              </w:rPr>
              <w:t>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Ежемесячная компенсационная </w:t>
            </w:r>
            <w:r>
              <w:rPr>
                <w:sz w:val="22"/>
              </w:rPr>
              <w:lastRenderedPageBreak/>
              <w:t xml:space="preserve">выплата по оплате коммунальных услуг многодетным семьям, проживающим в </w:t>
            </w:r>
            <w:r>
              <w:rPr>
                <w:sz w:val="22"/>
              </w:rPr>
              <w:t>Чукотском автономном округе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205 098,0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205 098,0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25 098,0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25 098,0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Ежемесячная денежная выплата ветеранам труда и лицам, проработавшим в тылу в период Великой Отечественной войны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255 108,4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255 108,4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40 108,4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40 108,4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40 </w:t>
            </w:r>
            <w:r>
              <w:rPr>
                <w:sz w:val="22"/>
              </w:rPr>
              <w:t>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Компенсационные выплаты по оплате жилого помещения и коммунальных </w:t>
            </w:r>
            <w:r>
              <w:rPr>
                <w:sz w:val="22"/>
              </w:rPr>
              <w:t>услуг ветеранам труда и лиц, проработавших в тылу в период Великой Отечественной войны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238 615,0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238 615,0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38 111,0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38 111,0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37 584,0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37 584,0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32 </w:t>
            </w:r>
            <w:r>
              <w:rPr>
                <w:sz w:val="22"/>
              </w:rPr>
              <w:t>584,0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32 584,0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Ежемесячная выплата до уровня прожиточного минимума для трудоспособного населения в Чукотском автономном округе </w:t>
            </w:r>
            <w:r>
              <w:rPr>
                <w:sz w:val="22"/>
              </w:rPr>
              <w:lastRenderedPageBreak/>
              <w:t xml:space="preserve">неработающим трудоспособным </w:t>
            </w:r>
            <w:r>
              <w:rPr>
                <w:sz w:val="22"/>
              </w:rPr>
              <w:t>гражданам, осуществляющим уход за нетрудоспособными гражданами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211 370,4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211 370,4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31 605,6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31 605,6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29 960,8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1.10.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Ежемесячная денежная выплата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22 890,9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22 890,9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r>
              <w:rPr>
                <w:sz w:val="22"/>
              </w:rPr>
              <w:t>053,7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3 053,7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3 306,2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Компенсационные выплаты по оплате </w:t>
            </w:r>
            <w:r>
              <w:rPr>
                <w:sz w:val="22"/>
              </w:rPr>
              <w:t>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6 646,8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6 646,8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886,8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886,8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Иные меры социальной поддержки граждан Российской Федерации, рожденных в период с 9 мая 1927 года по 8 мая 1945 года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13 089,1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13 089,1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</w:t>
            </w:r>
            <w:r>
              <w:rPr>
                <w:sz w:val="22"/>
              </w:rPr>
              <w:t>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1 737,1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1 737,1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Ежемесячная денежная выплата </w:t>
            </w:r>
            <w:r>
              <w:rPr>
                <w:sz w:val="22"/>
              </w:rPr>
              <w:t>гражданам Российской Федерации, рожденных в период с 9 мая 1927 года по 8 мая 1945 года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35 492,0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35 492,0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4 704,8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4 704,8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5 131,2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153 120,5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153 120,5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19 560,5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19 </w:t>
            </w:r>
            <w:r>
              <w:rPr>
                <w:sz w:val="22"/>
              </w:rPr>
              <w:t>560,5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22 260,0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Компенсационные выплаты по оплате жилого </w:t>
            </w:r>
            <w:r>
              <w:rPr>
                <w:sz w:val="22"/>
              </w:rPr>
              <w:t>помещения и коммунальных услуг гражданам Российской Федерации, рожденных в период с 9 мая 1927 года по 8 мая 1945 года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8 330,1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8 330,1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1 079,7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1 079,7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1 208,4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Предоставление дополнительной меры социальной поддержки граждан, пребывающих в запасе, поступивших на военную службу по контракту </w:t>
            </w:r>
            <w:r>
              <w:rPr>
                <w:sz w:val="22"/>
              </w:rPr>
              <w:t>в соединения и воинские части Вооруженных Сил Российской Федерации, лиц, принимающих на добровольной основе участие в боевых действиях, с территории Чукотского автономного округа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248 327,2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248 327,2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108 327,2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108 327,2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Меры социальной поддержки ветеранов труда Чукотского автономного округа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257 120,0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257 120,0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47 120,0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47 120,0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Единовременная материальная помощь лицам или членам семей лиц, принимавшим участие в специальной военной </w:t>
            </w:r>
            <w:r>
              <w:rPr>
                <w:sz w:val="22"/>
              </w:rPr>
              <w:t>операции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217 632,5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217 632,5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117 632,5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117 632,5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1.19.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Меры социальной поддержки для сотрудников, принимающих непосредственное участие в обеспечении правопорядка и общественной </w:t>
            </w:r>
            <w:r>
              <w:rPr>
                <w:sz w:val="22"/>
              </w:rPr>
              <w:t>безопасности при проведении общественно-значимых мероприятий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1.20.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Социальное пособие на погребение гражданам, взявшим на себя обязанность </w:t>
            </w:r>
            <w:r>
              <w:rPr>
                <w:sz w:val="22"/>
              </w:rPr>
              <w:t>осуществить погребение умершего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1 684,1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1 684,1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162 775,2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162 775,2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25 444,6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25 444,6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23 193,1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23 193,1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22 827,5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Оплата жилищно-коммунальных услуг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944,3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944,3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Предоставление гражданам, постоянно проживающим на территории Чукотского автономного округа, единовременной социальной выплаты на переселение в экономически развитые районы Чукотского автономного округа и благоприятные для проживания </w:t>
            </w:r>
            <w:r>
              <w:rPr>
                <w:sz w:val="22"/>
              </w:rPr>
              <w:t>регионы Российской Федерации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387 964,7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387 964,7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48 716,7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48 716,7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73 208,0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73 208,0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53 208,0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15 070,0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15 070,0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1 931,8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1 931,8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2 189,7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Субсидия на возмещение недополученных доходов, </w:t>
            </w:r>
            <w:r>
              <w:rPr>
                <w:sz w:val="22"/>
              </w:rPr>
              <w:t>возникающих при осуществлении регулярных перевозок в связи с предоставлением льготного проезда отдельным категориям граждан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9 101,3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9 101,3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281,3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1 470,0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Социальная поддержка отдельных категорий граждан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921 074,1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921 074,1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"ЧОКЦСОН"; ГКУ ЧАО "</w:t>
            </w:r>
            <w:r>
              <w:rPr>
                <w:sz w:val="22"/>
              </w:rPr>
              <w:t>Межрайонный ЦЗН"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165 033,5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165 033,5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126 840,1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126 840,1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125 840,1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Гранты на реализацию проектов, направленных на повышение качества жизни граждан пожилого возраста и инвалидов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Субсидии на обеспечение мероприятий, связанных с освобождением от уплаты взносов на капитальный ремонт общего имущества собственников помещений в многоквартирных домах Чукотского </w:t>
            </w:r>
            <w:r>
              <w:rPr>
                <w:sz w:val="22"/>
              </w:rPr>
              <w:t>автономного округа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16 600,4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16 600,4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2 515,4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2 515,4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347,5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2 347,5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1.29.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Выплата региональных социальных доплат к пенсии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4 545 900,3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4 318 605,0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227 295,3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446 916,8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424 570,9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22 345,9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529 785,1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503 295,8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26 489,3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639 753,2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607 765,5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31 987,7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732 361,3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695 743,2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36 618,1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732 361,3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695 743,2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36 618,1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732 361,3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695 743,2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36 618,1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732 361,3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695 743,2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36 618,1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1.30.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Оказание государственной социальной помощи на основании социального </w:t>
            </w:r>
            <w:r>
              <w:rPr>
                <w:sz w:val="22"/>
              </w:rPr>
              <w:lastRenderedPageBreak/>
              <w:t xml:space="preserve">контракта отдельным </w:t>
            </w:r>
            <w:r>
              <w:rPr>
                <w:sz w:val="22"/>
              </w:rPr>
              <w:t>категориям граждан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12 920,6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12 274,5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646,1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1.31.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Оказание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77,1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9" w:name="anchor1022"/>
            <w:bookmarkEnd w:id="9"/>
            <w:r>
              <w:rPr>
                <w:sz w:val="22"/>
              </w:rPr>
              <w:t>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"Социальная поддержка семей и детей"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4 575 391,9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144 974,1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4 430 417,8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679 449,5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22 537,3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656 912,2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834 280,8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54 460,1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779 820,7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682 477,2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25 </w:t>
            </w:r>
            <w:r>
              <w:rPr>
                <w:sz w:val="22"/>
              </w:rPr>
              <w:t>365,9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657 111,3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594 796,1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584 143,4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594 796,1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584 143,4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594 796,1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584 143,4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594 796,1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584 143,4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Пособие на ребенка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128 283,9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128 283,9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24 107,1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24 107,1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17 362,8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Компенсация стоимости найма</w:t>
            </w:r>
            <w:r>
              <w:rPr>
                <w:sz w:val="22"/>
              </w:rPr>
              <w:t xml:space="preserve"> жилого помещения семьям, имеющим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10 533,7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10 533,7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1 533,7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1 533,7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Предоставление единовременной социальной выплаты на приобретение </w:t>
            </w:r>
            <w:r>
              <w:rPr>
                <w:sz w:val="22"/>
              </w:rPr>
              <w:lastRenderedPageBreak/>
              <w:t>жилого помещения лицам из числа детей-сирот, детей, оставшихся без попечения родителей, лицам, которые относились к категории детей-сирот и</w:t>
            </w:r>
            <w:r>
              <w:rPr>
                <w:sz w:val="22"/>
              </w:rPr>
              <w:t xml:space="preserve">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63 955,4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63 955,4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37 955,4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37 955,4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Единовременное пособие при усыновлении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2 800,0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10" w:name="anchor1225"/>
            <w:bookmarkEnd w:id="10"/>
            <w:r>
              <w:rPr>
                <w:sz w:val="22"/>
              </w:rPr>
              <w:t>2.5.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Выплаты на содержание подопечных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1 622 713,6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1 622 713,6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212 713,6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212 713,6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Оплата стоимости проезда к месту проведения отдыха и обратно детям, переданным под опеку (попечительство), в приемную или патронатную семью, лицам из</w:t>
            </w:r>
            <w:r>
              <w:rPr>
                <w:sz w:val="22"/>
              </w:rPr>
              <w:t xml:space="preserve"> числа детей-сирот и детей, оставшихся без попечения родителей, детей опекунов (попечителей), приемных родителей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69 988,9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69 988,9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8 688,9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8 688,9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11 300,0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11 300,0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Вознаграждение приемному родителю и патронатному воспитателю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254 172,7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254 172,7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37 670,5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37 670,5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36 083,7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Вознаграждение патронатному воспитателю,</w:t>
            </w:r>
            <w:r>
              <w:rPr>
                <w:sz w:val="22"/>
              </w:rPr>
              <w:t xml:space="preserve"> осуществляющему социальный и постинтернатный патронат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44 533,2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44 533,2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5 160,6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5 160,6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6 562,1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2.9.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</w:t>
            </w:r>
            <w:r>
              <w:rPr>
                <w:sz w:val="22"/>
              </w:rPr>
              <w:t>обоих родителей или единственного родителя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26 869,2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26 869,2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ГКУСО 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3 163,2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3 163,2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3 951,0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2.10.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791 546,0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791 546,0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102 798,2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102 798,2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110 001,2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110 001,2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114 152,2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114 152,2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116 148,6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3 449,5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3 449,5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431,5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431,5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11" w:name="anchor212"/>
            <w:bookmarkEnd w:id="11"/>
            <w:r>
              <w:rPr>
                <w:sz w:val="22"/>
              </w:rPr>
              <w:t>2.12.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Реализация комплекса мер, направленных на создание Семейных многофункциональных центров в </w:t>
            </w:r>
            <w:r>
              <w:rPr>
                <w:sz w:val="22"/>
              </w:rPr>
              <w:t>Чукотском автономном округе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19 707,7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9 853,8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9 853,9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7 559,0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4 873,3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2 685,7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12 148,7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4 980,5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7 168,2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Выплаты лицам, которые относились к категории детей-сирот и детей, </w:t>
            </w:r>
            <w:r>
              <w:rPr>
                <w:sz w:val="22"/>
              </w:rPr>
              <w:lastRenderedPageBreak/>
              <w:t xml:space="preserve">оставшихся без попечения </w:t>
            </w:r>
            <w:r>
              <w:rPr>
                <w:sz w:val="22"/>
              </w:rPr>
              <w:t>родителей, лиц из числа детей-сирот и детей, оставшихся без попечения родителей, и достигли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</w:t>
            </w:r>
            <w:r>
              <w:rPr>
                <w:sz w:val="22"/>
              </w:rPr>
              <w:t>та (займа) по договору, обязательства заемщика по которому обеспечены ипотекой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83 938,8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83 938,8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13 989,8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Единовременное пособие женщинам, вставшим на учет по беременности до 12 недель, и прошедшим пренатальные скрининги первого и второго триместров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 </w:t>
            </w:r>
            <w:r>
              <w:rPr>
                <w:sz w:val="22"/>
              </w:rPr>
              <w:t>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bookmarkStart w:id="12" w:name="anchor215"/>
            <w:bookmarkEnd w:id="12"/>
            <w:r>
              <w:rPr>
                <w:sz w:val="22"/>
              </w:rPr>
              <w:t>2.15.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Реализация мер социальной поддержки </w:t>
            </w:r>
            <w:r>
              <w:rPr>
                <w:sz w:val="22"/>
              </w:rPr>
              <w:t>семей, имеющих детей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628 703,4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628 703,4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82 159,4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82 159,4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99 424,0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99 424,0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 </w:t>
            </w:r>
            <w:r>
              <w:rPr>
                <w:sz w:val="22"/>
              </w:rPr>
              <w:t>424,0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89 424,0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2.16.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Гранты на реализацию проектов, направленных на профилактику социального неблагополучия семей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78 000,0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78 000,0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>
              <w:rPr>
                <w:sz w:val="22"/>
              </w:rPr>
              <w:t>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Субвенции на предоставление жилых помещений детям-сиротам и детям, оставшимся </w:t>
            </w:r>
            <w:r>
              <w:rPr>
                <w:sz w:val="22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649 538,2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71 795,7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577 742,5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139 364,2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8 407,1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130 957,1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176 816,1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10 303,2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166 512,9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125 873,5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10 474,6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115 </w:t>
            </w:r>
            <w:r>
              <w:rPr>
                <w:sz w:val="22"/>
              </w:rPr>
              <w:t>398,9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51 871,1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41 218,4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51 871,1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41 218,4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51 871,1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41 218,4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51 871,1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10 652,7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41 218,4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Осуществление ежемесячной денежной выплаты, назначаемой в случае рождения третьего ребенка </w:t>
            </w:r>
            <w:r>
              <w:rPr>
                <w:sz w:val="22"/>
              </w:rPr>
              <w:t>или последующих детей до достижения ребенком возраста трех лет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24 243,3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23 031,1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1 212,2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2.19.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Осуществление выплат в рамках оказания социальной поддержки семьям, имеющим детей, при рождении третьего ребенка или последующих детей, в</w:t>
            </w:r>
            <w:r>
              <w:rPr>
                <w:sz w:val="22"/>
              </w:rPr>
              <w:t xml:space="preserve"> части погашения обязательств по ипотечным жилищным кредитам (займам)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2024 - 2026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42 414,4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40 293,5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2 120,9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9 744,2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9 256,9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487,3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16 995,1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16 145,3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849,8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15 675,1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14 891,3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783,8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Комплекс процессных мероприятий </w:t>
            </w:r>
            <w:r>
              <w:rPr>
                <w:sz w:val="22"/>
              </w:rPr>
              <w:t>"Формирование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35 800,4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35 800,4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4 274,0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4 274,0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5 254,4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Информационно-методическое и кадровое обеспечение системы социальной интеграции инвалидов в Чукотском автономном округе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578,5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</w:t>
            </w:r>
            <w:r>
              <w:rPr>
                <w:sz w:val="22"/>
              </w:rPr>
              <w:t xml:space="preserve"> ЧАО; ГКУ "ЧОКЦСОН"; ГКУСО "ЧСРЦН"; ГКУ ЧАО "Межрайонный ЦЗН"; ГКУ "МФЦ Чукотского автономного округа"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Приобретение специального автотранспорта для повышения качества предоставления социальных услуг, а также обеспечения доступности для инвалидов услуг, не относящихся к социальным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28 773,0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28 773,0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3 498,0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3 498,0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4 212,5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Гранты на реализацию проектов, </w:t>
            </w:r>
            <w:r>
              <w:rPr>
                <w:sz w:val="22"/>
              </w:rPr>
              <w:t>направленных на 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1 800,0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Организация и проведение паспортизации и классификации объектов в приоритетных сферах жизнедеятельности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402,5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402,5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"ЧОКЦСОН"; ГБУ "АОПНИ"; ГКУ ЧАО "</w:t>
            </w:r>
            <w:r>
              <w:rPr>
                <w:sz w:val="22"/>
              </w:rPr>
              <w:t>Межрайонный ЦЗН"; ГКУ "МФЦ Чукотского автономного округа"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Адаптация для инвалидов </w:t>
            </w:r>
            <w:r>
              <w:rPr>
                <w:sz w:val="22"/>
              </w:rPr>
              <w:t>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3 616,4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3 616,4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ЧАО; ГКУ "ЧОКЦСОН"; ГБУ "АОПНИ"; ГКУСО "ЧСРЦН"; ГКУ ЧАО "Межрайонный ЦЗН"; ГКУ "МФЦ Чукотского автономного округа"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519,4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Обеспечение инвалидов, в том числе детей-инвалидов, техническими средствами </w:t>
            </w:r>
            <w:r>
              <w:rPr>
                <w:sz w:val="22"/>
              </w:rPr>
              <w:t>реабилитации, не входящими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630,0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Комплекс процессных мероприятий "Обеспечение деятельности государственных органов и подведомственных учреждений"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7 870 087,0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7 870 087,0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BD13FE">
            <w:pPr>
              <w:pStyle w:val="a3"/>
              <w:rPr>
                <w:sz w:val="22"/>
              </w:rPr>
            </w:pP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1 125 </w:t>
            </w:r>
            <w:r>
              <w:rPr>
                <w:sz w:val="22"/>
              </w:rPr>
              <w:t>383,5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1 125 383,5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1 168 702,0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1 168 702,0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1 117 840,3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1 117 840,3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1 114 540,3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4.1.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Содержание центрального аппарата органов государственной власти (государственных органов)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1 803 474,8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1 803 474,8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ДСП ЧАО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243 418,4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243 418,4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260 009,4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4.2.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129 369,8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129 369,8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ДСП </w:t>
            </w:r>
            <w:r>
              <w:rPr>
                <w:sz w:val="22"/>
              </w:rPr>
              <w:t>ЧАО; ГКУ "ЧОКЦСОН"; ГБУ "АОПНИ"; ГКУСО 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19 309,8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19 309,8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22 510,0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22 510,0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17 510,0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4.3.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Выплата денежной компенсации за наём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75 495,3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75 495,3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ДСП </w:t>
            </w:r>
            <w:r>
              <w:rPr>
                <w:sz w:val="22"/>
              </w:rPr>
              <w:t>ЧАО; ГКУ "ЧОКЦСОН"; ГБУ "АОПНИ"; ГКУСО 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15 595,3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15 595,3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13 100,0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13 100,0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12 000,0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8 700,0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8 </w:t>
            </w:r>
            <w:r>
              <w:rPr>
                <w:sz w:val="22"/>
              </w:rPr>
              <w:t>700,0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4.4.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14 862,3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14 862,3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2 370,3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2 370,3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2 082,0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4.5.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Укрепление материально-технической базы учреждений социального </w:t>
            </w:r>
            <w:r>
              <w:rPr>
                <w:sz w:val="22"/>
              </w:rPr>
              <w:lastRenderedPageBreak/>
              <w:t>обслуживания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22 948,1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22 948,1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ГКУ "ЧОКЦСОН"; ГБУ "АОПНИ"; </w:t>
            </w:r>
            <w:r>
              <w:rPr>
                <w:sz w:val="22"/>
              </w:rPr>
              <w:t xml:space="preserve">ГКУСО </w:t>
            </w:r>
            <w:r>
              <w:rPr>
                <w:sz w:val="22"/>
              </w:rPr>
              <w:lastRenderedPageBreak/>
              <w:t>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13 274,6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13 274,6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9 673,5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9 673,5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4.6.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Проведение ремонтных работ в учреждениях социального обслуживания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2024 - 2025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62 992,3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62 992,3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"ЧОКЦСОН"; ГБУ "АОПНИ"; ГКУСО 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25 866,8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25 866,8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37 125,5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37 125,5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4.7.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Расходы на обеспечение деятельности (оказание услуг)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1 614 291,6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1 614 291,6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ГКУСО "ЧСРЦН"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224 </w:t>
            </w:r>
            <w:r>
              <w:rPr>
                <w:sz w:val="22"/>
              </w:rPr>
              <w:t>776,8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224 776,8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231 808,8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231 808,8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231 541,2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4.8.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Расходы на обеспечение</w:t>
            </w:r>
            <w:r>
              <w:rPr>
                <w:sz w:val="22"/>
              </w:rPr>
              <w:t xml:space="preserve"> деятельности (оказание услуг) домов-интернатов для престарелых и инвалидов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1 269 710,0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1 269 710,0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ГБУ "АОПНИ"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189 601,9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189 601,9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180 212,1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180 212,1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179 979,2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4.9.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rPr>
                <w:sz w:val="22"/>
              </w:rPr>
            </w:pPr>
            <w:r>
              <w:rPr>
                <w:sz w:val="22"/>
              </w:rPr>
              <w:t>Расходы на обеспечение деятельности (оказание услуг) учреждений социального обслуживания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2024 - 2030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2 876 942,8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2 876 942,8</w:t>
            </w:r>
          </w:p>
        </w:tc>
        <w:tc>
          <w:tcPr>
            <w:tcW w:w="158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ГКУ "ЧОКЦСОН"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391 169,6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391 169,6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412 180,7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412 180,7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2028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2029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BD13FE" w:rsidTr="00BD13FE">
        <w:tblPrEx>
          <w:tblCellMar>
            <w:top w:w="0" w:type="dxa"/>
            <w:bottom w:w="0" w:type="dxa"/>
          </w:tblCellMar>
        </w:tblPrEx>
        <w:trPr>
          <w:gridAfter w:val="3"/>
          <w:wAfter w:w="6009" w:type="dxa"/>
        </w:trPr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2030</w:t>
            </w:r>
          </w:p>
        </w:tc>
        <w:tc>
          <w:tcPr>
            <w:tcW w:w="3742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64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414 718,5</w:t>
            </w:r>
          </w:p>
        </w:tc>
        <w:tc>
          <w:tcPr>
            <w:tcW w:w="1474" w:type="dxa"/>
            <w:tcBorders>
              <w:bottom w:val="single" w:sz="2" w:space="0" w:color="000000"/>
              <w:right w:val="single" w:sz="2" w:space="0" w:color="000000"/>
            </w:tcBorders>
          </w:tcPr>
          <w:p w:rsidR="00BD13FE" w:rsidRDefault="00857C8F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BD13FE" w:rsidRDefault="00BD13FE">
      <w:pPr>
        <w:pStyle w:val="a3"/>
        <w:sectPr w:rsidR="00BD13FE">
          <w:headerReference w:type="default" r:id="rId12"/>
          <w:footerReference w:type="default" r:id="rId13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BD13FE" w:rsidRDefault="00BD13FE">
      <w:pPr>
        <w:pStyle w:val="Standard"/>
      </w:pPr>
    </w:p>
    <w:p w:rsidR="00BD13FE" w:rsidRDefault="00857C8F">
      <w:pPr>
        <w:pStyle w:val="a3"/>
      </w:pPr>
      <w:r>
        <w:rPr>
          <w:b/>
          <w:color w:val="26282F"/>
        </w:rPr>
        <w:t>ДСП ЧАО</w:t>
      </w:r>
      <w:r>
        <w:t xml:space="preserve"> - Департамент социальной политики Чукотского автономного округа;</w:t>
      </w:r>
    </w:p>
    <w:p w:rsidR="00BD13FE" w:rsidRDefault="00857C8F">
      <w:pPr>
        <w:pStyle w:val="a3"/>
      </w:pPr>
      <w:r>
        <w:rPr>
          <w:b/>
          <w:color w:val="26282F"/>
        </w:rPr>
        <w:t>ДОН ЧАО</w:t>
      </w:r>
      <w:r>
        <w:t xml:space="preserve"> - Департамент образования и науки Чукотского автономного округа;</w:t>
      </w:r>
    </w:p>
    <w:p w:rsidR="00BD13FE" w:rsidRDefault="00857C8F">
      <w:pPr>
        <w:pStyle w:val="a3"/>
      </w:pPr>
      <w:r>
        <w:rPr>
          <w:b/>
          <w:color w:val="26282F"/>
        </w:rPr>
        <w:t>ГКУ "ЧОКЦСОН"</w:t>
      </w:r>
      <w:r>
        <w:t xml:space="preserve"> - Государственное казённое учреждение "Чукотский окружной комплексный Центр социального обслужив</w:t>
      </w:r>
      <w:r>
        <w:t>ания населения";</w:t>
      </w:r>
    </w:p>
    <w:p w:rsidR="00BD13FE" w:rsidRDefault="00857C8F">
      <w:pPr>
        <w:pStyle w:val="a3"/>
      </w:pPr>
      <w:r>
        <w:rPr>
          <w:b/>
          <w:color w:val="26282F"/>
        </w:rPr>
        <w:t>ГБУ "АОПНИ"</w:t>
      </w:r>
      <w:r>
        <w:t xml:space="preserve"> - Государственное бюджетное учреждение социального обслуживания населения "Анадырский окружной психоневрологический интернат";</w:t>
      </w:r>
    </w:p>
    <w:p w:rsidR="00BD13FE" w:rsidRDefault="00857C8F">
      <w:pPr>
        <w:pStyle w:val="a3"/>
      </w:pPr>
      <w:r>
        <w:rPr>
          <w:b/>
          <w:color w:val="26282F"/>
        </w:rPr>
        <w:t>ГКУСО "ЧСРЦН"</w:t>
      </w:r>
      <w:r>
        <w:t xml:space="preserve"> - Государственное казённое учреждение социального обслуживания "Чукотский социально-ре</w:t>
      </w:r>
      <w:r>
        <w:t>абилитационный центр для несовершеннолетних";</w:t>
      </w:r>
    </w:p>
    <w:p w:rsidR="00BD13FE" w:rsidRDefault="00857C8F">
      <w:pPr>
        <w:pStyle w:val="a3"/>
      </w:pPr>
      <w:r>
        <w:rPr>
          <w:b/>
          <w:color w:val="26282F"/>
        </w:rPr>
        <w:t>ГКУ ЧАО "Межрайонный ЦЗН"</w:t>
      </w:r>
      <w:r>
        <w:t xml:space="preserve"> - Государственное казённое учреждение Чукотского автономного округа "Межрайонный центр занятости населения";</w:t>
      </w:r>
    </w:p>
    <w:p w:rsidR="00BD13FE" w:rsidRDefault="00857C8F">
      <w:pPr>
        <w:pStyle w:val="a3"/>
      </w:pPr>
      <w:r>
        <w:rPr>
          <w:b/>
          <w:color w:val="26282F"/>
        </w:rPr>
        <w:t>ГКУ "МФЦ Чукотского автономного округа"</w:t>
      </w:r>
      <w:r>
        <w:t xml:space="preserve"> - Государственное казённое учреждение Чукотского автономного округа "Многофункциональный центр предоставления государственных и муниципальных услуг Чукотского автономного округа";</w:t>
      </w:r>
    </w:p>
    <w:p w:rsidR="00BD13FE" w:rsidRDefault="00857C8F">
      <w:pPr>
        <w:pStyle w:val="a3"/>
      </w:pPr>
      <w:r>
        <w:rPr>
          <w:b/>
          <w:color w:val="26282F"/>
        </w:rPr>
        <w:t>ДС и ЖКХ ЧАО</w:t>
      </w:r>
      <w:r>
        <w:t xml:space="preserve"> - Департамент строительства и жилищно-коммунального хозяйства </w:t>
      </w:r>
      <w:r>
        <w:t>Чукотского автономного округа;</w:t>
      </w:r>
    </w:p>
    <w:p w:rsidR="00BD13FE" w:rsidRDefault="00857C8F">
      <w:pPr>
        <w:pStyle w:val="a3"/>
      </w:pPr>
      <w:r>
        <w:rPr>
          <w:b/>
          <w:color w:val="26282F"/>
        </w:rPr>
        <w:t>ГКУ "УКС ЧАО"</w:t>
      </w:r>
      <w:r>
        <w:t xml:space="preserve"> - Государственное казённое учреждение "Управление капитального строительства Чукотского автономного округа".".</w:t>
      </w:r>
    </w:p>
    <w:p w:rsidR="00BD13FE" w:rsidRDefault="00BD13FE">
      <w:pPr>
        <w:pStyle w:val="a3"/>
      </w:pPr>
    </w:p>
    <w:sectPr w:rsidR="00BD13FE" w:rsidSect="00BD13FE">
      <w:headerReference w:type="default" r:id="rId14"/>
      <w:footerReference w:type="default" r:id="rId1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8F" w:rsidRDefault="00857C8F" w:rsidP="00BD13FE">
      <w:r>
        <w:separator/>
      </w:r>
    </w:p>
  </w:endnote>
  <w:endnote w:type="continuationSeparator" w:id="0">
    <w:p w:rsidR="00857C8F" w:rsidRDefault="00857C8F" w:rsidP="00BD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BD13F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BD13FE" w:rsidRDefault="00BD13FE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BD13FE" w:rsidRDefault="00BD13FE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BD13FE" w:rsidRDefault="00BD13FE">
          <w:pPr>
            <w:pStyle w:val="Standard"/>
            <w:ind w:firstLine="0"/>
            <w:jc w:val="right"/>
          </w:pPr>
          <w:fldSimple w:instr=" PAGE ">
            <w:r w:rsidR="00AB5BBE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AB5BBE">
              <w:rPr>
                <w:noProof/>
              </w:rPr>
              <w:t>3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BD13F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BD13FE" w:rsidRDefault="00BD13FE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BD13FE" w:rsidRDefault="00BD13FE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BD13FE" w:rsidRDefault="00BD13FE">
          <w:pPr>
            <w:pStyle w:val="Standard"/>
            <w:ind w:firstLine="0"/>
            <w:jc w:val="right"/>
          </w:pPr>
          <w:fldSimple w:instr=" PAGE ">
            <w:r w:rsidR="00AB5BBE">
              <w:rPr>
                <w:noProof/>
              </w:rPr>
              <w:t>26</w:t>
            </w:r>
          </w:fldSimple>
          <w:r>
            <w:t>/</w:t>
          </w:r>
          <w:fldSimple w:instr=" NUMPAGES \* ARABIC ">
            <w:r w:rsidR="00AB5BBE">
              <w:rPr>
                <w:noProof/>
              </w:rPr>
              <w:t>26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BD13FE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BD13FE" w:rsidRDefault="00BD13FE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BD13FE" w:rsidRDefault="00BD13FE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BD13FE" w:rsidRDefault="00BD13FE">
          <w:pPr>
            <w:pStyle w:val="Standard"/>
            <w:ind w:firstLine="0"/>
            <w:jc w:val="right"/>
          </w:pPr>
          <w:fldSimple w:instr=" PAGE ">
            <w:r w:rsidR="00AB5BBE">
              <w:rPr>
                <w:noProof/>
              </w:rPr>
              <w:t>27</w:t>
            </w:r>
          </w:fldSimple>
          <w:r>
            <w:t>/</w:t>
          </w:r>
          <w:fldSimple w:instr=" NUMPAGES \* ARABIC ">
            <w:r w:rsidR="00AB5BBE">
              <w:rPr>
                <w:noProof/>
              </w:rPr>
              <w:t>27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8F" w:rsidRDefault="00857C8F" w:rsidP="00BD13FE">
      <w:r>
        <w:separator/>
      </w:r>
    </w:p>
  </w:footnote>
  <w:footnote w:type="continuationSeparator" w:id="0">
    <w:p w:rsidR="00857C8F" w:rsidRDefault="00857C8F" w:rsidP="00BD1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FE" w:rsidRDefault="00BD13FE">
    <w:pPr>
      <w:pStyle w:val="Standard"/>
      <w:ind w:firstLine="0"/>
      <w:jc w:val="left"/>
    </w:pPr>
    <w:r>
      <w:t>Постановление Правительства Чукотского автономного округа от 21 марта 2025 г. N 168 "О внесении и...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FE" w:rsidRDefault="00BD13FE">
    <w:pPr>
      <w:pStyle w:val="Standard"/>
      <w:ind w:firstLine="0"/>
      <w:jc w:val="left"/>
    </w:pPr>
    <w:r>
      <w:t>Постановление Правительства Чукотского автономного округа от 21 марта 2025 г. N 168 "О внесении и...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FE" w:rsidRDefault="00BD13FE">
    <w:pPr>
      <w:pStyle w:val="Standard"/>
      <w:ind w:firstLine="0"/>
      <w:jc w:val="left"/>
    </w:pPr>
    <w:r>
      <w:t>Постановление Правительства Чукотского автономного округа от 21 марта 2025 г. N 168 "О внесении и...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13FE"/>
    <w:rsid w:val="00857C8F"/>
    <w:rsid w:val="00AB5BBE"/>
    <w:rsid w:val="00BD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3FE"/>
    <w:rPr>
      <w:rFonts w:ascii="Times New Roman" w:hAnsi="Times New Roman"/>
      <w:sz w:val="24"/>
    </w:rPr>
  </w:style>
  <w:style w:type="paragraph" w:styleId="1">
    <w:name w:val="heading 1"/>
    <w:basedOn w:val="Heading"/>
    <w:rsid w:val="00BD13FE"/>
    <w:pPr>
      <w:outlineLvl w:val="0"/>
    </w:pPr>
  </w:style>
  <w:style w:type="paragraph" w:styleId="2">
    <w:name w:val="heading 2"/>
    <w:basedOn w:val="Heading"/>
    <w:rsid w:val="00BD13FE"/>
    <w:pPr>
      <w:outlineLvl w:val="1"/>
    </w:pPr>
  </w:style>
  <w:style w:type="paragraph" w:styleId="3">
    <w:name w:val="heading 3"/>
    <w:basedOn w:val="Heading"/>
    <w:rsid w:val="00BD13FE"/>
    <w:pPr>
      <w:outlineLvl w:val="2"/>
    </w:pPr>
  </w:style>
  <w:style w:type="paragraph" w:styleId="4">
    <w:name w:val="heading 4"/>
    <w:basedOn w:val="Heading"/>
    <w:rsid w:val="00BD13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13FE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D13FE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BD13FE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D13FE"/>
  </w:style>
  <w:style w:type="paragraph" w:customStyle="1" w:styleId="OEM">
    <w:name w:val="Нормальный (OEM)"/>
    <w:basedOn w:val="Preformatted"/>
    <w:rsid w:val="00BD13FE"/>
  </w:style>
  <w:style w:type="paragraph" w:customStyle="1" w:styleId="a4">
    <w:name w:val="Утратил силу"/>
    <w:basedOn w:val="Standard"/>
    <w:rsid w:val="00BD13FE"/>
    <w:rPr>
      <w:strike/>
      <w:color w:val="666600"/>
    </w:rPr>
  </w:style>
  <w:style w:type="paragraph" w:customStyle="1" w:styleId="Textreference">
    <w:name w:val="Text (reference)"/>
    <w:basedOn w:val="Standard"/>
    <w:rsid w:val="00BD13FE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D13F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D13FE"/>
    <w:pPr>
      <w:ind w:left="1612" w:hanging="892"/>
    </w:pPr>
  </w:style>
  <w:style w:type="paragraph" w:customStyle="1" w:styleId="a7">
    <w:name w:val="Прижатый влево"/>
    <w:basedOn w:val="Standard"/>
    <w:rsid w:val="00BD13FE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D13F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D13FE"/>
    <w:pPr>
      <w:ind w:left="139" w:hanging="139"/>
    </w:pPr>
  </w:style>
  <w:style w:type="paragraph" w:customStyle="1" w:styleId="aa">
    <w:name w:val="Информация об изменениях"/>
    <w:basedOn w:val="Standard"/>
    <w:rsid w:val="00BD13FE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D13FE"/>
  </w:style>
  <w:style w:type="paragraph" w:customStyle="1" w:styleId="ac">
    <w:name w:val="Сноска"/>
    <w:basedOn w:val="Standard"/>
    <w:rsid w:val="00BD13FE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D13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13FE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D13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13FE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AB5B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200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192.168.1.8:8082/document/redirect/408324535/1000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2.168.1.8:8082/document/redirect/408324535/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#anchor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5248</Words>
  <Characters>29919</Characters>
  <Application>Microsoft Office Word</Application>
  <DocSecurity>0</DocSecurity>
  <Lines>249</Lines>
  <Paragraphs>70</Paragraphs>
  <ScaleCrop>false</ScaleCrop>
  <Company/>
  <LinksUpToDate>false</LinksUpToDate>
  <CharactersWithSpaces>35097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dcterms:created xsi:type="dcterms:W3CDTF">2025-03-26T03:46:00Z</dcterms:created>
  <dcterms:modified xsi:type="dcterms:W3CDTF">2025-03-26T03:46:00Z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