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0C5" w:rsidRPr="00DC40C5" w:rsidRDefault="00DC40C5" w:rsidP="00DC40C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DC40C5">
        <w:rPr>
          <w:rFonts w:ascii="Times New Roman" w:eastAsia="Times New Roman" w:hAnsi="Times New Roman" w:cs="Times New Roman"/>
          <w:i/>
          <w:sz w:val="24"/>
          <w:szCs w:val="24"/>
        </w:rPr>
        <w:t>Туляремия</w:t>
      </w:r>
    </w:p>
    <w:bookmarkEnd w:id="0"/>
    <w:p w:rsidR="00DC40C5" w:rsidRPr="00DC40C5" w:rsidRDefault="00DC40C5" w:rsidP="00DC40C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C40C5">
        <w:rPr>
          <w:rFonts w:ascii="Times New Roman" w:eastAsia="Times New Roman" w:hAnsi="Times New Roman" w:cs="Times New Roman"/>
          <w:sz w:val="24"/>
          <w:szCs w:val="24"/>
        </w:rPr>
        <w:t>Природноочаговая</w:t>
      </w:r>
      <w:proofErr w:type="spellEnd"/>
      <w:r w:rsidRPr="00DC40C5">
        <w:rPr>
          <w:rFonts w:ascii="Times New Roman" w:eastAsia="Times New Roman" w:hAnsi="Times New Roman" w:cs="Times New Roman"/>
          <w:sz w:val="24"/>
          <w:szCs w:val="24"/>
        </w:rPr>
        <w:t xml:space="preserve"> инфекционная болезнь многих видов животных, особенно грызунов, а также человека, характеризующаяся увеличением лимфоузлов и образованием многочисленных </w:t>
      </w:r>
      <w:proofErr w:type="spellStart"/>
      <w:r w:rsidRPr="00DC40C5">
        <w:rPr>
          <w:rFonts w:ascii="Times New Roman" w:eastAsia="Times New Roman" w:hAnsi="Times New Roman" w:cs="Times New Roman"/>
          <w:sz w:val="24"/>
          <w:szCs w:val="24"/>
        </w:rPr>
        <w:t>грануломатозных</w:t>
      </w:r>
      <w:proofErr w:type="spellEnd"/>
      <w:r w:rsidRPr="00DC40C5">
        <w:rPr>
          <w:rFonts w:ascii="Times New Roman" w:eastAsia="Times New Roman" w:hAnsi="Times New Roman" w:cs="Times New Roman"/>
          <w:sz w:val="24"/>
          <w:szCs w:val="24"/>
        </w:rPr>
        <w:t xml:space="preserve">-некротических очагов в паренхиматозных органах. </w:t>
      </w:r>
    </w:p>
    <w:p w:rsidR="00DC40C5" w:rsidRPr="00DC40C5" w:rsidRDefault="00DC40C5" w:rsidP="00DC40C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0C5">
        <w:rPr>
          <w:rFonts w:ascii="Times New Roman" w:eastAsia="Times New Roman" w:hAnsi="Times New Roman" w:cs="Times New Roman"/>
          <w:sz w:val="24"/>
          <w:szCs w:val="24"/>
        </w:rPr>
        <w:t xml:space="preserve">Распространена преимущественно в ландшафтах умеренного климатического пояса Северного полушария. </w:t>
      </w:r>
    </w:p>
    <w:p w:rsidR="00DC40C5" w:rsidRPr="00DC40C5" w:rsidRDefault="00DC40C5" w:rsidP="00DC40C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0C5">
        <w:rPr>
          <w:rFonts w:ascii="Times New Roman" w:eastAsia="Times New Roman" w:hAnsi="Times New Roman" w:cs="Times New Roman"/>
          <w:sz w:val="24"/>
          <w:szCs w:val="24"/>
        </w:rPr>
        <w:t xml:space="preserve">Возбудитель: грамотрицательная </w:t>
      </w:r>
      <w:proofErr w:type="spellStart"/>
      <w:r w:rsidRPr="00DC40C5">
        <w:rPr>
          <w:rFonts w:ascii="Times New Roman" w:eastAsia="Times New Roman" w:hAnsi="Times New Roman" w:cs="Times New Roman"/>
          <w:sz w:val="24"/>
          <w:szCs w:val="24"/>
        </w:rPr>
        <w:t>коккобактерия</w:t>
      </w:r>
      <w:proofErr w:type="spellEnd"/>
      <w:r w:rsidRPr="00DC40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0C5">
        <w:rPr>
          <w:rFonts w:ascii="Times New Roman" w:eastAsia="Times New Roman" w:hAnsi="Times New Roman" w:cs="Times New Roman"/>
          <w:i/>
          <w:sz w:val="24"/>
          <w:szCs w:val="24"/>
        </w:rPr>
        <w:t>Francisellatularensis</w:t>
      </w:r>
      <w:proofErr w:type="spellEnd"/>
      <w:r w:rsidRPr="00DC40C5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DC40C5" w:rsidRPr="00DC40C5" w:rsidRDefault="00DC40C5" w:rsidP="00DC40C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0C5">
        <w:rPr>
          <w:rFonts w:ascii="Times New Roman" w:eastAsia="Times New Roman" w:hAnsi="Times New Roman" w:cs="Times New Roman"/>
          <w:sz w:val="24"/>
          <w:szCs w:val="24"/>
        </w:rPr>
        <w:t>Восприимчивы: зайцы, белки, ондатры, водяные полевки и другие грызуны. Из сельскохозяйственных животных наибольшей чувствительностью обладают и могут болеть с клинически выраженными признаками болезни молодняк. Гуси и утки устойчивы к заражению туляремией. Источники и пути заражения: основными источниками возбудителя служат грызуны (водяная полевка, ондатра, зайцы, мыши и др.).</w:t>
      </w:r>
    </w:p>
    <w:p w:rsidR="00DC40C5" w:rsidRPr="00DC40C5" w:rsidRDefault="00DC40C5" w:rsidP="00DC40C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0C5">
        <w:rPr>
          <w:rFonts w:ascii="Times New Roman" w:eastAsia="Times New Roman" w:hAnsi="Times New Roman" w:cs="Times New Roman"/>
          <w:sz w:val="24"/>
          <w:szCs w:val="24"/>
        </w:rPr>
        <w:t xml:space="preserve">Люди восприимчивы к туляремии, чаще всего заражаются охотники при снятии шкурок с больных животных, разделке туш и т.п. Заражение может наступать при контакте с дикими животными. Отличительная особенность туляремии заключается в множественности путей передачи инфекции при практически 100%-ной восприимчивости человека без различия пола и возраста, а также в отсутствии </w:t>
      </w:r>
      <w:proofErr w:type="spellStart"/>
      <w:r w:rsidRPr="00DC40C5">
        <w:rPr>
          <w:rFonts w:ascii="Times New Roman" w:eastAsia="Times New Roman" w:hAnsi="Times New Roman" w:cs="Times New Roman"/>
          <w:sz w:val="24"/>
          <w:szCs w:val="24"/>
        </w:rPr>
        <w:t>контагиозности</w:t>
      </w:r>
      <w:proofErr w:type="spellEnd"/>
      <w:r w:rsidRPr="00DC40C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40C5" w:rsidRPr="00DC40C5" w:rsidRDefault="00DC40C5" w:rsidP="00DC40C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0C5">
        <w:rPr>
          <w:rFonts w:ascii="Times New Roman" w:eastAsia="Times New Roman" w:hAnsi="Times New Roman" w:cs="Times New Roman"/>
          <w:sz w:val="24"/>
          <w:szCs w:val="24"/>
        </w:rPr>
        <w:t xml:space="preserve">Заражения человека и животных осуществляется в результате укусов инфицированными кровососущими членистоногими (комарами, слепнями, клещами, блохами, вшами), через поврежденные и неповрежденные кожные и слизистые покровы при соприкосновении с больными или павшими грызунами, при употреблении продуктов питания (хлеб, печенье, сухари и т.д.), сельскохозяйственной продукции (зерно, свекла и т.д.) и воды с открытых водоемов, инфицированных больными грызунами. </w:t>
      </w:r>
    </w:p>
    <w:p w:rsidR="00DC40C5" w:rsidRPr="00DC40C5" w:rsidRDefault="00DC40C5" w:rsidP="00DC40C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0C5">
        <w:rPr>
          <w:rFonts w:ascii="Times New Roman" w:eastAsia="Times New Roman" w:hAnsi="Times New Roman" w:cs="Times New Roman"/>
          <w:sz w:val="24"/>
          <w:szCs w:val="24"/>
        </w:rPr>
        <w:t>В соответствии с разнообразием механизмов заражения людей и факторами передачи инфекции, при которых произошло заражение, различают следующие основные эпидемиологические типы заболеваний людей туляремией.</w:t>
      </w:r>
    </w:p>
    <w:p w:rsidR="00DC40C5" w:rsidRPr="00DC40C5" w:rsidRDefault="00DC40C5" w:rsidP="00DC40C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0C5">
        <w:rPr>
          <w:rFonts w:ascii="Times New Roman" w:eastAsia="Times New Roman" w:hAnsi="Times New Roman" w:cs="Times New Roman"/>
          <w:sz w:val="24"/>
          <w:szCs w:val="24"/>
        </w:rPr>
        <w:t>1. Трансмиссивный тип. Источниками инфекции служат водяные полевки, реже – зайцы. Механизм заражения людей – трансмиссивный – через укус двукрылых (комаров, слепней) или контактный – при раздавливании инфицированного насекомого на коже или попадании его в глаза. Заражение происходит во время охоты, рыбалки и других видов деятельности человека в дикой природе.</w:t>
      </w:r>
    </w:p>
    <w:p w:rsidR="00DC40C5" w:rsidRPr="00DC40C5" w:rsidRDefault="00DC40C5" w:rsidP="00DC40C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0C5">
        <w:rPr>
          <w:rFonts w:ascii="Times New Roman" w:eastAsia="Times New Roman" w:hAnsi="Times New Roman" w:cs="Times New Roman"/>
          <w:sz w:val="24"/>
          <w:szCs w:val="24"/>
        </w:rPr>
        <w:t xml:space="preserve">2. Промысловый тип. Заражение людей происходит при промысле водяных полевок, зайцев, ондатры. Механизм заражения – контактный, через скарифицированные кожные покровы, но могут иметь место алиментарный и аспирационный. </w:t>
      </w:r>
    </w:p>
    <w:p w:rsidR="00DC40C5" w:rsidRPr="00DC40C5" w:rsidRDefault="00DC40C5" w:rsidP="00DC40C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0C5">
        <w:rPr>
          <w:rFonts w:ascii="Times New Roman" w:eastAsia="Times New Roman" w:hAnsi="Times New Roman" w:cs="Times New Roman"/>
          <w:sz w:val="24"/>
          <w:szCs w:val="24"/>
        </w:rPr>
        <w:t>3. Охотничье-пищевой тип. Заражение людей происходит во время охоты на зайца, ондатру и других млекопитающих, при снятии шкурок, разделке тушек и употреблении в пищу недостаточно термически обработанного мяса, а также при втирании инфицированными руками возбудителя в слизистую оболочку глаза. Преобладают контактный и алиментарный механизмы заражения.</w:t>
      </w:r>
    </w:p>
    <w:p w:rsidR="00DC40C5" w:rsidRPr="00DC40C5" w:rsidRDefault="00DC40C5" w:rsidP="00DC40C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0C5">
        <w:rPr>
          <w:rFonts w:ascii="Times New Roman" w:eastAsia="Times New Roman" w:hAnsi="Times New Roman" w:cs="Times New Roman"/>
          <w:sz w:val="24"/>
          <w:szCs w:val="24"/>
        </w:rPr>
        <w:t xml:space="preserve">4. Водный тип. Заражение людей происходит через контаминированную возбудителем воду ручьев и других открытых </w:t>
      </w:r>
      <w:proofErr w:type="spellStart"/>
      <w:r w:rsidRPr="00DC40C5">
        <w:rPr>
          <w:rFonts w:ascii="Times New Roman" w:eastAsia="Times New Roman" w:hAnsi="Times New Roman" w:cs="Times New Roman"/>
          <w:sz w:val="24"/>
          <w:szCs w:val="24"/>
        </w:rPr>
        <w:t>водоисточников</w:t>
      </w:r>
      <w:proofErr w:type="spellEnd"/>
      <w:r w:rsidRPr="00DC40C5">
        <w:rPr>
          <w:rFonts w:ascii="Times New Roman" w:eastAsia="Times New Roman" w:hAnsi="Times New Roman" w:cs="Times New Roman"/>
          <w:sz w:val="24"/>
          <w:szCs w:val="24"/>
        </w:rPr>
        <w:t xml:space="preserve">. Основным источником инфицирования воды бывают водяная полевка, ондатра. Механизм заражения преимущественно алиментарный, реже – контактный (купание в зараженном источнике, умывание, переход вброд, полоскание белья). </w:t>
      </w:r>
    </w:p>
    <w:p w:rsidR="00DC40C5" w:rsidRPr="00DC40C5" w:rsidRDefault="00DC40C5" w:rsidP="00DC40C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0C5">
        <w:rPr>
          <w:rFonts w:ascii="Times New Roman" w:eastAsia="Times New Roman" w:hAnsi="Times New Roman" w:cs="Times New Roman"/>
          <w:sz w:val="24"/>
          <w:szCs w:val="24"/>
        </w:rPr>
        <w:t xml:space="preserve">Заражение людей происходит через инфицированную воду. Источниками заражения воды служат полевки, случайно попадающие в </w:t>
      </w:r>
      <w:proofErr w:type="spellStart"/>
      <w:r w:rsidRPr="00DC40C5">
        <w:rPr>
          <w:rFonts w:ascii="Times New Roman" w:eastAsia="Times New Roman" w:hAnsi="Times New Roman" w:cs="Times New Roman"/>
          <w:sz w:val="24"/>
          <w:szCs w:val="24"/>
        </w:rPr>
        <w:t>водоисточники</w:t>
      </w:r>
      <w:proofErr w:type="spellEnd"/>
      <w:r w:rsidRPr="00DC40C5">
        <w:rPr>
          <w:rFonts w:ascii="Times New Roman" w:eastAsia="Times New Roman" w:hAnsi="Times New Roman" w:cs="Times New Roman"/>
          <w:sz w:val="24"/>
          <w:szCs w:val="24"/>
        </w:rPr>
        <w:t xml:space="preserve">. При этом могут </w:t>
      </w:r>
      <w:r w:rsidRPr="00DC40C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заразиться лица, имеющие общий источник водопользования. Механизм заражения алиментарный (питье воды), реже контактный (умывание). </w:t>
      </w:r>
    </w:p>
    <w:p w:rsidR="00DC40C5" w:rsidRPr="00DC40C5" w:rsidRDefault="00DC40C5" w:rsidP="00DC40C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0C5">
        <w:rPr>
          <w:rFonts w:ascii="Times New Roman" w:eastAsia="Times New Roman" w:hAnsi="Times New Roman" w:cs="Times New Roman"/>
          <w:sz w:val="24"/>
          <w:szCs w:val="24"/>
        </w:rPr>
        <w:t>5. Сельскохозяйственный тип. Заражение людей происходит воздушно-пылевым аэрозолем при инфицировании больными грызунами соломы, сена, зерна и других субстратов. Источниками инфицирования субстратов обычно бывают обыкновенные полевки, домовые мыши и некоторые другие мелкие грызуны и насекомоядные (землеройки), заселяющие в осенне-зимнее время стога сена, соломы, овоще- и зернохранилища. Заражение людей происходит при разборке, переработке сена, соломы, раздаче кормов, переборке овощей и т.п. Преобладает аспирационный механизм заражения.</w:t>
      </w:r>
    </w:p>
    <w:p w:rsidR="00DC40C5" w:rsidRPr="00DC40C5" w:rsidRDefault="00DC40C5" w:rsidP="00DC40C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0C5">
        <w:rPr>
          <w:rFonts w:ascii="Times New Roman" w:eastAsia="Times New Roman" w:hAnsi="Times New Roman" w:cs="Times New Roman"/>
          <w:sz w:val="24"/>
          <w:szCs w:val="24"/>
        </w:rPr>
        <w:t>6. Бытовой тип. Заражение происходит через инфицированные субстраты и возникает непосредственно в быту. Больные грызуны мигрируют в населенный пункт. Преобладает аспирационный механизм заражения. Заражения происходят во время подметания пола, переборки и сушки сельскохозяйственных продуктов, раздачи корма домашним животным или при употреблении в пищу инфицированных продуктов и т.п.</w:t>
      </w:r>
    </w:p>
    <w:p w:rsidR="00DC40C5" w:rsidRPr="00DC40C5" w:rsidRDefault="00DC40C5" w:rsidP="00DC40C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0C5">
        <w:rPr>
          <w:rFonts w:ascii="Times New Roman" w:eastAsia="Times New Roman" w:hAnsi="Times New Roman" w:cs="Times New Roman"/>
          <w:sz w:val="24"/>
          <w:szCs w:val="24"/>
        </w:rPr>
        <w:t xml:space="preserve">7. Продуктовый тип. Факторами передачи инфекции служат продукты, инфицированные на складе, в магазине, столовой и т.п. Механизм заражения преимущественно алиментарный. </w:t>
      </w:r>
    </w:p>
    <w:p w:rsidR="00DC40C5" w:rsidRPr="00DC40C5" w:rsidRDefault="00DC40C5" w:rsidP="00DC40C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0C5">
        <w:rPr>
          <w:rFonts w:ascii="Times New Roman" w:eastAsia="Times New Roman" w:hAnsi="Times New Roman" w:cs="Times New Roman"/>
          <w:sz w:val="24"/>
          <w:szCs w:val="24"/>
        </w:rPr>
        <w:t>Заражение людей происходит также при забое инфицированных животных и разделке их мяса. Механизм заражения – контактный. Заболевания могут возникать вне территории природного очага.</w:t>
      </w:r>
    </w:p>
    <w:p w:rsidR="00DC40C5" w:rsidRPr="00DC40C5" w:rsidRDefault="00DC40C5" w:rsidP="00DC40C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0C5">
        <w:rPr>
          <w:rFonts w:ascii="Times New Roman" w:eastAsia="Times New Roman" w:hAnsi="Times New Roman" w:cs="Times New Roman"/>
          <w:sz w:val="24"/>
          <w:szCs w:val="24"/>
        </w:rPr>
        <w:t>Инкубационный период 2-3 дня. Болезнь протекает остро или хронически. Клинические признаки часто отсутствуют. Острое течение проявляется угнетение, потерей аппетита, шаткой походкой. При хроническом течении: язвенное поражение кожи, исхудание, увеличение и нагноение лимфатических узлов. Перед смертью отмечают клинические судороги. Летальность – до 90%.</w:t>
      </w:r>
    </w:p>
    <w:p w:rsidR="00DC40C5" w:rsidRPr="00DC40C5" w:rsidRDefault="00DC40C5" w:rsidP="00DC40C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0C5">
        <w:rPr>
          <w:rFonts w:ascii="Times New Roman" w:eastAsia="Times New Roman" w:hAnsi="Times New Roman" w:cs="Times New Roman"/>
          <w:sz w:val="24"/>
          <w:szCs w:val="24"/>
        </w:rPr>
        <w:t>Диагностика: бактериологическое и серологическое исследование селезенки, печени, легких, а также заражение лабораторных животных.</w:t>
      </w:r>
    </w:p>
    <w:p w:rsidR="00DC40C5" w:rsidRPr="00DC40C5" w:rsidRDefault="00DC40C5" w:rsidP="00DC40C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0C5">
        <w:rPr>
          <w:rFonts w:ascii="Times New Roman" w:eastAsia="Times New Roman" w:hAnsi="Times New Roman" w:cs="Times New Roman"/>
          <w:sz w:val="24"/>
          <w:szCs w:val="24"/>
        </w:rPr>
        <w:t>Эпизоотологическое обследование природного очага туляремии включает: сбор полевого материала, лабораторное исследование собранного материала, анализ полученных данных и разработка конкретных противоэпидемических мероприятий по результатам анализа. При эпизоотологическом обследовании следует использовать как общепринятые зоолого-</w:t>
      </w:r>
      <w:proofErr w:type="spellStart"/>
      <w:r w:rsidRPr="00DC40C5">
        <w:rPr>
          <w:rFonts w:ascii="Times New Roman" w:eastAsia="Times New Roman" w:hAnsi="Times New Roman" w:cs="Times New Roman"/>
          <w:sz w:val="24"/>
          <w:szCs w:val="24"/>
        </w:rPr>
        <w:t>паразитологические</w:t>
      </w:r>
      <w:proofErr w:type="spellEnd"/>
      <w:r w:rsidRPr="00DC40C5">
        <w:rPr>
          <w:rFonts w:ascii="Times New Roman" w:eastAsia="Times New Roman" w:hAnsi="Times New Roman" w:cs="Times New Roman"/>
          <w:sz w:val="24"/>
          <w:szCs w:val="24"/>
        </w:rPr>
        <w:t xml:space="preserve"> методы, так и специфические, направленные на активный поиск </w:t>
      </w:r>
      <w:proofErr w:type="spellStart"/>
      <w:r w:rsidRPr="00DC40C5">
        <w:rPr>
          <w:rFonts w:ascii="Times New Roman" w:eastAsia="Times New Roman" w:hAnsi="Times New Roman" w:cs="Times New Roman"/>
          <w:sz w:val="24"/>
          <w:szCs w:val="24"/>
        </w:rPr>
        <w:t>туляремийных</w:t>
      </w:r>
      <w:proofErr w:type="spellEnd"/>
      <w:r w:rsidRPr="00DC40C5">
        <w:rPr>
          <w:rFonts w:ascii="Times New Roman" w:eastAsia="Times New Roman" w:hAnsi="Times New Roman" w:cs="Times New Roman"/>
          <w:sz w:val="24"/>
          <w:szCs w:val="24"/>
        </w:rPr>
        <w:t xml:space="preserve"> эпизоотий. Поиски эпизоотий должны производиться в первую очередь в тех районах, где в прошлом возникали вспышки заболеваний, были спорадические случаи туляремии или были изолированы культуры возбудителя туляремии. По эпидемиологическим показаниям необходимо проводить экстренные эпизоотологические обследования.</w:t>
      </w:r>
    </w:p>
    <w:p w:rsidR="00DC40C5" w:rsidRPr="00DC40C5" w:rsidRDefault="00DC40C5" w:rsidP="00DC40C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0C5">
        <w:rPr>
          <w:rFonts w:ascii="Times New Roman" w:eastAsia="Times New Roman" w:hAnsi="Times New Roman" w:cs="Times New Roman"/>
          <w:sz w:val="24"/>
          <w:szCs w:val="24"/>
        </w:rPr>
        <w:t>Все млекопитающие по отношению к туляремии делятся на три группы:</w:t>
      </w:r>
    </w:p>
    <w:p w:rsidR="00DC40C5" w:rsidRPr="00DC40C5" w:rsidRDefault="00DC40C5" w:rsidP="00DC40C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0C5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proofErr w:type="spellStart"/>
      <w:r w:rsidRPr="00DC40C5">
        <w:rPr>
          <w:rFonts w:ascii="Times New Roman" w:eastAsia="Times New Roman" w:hAnsi="Times New Roman" w:cs="Times New Roman"/>
          <w:sz w:val="24"/>
          <w:szCs w:val="24"/>
        </w:rPr>
        <w:t>высоковосприимчивые</w:t>
      </w:r>
      <w:proofErr w:type="spellEnd"/>
      <w:r w:rsidRPr="00DC40C5">
        <w:rPr>
          <w:rFonts w:ascii="Times New Roman" w:eastAsia="Times New Roman" w:hAnsi="Times New Roman" w:cs="Times New Roman"/>
          <w:sz w:val="24"/>
          <w:szCs w:val="24"/>
        </w:rPr>
        <w:t xml:space="preserve"> и высокочувствительные млекопитающие; к этой группе относятся в основном грызуны (водяная полевка, ондатра), зайцеобразные (заяц-беляк) и насекомоядные;</w:t>
      </w:r>
    </w:p>
    <w:p w:rsidR="00DC40C5" w:rsidRPr="00DC40C5" w:rsidRDefault="00DC40C5" w:rsidP="00DC40C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0C5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proofErr w:type="spellStart"/>
      <w:r w:rsidRPr="00DC40C5">
        <w:rPr>
          <w:rFonts w:ascii="Times New Roman" w:eastAsia="Times New Roman" w:hAnsi="Times New Roman" w:cs="Times New Roman"/>
          <w:sz w:val="24"/>
          <w:szCs w:val="24"/>
        </w:rPr>
        <w:t>высоковосприимчивые</w:t>
      </w:r>
      <w:proofErr w:type="spellEnd"/>
      <w:r w:rsidRPr="00DC40C5">
        <w:rPr>
          <w:rFonts w:ascii="Times New Roman" w:eastAsia="Times New Roman" w:hAnsi="Times New Roman" w:cs="Times New Roman"/>
          <w:sz w:val="24"/>
          <w:szCs w:val="24"/>
        </w:rPr>
        <w:t>, но малочувствительные млекопитающие; к этой группе относятся: полевая мышь, белки, некоторые другие виды млекопитающих;</w:t>
      </w:r>
    </w:p>
    <w:p w:rsidR="00DC40C5" w:rsidRPr="00DC40C5" w:rsidRDefault="00DC40C5" w:rsidP="00DC40C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0C5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proofErr w:type="spellStart"/>
      <w:r w:rsidRPr="00DC40C5">
        <w:rPr>
          <w:rFonts w:ascii="Times New Roman" w:eastAsia="Times New Roman" w:hAnsi="Times New Roman" w:cs="Times New Roman"/>
          <w:sz w:val="24"/>
          <w:szCs w:val="24"/>
        </w:rPr>
        <w:t>маловосприимчивые</w:t>
      </w:r>
      <w:proofErr w:type="spellEnd"/>
      <w:r w:rsidRPr="00DC40C5">
        <w:rPr>
          <w:rFonts w:ascii="Times New Roman" w:eastAsia="Times New Roman" w:hAnsi="Times New Roman" w:cs="Times New Roman"/>
          <w:sz w:val="24"/>
          <w:szCs w:val="24"/>
        </w:rPr>
        <w:t xml:space="preserve"> и практически нечувствительные млекопитающие; к этой группе относятся большинство хищных и сельскохозяйственных животных.</w:t>
      </w:r>
    </w:p>
    <w:p w:rsidR="00DC40C5" w:rsidRPr="00DC40C5" w:rsidRDefault="00DC40C5" w:rsidP="00DC40C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0C5">
        <w:rPr>
          <w:rFonts w:ascii="Times New Roman" w:eastAsia="Times New Roman" w:hAnsi="Times New Roman" w:cs="Times New Roman"/>
          <w:sz w:val="24"/>
          <w:szCs w:val="24"/>
        </w:rPr>
        <w:lastRenderedPageBreak/>
        <w:t>При эпизоотологическом обследовании очага необходимо в первую очередь исследовать млекопитающих 1 группы, затем – 2 и 3 групп.</w:t>
      </w:r>
    </w:p>
    <w:p w:rsidR="00DC40C5" w:rsidRPr="00DC40C5" w:rsidRDefault="00DC40C5" w:rsidP="00DC40C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0C5">
        <w:rPr>
          <w:rFonts w:ascii="Times New Roman" w:eastAsia="Times New Roman" w:hAnsi="Times New Roman" w:cs="Times New Roman"/>
          <w:sz w:val="24"/>
          <w:szCs w:val="24"/>
        </w:rPr>
        <w:t xml:space="preserve">Среди членистоногих переносчиков основное внимание уделяют иксодовым клещам, исследуют также вшей, блох, </w:t>
      </w:r>
      <w:proofErr w:type="spellStart"/>
      <w:r w:rsidRPr="00DC40C5">
        <w:rPr>
          <w:rFonts w:ascii="Times New Roman" w:eastAsia="Times New Roman" w:hAnsi="Times New Roman" w:cs="Times New Roman"/>
          <w:sz w:val="24"/>
          <w:szCs w:val="24"/>
        </w:rPr>
        <w:t>гамазовых</w:t>
      </w:r>
      <w:proofErr w:type="spellEnd"/>
      <w:r w:rsidRPr="00DC40C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DC40C5">
        <w:rPr>
          <w:rFonts w:ascii="Times New Roman" w:eastAsia="Times New Roman" w:hAnsi="Times New Roman" w:cs="Times New Roman"/>
          <w:sz w:val="24"/>
          <w:szCs w:val="24"/>
        </w:rPr>
        <w:t>краснотелковых</w:t>
      </w:r>
      <w:proofErr w:type="spellEnd"/>
      <w:r w:rsidRPr="00DC40C5">
        <w:rPr>
          <w:rFonts w:ascii="Times New Roman" w:eastAsia="Times New Roman" w:hAnsi="Times New Roman" w:cs="Times New Roman"/>
          <w:sz w:val="24"/>
          <w:szCs w:val="24"/>
        </w:rPr>
        <w:t xml:space="preserve"> клещей, кровососущих двукрылых.</w:t>
      </w:r>
    </w:p>
    <w:p w:rsidR="00DC40C5" w:rsidRPr="00DC40C5" w:rsidRDefault="00DC40C5" w:rsidP="00DC40C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0C5">
        <w:rPr>
          <w:rFonts w:ascii="Times New Roman" w:eastAsia="Times New Roman" w:hAnsi="Times New Roman" w:cs="Times New Roman"/>
          <w:sz w:val="24"/>
          <w:szCs w:val="24"/>
        </w:rPr>
        <w:t>Тактика эпизоотологического обследования природных очагов туляремии разных ландшафтных типов различна.</w:t>
      </w:r>
    </w:p>
    <w:p w:rsidR="00DC40C5" w:rsidRPr="00DC40C5" w:rsidRDefault="00DC40C5" w:rsidP="00DC40C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0C5">
        <w:rPr>
          <w:rFonts w:ascii="Times New Roman" w:eastAsia="Times New Roman" w:hAnsi="Times New Roman" w:cs="Times New Roman"/>
          <w:sz w:val="24"/>
          <w:szCs w:val="24"/>
        </w:rPr>
        <w:t xml:space="preserve">Эпизоотологическое обследование </w:t>
      </w:r>
      <w:proofErr w:type="spellStart"/>
      <w:r w:rsidRPr="00DC40C5">
        <w:rPr>
          <w:rFonts w:ascii="Times New Roman" w:eastAsia="Times New Roman" w:hAnsi="Times New Roman" w:cs="Times New Roman"/>
          <w:sz w:val="24"/>
          <w:szCs w:val="24"/>
        </w:rPr>
        <w:t>луго</w:t>
      </w:r>
      <w:proofErr w:type="spellEnd"/>
      <w:r w:rsidRPr="00DC40C5">
        <w:rPr>
          <w:rFonts w:ascii="Times New Roman" w:eastAsia="Times New Roman" w:hAnsi="Times New Roman" w:cs="Times New Roman"/>
          <w:sz w:val="24"/>
          <w:szCs w:val="24"/>
        </w:rPr>
        <w:t>-полевых угодий следует осуществлять ранней весной и поздней осенью. При этом весной основное внимание уделяют поиску трупов и отлову мелких млекопитающих 1-й группы: мелких мышевидных грызунов и зайцев.</w:t>
      </w:r>
    </w:p>
    <w:p w:rsidR="00DC40C5" w:rsidRPr="00DC40C5" w:rsidRDefault="00DC40C5" w:rsidP="00DC40C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0C5">
        <w:rPr>
          <w:rFonts w:ascii="Times New Roman" w:eastAsia="Times New Roman" w:hAnsi="Times New Roman" w:cs="Times New Roman"/>
          <w:sz w:val="24"/>
          <w:szCs w:val="24"/>
        </w:rPr>
        <w:t xml:space="preserve">В очагах лесного типа эпизоотологическому обследованию подвергают в основном мелких млекопитающих лесного комплекса, за счет которых поддерживается циркуляция возбудителя туляремии. </w:t>
      </w:r>
    </w:p>
    <w:p w:rsidR="00DC40C5" w:rsidRPr="00DC40C5" w:rsidRDefault="00DC40C5" w:rsidP="00DC40C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0C5">
        <w:rPr>
          <w:rFonts w:ascii="Times New Roman" w:eastAsia="Times New Roman" w:hAnsi="Times New Roman" w:cs="Times New Roman"/>
          <w:sz w:val="24"/>
          <w:szCs w:val="24"/>
        </w:rPr>
        <w:t>При обследовании пойменно-болотных природных очагов (и их вариантов) основное внимание следует уделять отлову и бактериологическому исследованию гидрофильных видов млекопитающих (водяная крыса, ондатра и др.), особенно в местах скопления животных в период весеннего паводка. Эффективно бактериологическое исследование норовых клещей, паразитирующих во всех фазах развития на водяных полевках, а также других видов иксодовых клещей. Бактериологическому исследованию подлежат кровососущие двукрылые (в период их массового лета) и пробы воды из различных водных источников.</w:t>
      </w:r>
    </w:p>
    <w:p w:rsidR="00DC40C5" w:rsidRPr="00DC40C5" w:rsidRDefault="00DC40C5" w:rsidP="00DC40C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0C5">
        <w:rPr>
          <w:rFonts w:ascii="Times New Roman" w:eastAsia="Times New Roman" w:hAnsi="Times New Roman" w:cs="Times New Roman"/>
          <w:sz w:val="24"/>
          <w:szCs w:val="24"/>
        </w:rPr>
        <w:t xml:space="preserve">В тундровых очагах бактериологическому исследованию следует подвергать леммингов (особенно в периоды их массовых миграций), а также в весенний период нужно проводить исследование гнезд и </w:t>
      </w:r>
      <w:proofErr w:type="spellStart"/>
      <w:r w:rsidRPr="00DC40C5">
        <w:rPr>
          <w:rFonts w:ascii="Times New Roman" w:eastAsia="Times New Roman" w:hAnsi="Times New Roman" w:cs="Times New Roman"/>
          <w:sz w:val="24"/>
          <w:szCs w:val="24"/>
        </w:rPr>
        <w:t>окологнездового</w:t>
      </w:r>
      <w:proofErr w:type="spellEnd"/>
      <w:r w:rsidRPr="00DC40C5">
        <w:rPr>
          <w:rFonts w:ascii="Times New Roman" w:eastAsia="Times New Roman" w:hAnsi="Times New Roman" w:cs="Times New Roman"/>
          <w:sz w:val="24"/>
          <w:szCs w:val="24"/>
        </w:rPr>
        <w:t xml:space="preserve"> субстрата леммингов. Результативно серологическое исследование погадок птиц (сов, чаек – поморников) и помета хищников (песцов).</w:t>
      </w:r>
    </w:p>
    <w:p w:rsidR="00DC40C5" w:rsidRPr="00DC40C5" w:rsidRDefault="00DC40C5" w:rsidP="00DC40C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0C5">
        <w:rPr>
          <w:rFonts w:ascii="Times New Roman" w:eastAsia="Times New Roman" w:hAnsi="Times New Roman" w:cs="Times New Roman"/>
          <w:sz w:val="24"/>
          <w:szCs w:val="24"/>
        </w:rPr>
        <w:t xml:space="preserve">Интенсивность эпизоотий оценивается по степени зараженности мелких млекопитающих, членистоногих переносчиков, проб воды (в % от числа исследованных особей или количества проб), по количеству положительных находок </w:t>
      </w:r>
      <w:proofErr w:type="spellStart"/>
      <w:r w:rsidRPr="00DC40C5">
        <w:rPr>
          <w:rFonts w:ascii="Times New Roman" w:eastAsia="Times New Roman" w:hAnsi="Times New Roman" w:cs="Times New Roman"/>
          <w:sz w:val="24"/>
          <w:szCs w:val="24"/>
        </w:rPr>
        <w:t>туляремийного</w:t>
      </w:r>
      <w:proofErr w:type="spellEnd"/>
      <w:r w:rsidRPr="00DC40C5">
        <w:rPr>
          <w:rFonts w:ascii="Times New Roman" w:eastAsia="Times New Roman" w:hAnsi="Times New Roman" w:cs="Times New Roman"/>
          <w:sz w:val="24"/>
          <w:szCs w:val="24"/>
        </w:rPr>
        <w:t xml:space="preserve"> антигена в погадках птиц и помете хищных млекопитающих. Анализ следует проводить дифференцированно с учетом места и времени выделения культур, выявления антигена </w:t>
      </w:r>
      <w:proofErr w:type="spellStart"/>
      <w:r w:rsidRPr="00DC40C5">
        <w:rPr>
          <w:rFonts w:ascii="Times New Roman" w:eastAsia="Times New Roman" w:hAnsi="Times New Roman" w:cs="Times New Roman"/>
          <w:sz w:val="24"/>
          <w:szCs w:val="24"/>
        </w:rPr>
        <w:t>туляремийного</w:t>
      </w:r>
      <w:proofErr w:type="spellEnd"/>
      <w:r w:rsidRPr="00DC40C5">
        <w:rPr>
          <w:rFonts w:ascii="Times New Roman" w:eastAsia="Times New Roman" w:hAnsi="Times New Roman" w:cs="Times New Roman"/>
          <w:sz w:val="24"/>
          <w:szCs w:val="24"/>
        </w:rPr>
        <w:t xml:space="preserve"> микроба, источника выделения и типа природного очага. В пойменно-болотных очагах туляремии особое значение имеет высокая зараженность кровососущих двукрылых и воды, в </w:t>
      </w:r>
      <w:proofErr w:type="spellStart"/>
      <w:r w:rsidRPr="00DC40C5">
        <w:rPr>
          <w:rFonts w:ascii="Times New Roman" w:eastAsia="Times New Roman" w:hAnsi="Times New Roman" w:cs="Times New Roman"/>
          <w:sz w:val="24"/>
          <w:szCs w:val="24"/>
        </w:rPr>
        <w:t>луго</w:t>
      </w:r>
      <w:proofErr w:type="spellEnd"/>
      <w:r w:rsidRPr="00DC40C5">
        <w:rPr>
          <w:rFonts w:ascii="Times New Roman" w:eastAsia="Times New Roman" w:hAnsi="Times New Roman" w:cs="Times New Roman"/>
          <w:sz w:val="24"/>
          <w:szCs w:val="24"/>
        </w:rPr>
        <w:t>-полевых очагах мелких млекопитающих: иксодовых клещей, субстратов ометов, стогов, заселенных грызунами, зерно- и овощехранилищ, в степных очагах – мелких млекопитающих и пастбищных иксодовых клещей. При исследовании погадок птиц (помета хищных млекопитающих) высокие титры антигена в серологических реакциях (1:160 и более) считаются показателями недавней (текущей) эпизоотии, а низкие (1:20-1:40) указывают на отдаленные ее сроки.</w:t>
      </w:r>
    </w:p>
    <w:p w:rsidR="00DC40C5" w:rsidRPr="00DC40C5" w:rsidRDefault="00DC40C5" w:rsidP="00DC40C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0C5">
        <w:rPr>
          <w:rFonts w:ascii="Times New Roman" w:eastAsia="Times New Roman" w:hAnsi="Times New Roman" w:cs="Times New Roman"/>
          <w:sz w:val="24"/>
          <w:szCs w:val="24"/>
        </w:rPr>
        <w:t>При анализе видов мелких млекопитающих и членистоногих переносчиков, участвующих в циркуляции возбудителя и роли каждого вида следует учитывать данные предыдущих обследований и ситуацию на смежных территориях, а также придерживаться единых сроков и методов эпизоотологического обследования.</w:t>
      </w:r>
    </w:p>
    <w:p w:rsidR="00DC40C5" w:rsidRPr="00DC40C5" w:rsidRDefault="00DC40C5" w:rsidP="00DC40C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0C5">
        <w:rPr>
          <w:rFonts w:ascii="Times New Roman" w:eastAsia="Times New Roman" w:hAnsi="Times New Roman" w:cs="Times New Roman"/>
          <w:sz w:val="24"/>
          <w:szCs w:val="24"/>
        </w:rPr>
        <w:t xml:space="preserve">Анализ напряженности эпизоотического процесса предусматривает оценку численности фоновых видов мелких млекопитающих, которая зависит от многих </w:t>
      </w:r>
      <w:r w:rsidRPr="00DC40C5">
        <w:rPr>
          <w:rFonts w:ascii="Times New Roman" w:eastAsia="Times New Roman" w:hAnsi="Times New Roman" w:cs="Times New Roman"/>
          <w:sz w:val="24"/>
          <w:szCs w:val="24"/>
        </w:rPr>
        <w:lastRenderedPageBreak/>
        <w:t>факторов: хозяйственной деятельности человека, количества хищников (</w:t>
      </w:r>
      <w:proofErr w:type="spellStart"/>
      <w:r w:rsidRPr="00DC40C5">
        <w:rPr>
          <w:rFonts w:ascii="Times New Roman" w:eastAsia="Times New Roman" w:hAnsi="Times New Roman" w:cs="Times New Roman"/>
          <w:sz w:val="24"/>
          <w:szCs w:val="24"/>
        </w:rPr>
        <w:t>миофагов</w:t>
      </w:r>
      <w:proofErr w:type="spellEnd"/>
      <w:r w:rsidRPr="00DC40C5">
        <w:rPr>
          <w:rFonts w:ascii="Times New Roman" w:eastAsia="Times New Roman" w:hAnsi="Times New Roman" w:cs="Times New Roman"/>
          <w:sz w:val="24"/>
          <w:szCs w:val="24"/>
        </w:rPr>
        <w:t xml:space="preserve">), климатических условий, </w:t>
      </w:r>
      <w:proofErr w:type="spellStart"/>
      <w:r w:rsidRPr="00DC40C5">
        <w:rPr>
          <w:rFonts w:ascii="Times New Roman" w:eastAsia="Times New Roman" w:hAnsi="Times New Roman" w:cs="Times New Roman"/>
          <w:sz w:val="24"/>
          <w:szCs w:val="24"/>
        </w:rPr>
        <w:t>авторегуляционных</w:t>
      </w:r>
      <w:proofErr w:type="spellEnd"/>
      <w:r w:rsidRPr="00DC40C5">
        <w:rPr>
          <w:rFonts w:ascii="Times New Roman" w:eastAsia="Times New Roman" w:hAnsi="Times New Roman" w:cs="Times New Roman"/>
          <w:sz w:val="24"/>
          <w:szCs w:val="24"/>
        </w:rPr>
        <w:t xml:space="preserve"> процессов в популяциях зверьков.</w:t>
      </w:r>
    </w:p>
    <w:p w:rsidR="00DC40C5" w:rsidRPr="00DC40C5" w:rsidRDefault="00DC40C5" w:rsidP="00DC40C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0C5">
        <w:rPr>
          <w:rFonts w:ascii="Times New Roman" w:eastAsia="Times New Roman" w:hAnsi="Times New Roman" w:cs="Times New Roman"/>
          <w:sz w:val="24"/>
          <w:szCs w:val="24"/>
        </w:rPr>
        <w:t>Прогноз ожидаемой численности мелких млекопитающих составляют дифференцированно, учитывая их ландшафтно-эпидемиологическое районирование. Краткосрочные (полугодовые) прогнозы составляют осенью, на зиму и весну следующего года, весной уточняют прогноз на осень. Долгосрочные прогнозы основаны на изучении многолетней динамики численности мелких млекопитающих. Прогноз численности мелких млекопитающих должен быть конкретным и содержать оценку предыдущего прогноза.</w:t>
      </w:r>
    </w:p>
    <w:p w:rsidR="00DC40C5" w:rsidRPr="00DC40C5" w:rsidRDefault="00DC40C5" w:rsidP="00DC40C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0C5">
        <w:rPr>
          <w:rFonts w:ascii="Times New Roman" w:eastAsia="Times New Roman" w:hAnsi="Times New Roman" w:cs="Times New Roman"/>
          <w:sz w:val="24"/>
          <w:szCs w:val="24"/>
        </w:rPr>
        <w:t>Мероприятия по обезвреживанию источника возбудителя инфекции, факторов передачи и переносчиков возбудителя проводятся по трем основным направлениям.</w:t>
      </w:r>
    </w:p>
    <w:p w:rsidR="00DC40C5" w:rsidRPr="00DC40C5" w:rsidRDefault="00DC40C5" w:rsidP="00DC40C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0C5">
        <w:rPr>
          <w:rFonts w:ascii="Times New Roman" w:eastAsia="Times New Roman" w:hAnsi="Times New Roman" w:cs="Times New Roman"/>
          <w:sz w:val="24"/>
          <w:szCs w:val="24"/>
        </w:rPr>
        <w:t>1. Устранение условий заражения людей (</w:t>
      </w:r>
      <w:proofErr w:type="spellStart"/>
      <w:r w:rsidRPr="00DC40C5">
        <w:rPr>
          <w:rFonts w:ascii="Times New Roman" w:eastAsia="Times New Roman" w:hAnsi="Times New Roman" w:cs="Times New Roman"/>
          <w:sz w:val="24"/>
          <w:szCs w:val="24"/>
        </w:rPr>
        <w:t>общесанитарные</w:t>
      </w:r>
      <w:proofErr w:type="spellEnd"/>
      <w:r w:rsidRPr="00DC40C5">
        <w:rPr>
          <w:rFonts w:ascii="Times New Roman" w:eastAsia="Times New Roman" w:hAnsi="Times New Roman" w:cs="Times New Roman"/>
          <w:sz w:val="24"/>
          <w:szCs w:val="24"/>
        </w:rPr>
        <w:t xml:space="preserve"> и гигиенические мероприятия, включая санитарно-просветительную работу).</w:t>
      </w:r>
    </w:p>
    <w:p w:rsidR="00DC40C5" w:rsidRPr="00DC40C5" w:rsidRDefault="00DC40C5" w:rsidP="00DC40C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0C5">
        <w:rPr>
          <w:rFonts w:ascii="Times New Roman" w:eastAsia="Times New Roman" w:hAnsi="Times New Roman" w:cs="Times New Roman"/>
          <w:sz w:val="24"/>
          <w:szCs w:val="24"/>
        </w:rPr>
        <w:t xml:space="preserve">2. Снижение </w:t>
      </w:r>
      <w:proofErr w:type="spellStart"/>
      <w:r w:rsidRPr="00DC40C5">
        <w:rPr>
          <w:rFonts w:ascii="Times New Roman" w:eastAsia="Times New Roman" w:hAnsi="Times New Roman" w:cs="Times New Roman"/>
          <w:sz w:val="24"/>
          <w:szCs w:val="24"/>
        </w:rPr>
        <w:t>лоймопотенциала</w:t>
      </w:r>
      <w:proofErr w:type="spellEnd"/>
      <w:r w:rsidRPr="00DC40C5">
        <w:rPr>
          <w:rFonts w:ascii="Times New Roman" w:eastAsia="Times New Roman" w:hAnsi="Times New Roman" w:cs="Times New Roman"/>
          <w:sz w:val="24"/>
          <w:szCs w:val="24"/>
        </w:rPr>
        <w:t xml:space="preserve"> природных очагов (мероприятия по уничтожению носителей и переносчиков возбудителей инфекции).</w:t>
      </w:r>
    </w:p>
    <w:p w:rsidR="00DC40C5" w:rsidRPr="00DC40C5" w:rsidRDefault="00DC40C5" w:rsidP="00DC40C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0C5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 w:rsidRPr="00DC40C5">
        <w:rPr>
          <w:rFonts w:ascii="Times New Roman" w:eastAsia="Times New Roman" w:hAnsi="Times New Roman" w:cs="Times New Roman"/>
          <w:sz w:val="24"/>
          <w:szCs w:val="24"/>
        </w:rPr>
        <w:t>Общесанитарные</w:t>
      </w:r>
      <w:proofErr w:type="spellEnd"/>
      <w:r w:rsidRPr="00DC40C5">
        <w:rPr>
          <w:rFonts w:ascii="Times New Roman" w:eastAsia="Times New Roman" w:hAnsi="Times New Roman" w:cs="Times New Roman"/>
          <w:sz w:val="24"/>
          <w:szCs w:val="24"/>
        </w:rPr>
        <w:t xml:space="preserve"> мероприятия. При трансмиссивных заражениях через кровососущих двукрылых применяют репелленты, защитную одежду, ограничивают доступ </w:t>
      </w:r>
      <w:proofErr w:type="spellStart"/>
      <w:r w:rsidRPr="00DC40C5">
        <w:rPr>
          <w:rFonts w:ascii="Times New Roman" w:eastAsia="Times New Roman" w:hAnsi="Times New Roman" w:cs="Times New Roman"/>
          <w:sz w:val="24"/>
          <w:szCs w:val="24"/>
        </w:rPr>
        <w:t>непривитого</w:t>
      </w:r>
      <w:proofErr w:type="spellEnd"/>
      <w:r w:rsidRPr="00DC40C5">
        <w:rPr>
          <w:rFonts w:ascii="Times New Roman" w:eastAsia="Times New Roman" w:hAnsi="Times New Roman" w:cs="Times New Roman"/>
          <w:sz w:val="24"/>
          <w:szCs w:val="24"/>
        </w:rPr>
        <w:t xml:space="preserve"> населения на неблагополучные территории, а в особых случаях производят дезинсекцию водоемов.</w:t>
      </w:r>
    </w:p>
    <w:p w:rsidR="00DC40C5" w:rsidRPr="00DC40C5" w:rsidRDefault="00DC40C5" w:rsidP="00DC40C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0C5">
        <w:rPr>
          <w:rFonts w:ascii="Times New Roman" w:eastAsia="Times New Roman" w:hAnsi="Times New Roman" w:cs="Times New Roman"/>
          <w:sz w:val="24"/>
          <w:szCs w:val="24"/>
        </w:rPr>
        <w:t>Для профилактики промысловых заражений следует проводить комплекс санитарно-противоэпидемических мероприятий в местах промысла зверьков и на складах хранения шкурок.</w:t>
      </w:r>
    </w:p>
    <w:p w:rsidR="00DC40C5" w:rsidRPr="00DC40C5" w:rsidRDefault="00DC40C5" w:rsidP="00DC40C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0C5">
        <w:rPr>
          <w:rFonts w:ascii="Times New Roman" w:eastAsia="Times New Roman" w:hAnsi="Times New Roman" w:cs="Times New Roman"/>
          <w:sz w:val="24"/>
          <w:szCs w:val="24"/>
        </w:rPr>
        <w:t>При водных вспышках необходимо прекратить купание и водопользование из зараженного водоема, использовать для питья только кипяченую воду, а при заражении колодезной воды – принять меры по очистке колодца от трупов грызунов и дезинфицировать воду.</w:t>
      </w:r>
    </w:p>
    <w:p w:rsidR="00DC40C5" w:rsidRPr="00DC40C5" w:rsidRDefault="00DC40C5" w:rsidP="00DC40C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0C5">
        <w:rPr>
          <w:rFonts w:ascii="Times New Roman" w:eastAsia="Times New Roman" w:hAnsi="Times New Roman" w:cs="Times New Roman"/>
          <w:sz w:val="24"/>
          <w:szCs w:val="24"/>
        </w:rPr>
        <w:t xml:space="preserve">Для иммунопрофилактики туляремии людей используют живую </w:t>
      </w:r>
      <w:proofErr w:type="spellStart"/>
      <w:r w:rsidRPr="00DC40C5">
        <w:rPr>
          <w:rFonts w:ascii="Times New Roman" w:eastAsia="Times New Roman" w:hAnsi="Times New Roman" w:cs="Times New Roman"/>
          <w:sz w:val="24"/>
          <w:szCs w:val="24"/>
        </w:rPr>
        <w:t>туляремийную</w:t>
      </w:r>
      <w:proofErr w:type="spellEnd"/>
      <w:r w:rsidRPr="00DC40C5">
        <w:rPr>
          <w:rFonts w:ascii="Times New Roman" w:eastAsia="Times New Roman" w:hAnsi="Times New Roman" w:cs="Times New Roman"/>
          <w:sz w:val="24"/>
          <w:szCs w:val="24"/>
        </w:rPr>
        <w:t xml:space="preserve"> вакцину, изготовляемую на основе вакцинного штамма N 15 Гайского. Вакцинацию (или ревакцинацию) осуществляют в строгом соответствии с инструкцией по ее применению.</w:t>
      </w:r>
    </w:p>
    <w:p w:rsidR="00DC40C5" w:rsidRPr="00DC40C5" w:rsidRDefault="00DC40C5" w:rsidP="00DC40C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0C5">
        <w:rPr>
          <w:rFonts w:ascii="Times New Roman" w:eastAsia="Times New Roman" w:hAnsi="Times New Roman" w:cs="Times New Roman"/>
          <w:sz w:val="24"/>
          <w:szCs w:val="24"/>
        </w:rPr>
        <w:t>При бытовых заражениях обеспечивают непроницаемость для грызунов жилых и подсобных помещений, дератизацию и влажную уборку с применением дезинфицирующих средств.</w:t>
      </w:r>
    </w:p>
    <w:p w:rsidR="00DC40C5" w:rsidRPr="00DC40C5" w:rsidRDefault="00DC40C5" w:rsidP="00DC40C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0C5">
        <w:rPr>
          <w:rFonts w:ascii="Times New Roman" w:eastAsia="Times New Roman" w:hAnsi="Times New Roman" w:cs="Times New Roman"/>
          <w:sz w:val="24"/>
          <w:szCs w:val="24"/>
        </w:rPr>
        <w:t>На охоте необходимо дезинфицировать руки после снятия шкурок и потрошения зайцев, ондатр и водяных крыс.</w:t>
      </w:r>
    </w:p>
    <w:p w:rsidR="00DC40C5" w:rsidRPr="00DC40C5" w:rsidRDefault="00DC40C5" w:rsidP="00DC40C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C40C5">
        <w:rPr>
          <w:rFonts w:ascii="Times New Roman" w:eastAsia="Times New Roman" w:hAnsi="Times New Roman" w:cs="Times New Roman"/>
          <w:sz w:val="24"/>
          <w:szCs w:val="24"/>
        </w:rPr>
        <w:t>Лоймопотенциал</w:t>
      </w:r>
      <w:proofErr w:type="spellEnd"/>
      <w:r w:rsidRPr="00DC40C5">
        <w:rPr>
          <w:rFonts w:ascii="Times New Roman" w:eastAsia="Times New Roman" w:hAnsi="Times New Roman" w:cs="Times New Roman"/>
          <w:sz w:val="24"/>
          <w:szCs w:val="24"/>
        </w:rPr>
        <w:t xml:space="preserve"> природных очагов туляремии снижают за счет проведения комплексных мероприятий, направленных на сокращение численности основных носителей инфекции – видов млекопитающих 1-ой группы и переносчиков инфекции.</w:t>
      </w:r>
    </w:p>
    <w:p w:rsidR="00DC40C5" w:rsidRPr="00DC40C5" w:rsidRDefault="00DC40C5" w:rsidP="00DC40C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C40C5">
        <w:rPr>
          <w:rFonts w:ascii="Times New Roman" w:eastAsia="Times New Roman" w:hAnsi="Times New Roman" w:cs="Times New Roman"/>
          <w:sz w:val="24"/>
          <w:szCs w:val="24"/>
        </w:rPr>
        <w:t>Дератизационные</w:t>
      </w:r>
      <w:proofErr w:type="spellEnd"/>
      <w:r w:rsidRPr="00DC40C5">
        <w:rPr>
          <w:rFonts w:ascii="Times New Roman" w:eastAsia="Times New Roman" w:hAnsi="Times New Roman" w:cs="Times New Roman"/>
          <w:sz w:val="24"/>
          <w:szCs w:val="24"/>
        </w:rPr>
        <w:t xml:space="preserve"> мероприятия включают: уничтожение грызунов разными методами, агротехнические приемы, препятствующие повышению численности мелких млекопитающих.</w:t>
      </w:r>
    </w:p>
    <w:p w:rsidR="00DC40C5" w:rsidRPr="00DC40C5" w:rsidRDefault="00DC40C5" w:rsidP="00DC40C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0C5">
        <w:rPr>
          <w:rFonts w:ascii="Times New Roman" w:eastAsia="Times New Roman" w:hAnsi="Times New Roman" w:cs="Times New Roman"/>
          <w:sz w:val="24"/>
          <w:szCs w:val="24"/>
        </w:rPr>
        <w:t>Дератизация и дезинсекция должны планироваться и проводиться на основании результатов эпизоотического обследования и обязательно сопровождаться оценкой эффективности проводимых мероприятий.</w:t>
      </w:r>
    </w:p>
    <w:p w:rsidR="00DC40C5" w:rsidRPr="00DC40C5" w:rsidRDefault="00DC40C5" w:rsidP="00DC40C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0C5">
        <w:rPr>
          <w:rFonts w:ascii="Times New Roman" w:eastAsia="Times New Roman" w:hAnsi="Times New Roman" w:cs="Times New Roman"/>
          <w:sz w:val="24"/>
          <w:szCs w:val="24"/>
        </w:rPr>
        <w:t xml:space="preserve">Согласно пункту 1.9 Правил </w:t>
      </w:r>
      <w:r w:rsidRPr="00DC40C5">
        <w:rPr>
          <w:rFonts w:ascii="Times New Roman" w:eastAsia="Times New Roman" w:hAnsi="Times New Roman" w:cs="Times New Roman"/>
          <w:sz w:val="24"/>
          <w:szCs w:val="24"/>
          <w:lang w:val="en-US"/>
        </w:rPr>
        <w:t>N </w:t>
      </w:r>
      <w:r w:rsidRPr="00DC40C5">
        <w:rPr>
          <w:rFonts w:ascii="Times New Roman" w:eastAsia="Times New Roman" w:hAnsi="Times New Roman" w:cs="Times New Roman"/>
          <w:sz w:val="24"/>
          <w:szCs w:val="24"/>
        </w:rPr>
        <w:t xml:space="preserve">13-7-2/469 биологические отходы, зараженные или контаминированные возбудителем туляремии сжигают на месте, а также на специально отведенных площадках. </w:t>
      </w:r>
    </w:p>
    <w:p w:rsidR="00DC40C5" w:rsidRPr="00DC40C5" w:rsidRDefault="00DC40C5" w:rsidP="00DC40C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0C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Дезинфекцию материалов, содержащих </w:t>
      </w:r>
      <w:proofErr w:type="spellStart"/>
      <w:r w:rsidRPr="00DC40C5">
        <w:rPr>
          <w:rFonts w:ascii="Times New Roman" w:eastAsia="Times New Roman" w:hAnsi="Times New Roman" w:cs="Times New Roman"/>
          <w:sz w:val="24"/>
          <w:szCs w:val="24"/>
        </w:rPr>
        <w:t>туляремийные</w:t>
      </w:r>
      <w:proofErr w:type="spellEnd"/>
      <w:r w:rsidRPr="00DC40C5">
        <w:rPr>
          <w:rFonts w:ascii="Times New Roman" w:eastAsia="Times New Roman" w:hAnsi="Times New Roman" w:cs="Times New Roman"/>
          <w:sz w:val="24"/>
          <w:szCs w:val="24"/>
        </w:rPr>
        <w:t xml:space="preserve"> бактерии, проводят в соответствии с санитарными правилами и нормами «Безопасность работы с микроорганизмами </w:t>
      </w:r>
      <w:r w:rsidRPr="00DC40C5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DC40C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C40C5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DC40C5">
        <w:rPr>
          <w:rFonts w:ascii="Times New Roman" w:eastAsia="Times New Roman" w:hAnsi="Times New Roman" w:cs="Times New Roman"/>
          <w:sz w:val="24"/>
          <w:szCs w:val="24"/>
        </w:rPr>
        <w:t xml:space="preserve"> групп патогенности», М., 1994 г. Для этого используют 5 %-</w:t>
      </w:r>
      <w:proofErr w:type="spellStart"/>
      <w:r w:rsidRPr="00DC40C5">
        <w:rPr>
          <w:rFonts w:ascii="Times New Roman" w:eastAsia="Times New Roman" w:hAnsi="Times New Roman" w:cs="Times New Roman"/>
          <w:sz w:val="24"/>
          <w:szCs w:val="24"/>
        </w:rPr>
        <w:t>ный</w:t>
      </w:r>
      <w:proofErr w:type="spellEnd"/>
      <w:r w:rsidRPr="00DC40C5">
        <w:rPr>
          <w:rFonts w:ascii="Times New Roman" w:eastAsia="Times New Roman" w:hAnsi="Times New Roman" w:cs="Times New Roman"/>
          <w:sz w:val="24"/>
          <w:szCs w:val="24"/>
        </w:rPr>
        <w:t xml:space="preserve"> раствор лизола или лизола А, 10 %-</w:t>
      </w:r>
      <w:proofErr w:type="spellStart"/>
      <w:r w:rsidRPr="00DC40C5">
        <w:rPr>
          <w:rFonts w:ascii="Times New Roman" w:eastAsia="Times New Roman" w:hAnsi="Times New Roman" w:cs="Times New Roman"/>
          <w:sz w:val="24"/>
          <w:szCs w:val="24"/>
        </w:rPr>
        <w:t>ный</w:t>
      </w:r>
      <w:proofErr w:type="spellEnd"/>
      <w:r w:rsidRPr="00DC40C5">
        <w:rPr>
          <w:rFonts w:ascii="Times New Roman" w:eastAsia="Times New Roman" w:hAnsi="Times New Roman" w:cs="Times New Roman"/>
          <w:sz w:val="24"/>
          <w:szCs w:val="24"/>
        </w:rPr>
        <w:t xml:space="preserve"> раствор лизола Б, 3-5 %-</w:t>
      </w:r>
      <w:proofErr w:type="spellStart"/>
      <w:r w:rsidRPr="00DC40C5">
        <w:rPr>
          <w:rFonts w:ascii="Times New Roman" w:eastAsia="Times New Roman" w:hAnsi="Times New Roman" w:cs="Times New Roman"/>
          <w:sz w:val="24"/>
          <w:szCs w:val="24"/>
        </w:rPr>
        <w:t>ный</w:t>
      </w:r>
      <w:proofErr w:type="spellEnd"/>
      <w:r w:rsidRPr="00DC40C5">
        <w:rPr>
          <w:rFonts w:ascii="Times New Roman" w:eastAsia="Times New Roman" w:hAnsi="Times New Roman" w:cs="Times New Roman"/>
          <w:sz w:val="24"/>
          <w:szCs w:val="24"/>
        </w:rPr>
        <w:t xml:space="preserve"> раствор фенола, раствор сулемы 1:1000 (убивает бактерии в течение 2-5 минут), 1-2 %-</w:t>
      </w:r>
      <w:proofErr w:type="spellStart"/>
      <w:r w:rsidRPr="00DC40C5">
        <w:rPr>
          <w:rFonts w:ascii="Times New Roman" w:eastAsia="Times New Roman" w:hAnsi="Times New Roman" w:cs="Times New Roman"/>
          <w:sz w:val="24"/>
          <w:szCs w:val="24"/>
        </w:rPr>
        <w:t>ный</w:t>
      </w:r>
      <w:proofErr w:type="spellEnd"/>
      <w:r w:rsidRPr="00DC40C5">
        <w:rPr>
          <w:rFonts w:ascii="Times New Roman" w:eastAsia="Times New Roman" w:hAnsi="Times New Roman" w:cs="Times New Roman"/>
          <w:sz w:val="24"/>
          <w:szCs w:val="24"/>
        </w:rPr>
        <w:t xml:space="preserve"> раствор формалина (обеззараживает за 2 часа), 70 %-</w:t>
      </w:r>
      <w:proofErr w:type="spellStart"/>
      <w:r w:rsidRPr="00DC40C5">
        <w:rPr>
          <w:rFonts w:ascii="Times New Roman" w:eastAsia="Times New Roman" w:hAnsi="Times New Roman" w:cs="Times New Roman"/>
          <w:sz w:val="24"/>
          <w:szCs w:val="24"/>
        </w:rPr>
        <w:t>ный</w:t>
      </w:r>
      <w:proofErr w:type="spellEnd"/>
      <w:r w:rsidRPr="00DC40C5">
        <w:rPr>
          <w:rFonts w:ascii="Times New Roman" w:eastAsia="Times New Roman" w:hAnsi="Times New Roman" w:cs="Times New Roman"/>
          <w:sz w:val="24"/>
          <w:szCs w:val="24"/>
        </w:rPr>
        <w:t xml:space="preserve"> этиловый спирт, 5 %-</w:t>
      </w:r>
      <w:proofErr w:type="spellStart"/>
      <w:r w:rsidRPr="00DC40C5">
        <w:rPr>
          <w:rFonts w:ascii="Times New Roman" w:eastAsia="Times New Roman" w:hAnsi="Times New Roman" w:cs="Times New Roman"/>
          <w:sz w:val="24"/>
          <w:szCs w:val="24"/>
        </w:rPr>
        <w:t>ныйраствор</w:t>
      </w:r>
      <w:proofErr w:type="spellEnd"/>
      <w:r w:rsidRPr="00DC40C5">
        <w:rPr>
          <w:rFonts w:ascii="Times New Roman" w:eastAsia="Times New Roman" w:hAnsi="Times New Roman" w:cs="Times New Roman"/>
          <w:sz w:val="24"/>
          <w:szCs w:val="24"/>
        </w:rPr>
        <w:t xml:space="preserve"> хлорамина Б или ХБ и др. </w:t>
      </w:r>
    </w:p>
    <w:p w:rsidR="005E6A42" w:rsidRDefault="005E6A42"/>
    <w:sectPr w:rsidR="005E6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D2A"/>
    <w:rsid w:val="00394D2A"/>
    <w:rsid w:val="005E6A42"/>
    <w:rsid w:val="00DC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1941</Words>
  <Characters>11066</Characters>
  <Application>Microsoft Office Word</Application>
  <DocSecurity>0</DocSecurity>
  <Lines>92</Lines>
  <Paragraphs>25</Paragraphs>
  <ScaleCrop>false</ScaleCrop>
  <Company/>
  <LinksUpToDate>false</LinksUpToDate>
  <CharactersWithSpaces>12982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Верещагин Егор Васильевич</dc:creator>
  <cp:keywords/>
  <dc:description/>
  <cp:lastModifiedBy>Верещагин Егор Васильевич</cp:lastModifiedBy>
  <cp:revision>2</cp:revision>
  <dcterms:created xsi:type="dcterms:W3CDTF">2023-03-01T02:41:00Z</dcterms:created>
  <dcterms:modified xsi:type="dcterms:W3CDTF">2023-03-01T02:42:00Z</dcterms:modified>
</cp:coreProperties>
</file>