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Утвержд</w:t>
      </w:r>
      <w:r w:rsidR="008742AB">
        <w:rPr>
          <w:rFonts w:ascii="Times New Roman" w:hAnsi="Times New Roman" w:cs="Times New Roman"/>
          <w:sz w:val="26"/>
          <w:szCs w:val="26"/>
        </w:rPr>
        <w:t>ен</w:t>
      </w:r>
    </w:p>
    <w:p w:rsidR="00985EC6" w:rsidRDefault="008742AB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п</w:t>
      </w:r>
      <w:r w:rsidR="00CA5D74" w:rsidRPr="00F52F02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A5D74" w:rsidRPr="00F52F02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CA5D74">
        <w:rPr>
          <w:rFonts w:ascii="Times New Roman" w:hAnsi="Times New Roman" w:cs="Times New Roman"/>
          <w:sz w:val="26"/>
          <w:szCs w:val="26"/>
        </w:rPr>
        <w:t xml:space="preserve"> </w:t>
      </w:r>
      <w:r w:rsidR="00CA5D74" w:rsidRPr="00F52F02">
        <w:rPr>
          <w:rFonts w:ascii="Times New Roman" w:hAnsi="Times New Roman" w:cs="Times New Roman"/>
          <w:sz w:val="26"/>
          <w:szCs w:val="26"/>
        </w:rPr>
        <w:t>государственного регулирования цен и</w:t>
      </w:r>
      <w:r w:rsidR="00CA5D74">
        <w:rPr>
          <w:rFonts w:ascii="Times New Roman" w:hAnsi="Times New Roman" w:cs="Times New Roman"/>
          <w:sz w:val="26"/>
          <w:szCs w:val="26"/>
        </w:rPr>
        <w:t xml:space="preserve"> </w:t>
      </w:r>
      <w:r w:rsidR="00985EC6">
        <w:rPr>
          <w:rFonts w:ascii="Times New Roman" w:hAnsi="Times New Roman" w:cs="Times New Roman"/>
          <w:sz w:val="26"/>
          <w:szCs w:val="26"/>
        </w:rPr>
        <w:t>тарифов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CA5D74" w:rsidRPr="00F52F02" w:rsidRDefault="008742AB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М.Г. Демещенко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 xml:space="preserve">« </w:t>
      </w:r>
      <w:r w:rsidR="008742AB">
        <w:rPr>
          <w:rFonts w:ascii="Times New Roman" w:hAnsi="Times New Roman" w:cs="Times New Roman"/>
          <w:sz w:val="26"/>
          <w:szCs w:val="26"/>
        </w:rPr>
        <w:t>24</w:t>
      </w:r>
      <w:r w:rsidRPr="00F52F02">
        <w:rPr>
          <w:rFonts w:ascii="Times New Roman" w:hAnsi="Times New Roman" w:cs="Times New Roman"/>
          <w:sz w:val="26"/>
          <w:szCs w:val="26"/>
        </w:rPr>
        <w:t xml:space="preserve">» </w:t>
      </w:r>
      <w:r w:rsidR="008742AB">
        <w:rPr>
          <w:rFonts w:ascii="Times New Roman" w:hAnsi="Times New Roman" w:cs="Times New Roman"/>
          <w:sz w:val="26"/>
          <w:szCs w:val="26"/>
        </w:rPr>
        <w:t>января</w:t>
      </w:r>
      <w:r w:rsidRPr="00F52F02">
        <w:rPr>
          <w:rFonts w:ascii="Times New Roman" w:hAnsi="Times New Roman" w:cs="Times New Roman"/>
          <w:sz w:val="26"/>
          <w:szCs w:val="26"/>
        </w:rPr>
        <w:t xml:space="preserve"> 20</w:t>
      </w:r>
      <w:r w:rsidR="008742AB">
        <w:rPr>
          <w:rFonts w:ascii="Times New Roman" w:hAnsi="Times New Roman" w:cs="Times New Roman"/>
          <w:sz w:val="26"/>
          <w:szCs w:val="26"/>
        </w:rPr>
        <w:t>20</w:t>
      </w:r>
      <w:r w:rsidRPr="00F52F0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634FD" w:rsidRDefault="00A634FD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43" w:rsidRDefault="00E01059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53F43" w:rsidRDefault="00E01059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</w:p>
    <w:p w:rsidR="0053012E" w:rsidRDefault="00584B3A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5D74">
        <w:rPr>
          <w:rFonts w:ascii="Times New Roman" w:hAnsi="Times New Roman" w:cs="Times New Roman"/>
          <w:sz w:val="28"/>
          <w:szCs w:val="28"/>
        </w:rPr>
        <w:t xml:space="preserve"> </w:t>
      </w:r>
      <w:r w:rsidR="00F7516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5165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A634FD">
        <w:rPr>
          <w:rFonts w:ascii="Times New Roman" w:hAnsi="Times New Roman" w:cs="Times New Roman"/>
          <w:sz w:val="28"/>
          <w:szCs w:val="28"/>
        </w:rPr>
        <w:t>т</w:t>
      </w:r>
      <w:r w:rsidR="00F75165">
        <w:rPr>
          <w:rFonts w:ascii="Times New Roman" w:hAnsi="Times New Roman" w:cs="Times New Roman"/>
          <w:sz w:val="28"/>
          <w:szCs w:val="28"/>
        </w:rPr>
        <w:t>венного регул</w:t>
      </w:r>
      <w:r w:rsidR="00A634FD">
        <w:rPr>
          <w:rFonts w:ascii="Times New Roman" w:hAnsi="Times New Roman" w:cs="Times New Roman"/>
          <w:sz w:val="28"/>
          <w:szCs w:val="28"/>
        </w:rPr>
        <w:t>и</w:t>
      </w:r>
      <w:r w:rsidR="00F75165">
        <w:rPr>
          <w:rFonts w:ascii="Times New Roman" w:hAnsi="Times New Roman" w:cs="Times New Roman"/>
          <w:sz w:val="28"/>
          <w:szCs w:val="28"/>
        </w:rPr>
        <w:t>рования цен и тарифов Чукотского автономного округа</w:t>
      </w:r>
      <w:r w:rsidR="00D902CD">
        <w:rPr>
          <w:rFonts w:ascii="Times New Roman" w:hAnsi="Times New Roman" w:cs="Times New Roman"/>
          <w:sz w:val="28"/>
          <w:szCs w:val="28"/>
        </w:rPr>
        <w:t xml:space="preserve"> на</w:t>
      </w:r>
      <w:r w:rsidR="00F75165">
        <w:rPr>
          <w:rFonts w:ascii="Times New Roman" w:hAnsi="Times New Roman" w:cs="Times New Roman"/>
          <w:sz w:val="28"/>
          <w:szCs w:val="28"/>
        </w:rPr>
        <w:t xml:space="preserve"> </w:t>
      </w:r>
      <w:r w:rsidR="00A634FD">
        <w:rPr>
          <w:rFonts w:ascii="Times New Roman" w:hAnsi="Times New Roman" w:cs="Times New Roman"/>
          <w:sz w:val="28"/>
          <w:szCs w:val="28"/>
        </w:rPr>
        <w:t>2020 год</w:t>
      </w:r>
      <w:bookmarkStart w:id="0" w:name="_GoBack"/>
      <w:bookmarkEnd w:id="0"/>
    </w:p>
    <w:p w:rsidR="000C4B54" w:rsidRDefault="000C4B54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6"/>
        <w:gridCol w:w="4666"/>
        <w:gridCol w:w="6671"/>
        <w:gridCol w:w="2006"/>
        <w:gridCol w:w="1971"/>
      </w:tblGrid>
      <w:tr w:rsidR="009D1098" w:rsidTr="00453F43">
        <w:trPr>
          <w:tblHeader/>
        </w:trPr>
        <w:tc>
          <w:tcPr>
            <w:tcW w:w="190" w:type="pct"/>
            <w:vAlign w:val="center"/>
          </w:tcPr>
          <w:p w:rsidR="009D1098" w:rsidRPr="0073469E" w:rsidRDefault="009D1098" w:rsidP="00A73FD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469E">
              <w:rPr>
                <w:rFonts w:ascii="Times New Roman" w:hAnsi="Times New Roman" w:cs="Times New Roman"/>
              </w:rPr>
              <w:t>п</w:t>
            </w:r>
            <w:proofErr w:type="gramEnd"/>
            <w:r w:rsidRPr="007346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5" w:type="pct"/>
            <w:vAlign w:val="center"/>
          </w:tcPr>
          <w:p w:rsidR="009D1098" w:rsidRPr="0073469E" w:rsidRDefault="009D1098" w:rsidP="008E04B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Виды риска (описание)</w:t>
            </w:r>
          </w:p>
        </w:tc>
        <w:tc>
          <w:tcPr>
            <w:tcW w:w="2095" w:type="pct"/>
            <w:vAlign w:val="center"/>
          </w:tcPr>
          <w:p w:rsidR="009D1098" w:rsidRPr="0073469E" w:rsidRDefault="009D1098" w:rsidP="007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Мероприятия по минимизации</w:t>
            </w:r>
          </w:p>
          <w:p w:rsidR="009D1098" w:rsidRPr="0073469E" w:rsidRDefault="009D1098" w:rsidP="0073469E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и устранению рисков</w:t>
            </w:r>
          </w:p>
        </w:tc>
        <w:tc>
          <w:tcPr>
            <w:tcW w:w="630" w:type="pct"/>
            <w:vAlign w:val="center"/>
          </w:tcPr>
          <w:p w:rsidR="009D1098" w:rsidRPr="0073469E" w:rsidRDefault="009D1098" w:rsidP="00A73FD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619" w:type="pct"/>
            <w:vAlign w:val="center"/>
          </w:tcPr>
          <w:p w:rsidR="009D1098" w:rsidRPr="0073469E" w:rsidRDefault="009D1098" w:rsidP="000C4B54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9D1098" w:rsidTr="00453F43">
        <w:trPr>
          <w:tblHeader/>
        </w:trPr>
        <w:tc>
          <w:tcPr>
            <w:tcW w:w="190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pct"/>
          </w:tcPr>
          <w:p w:rsidR="009D1098" w:rsidRPr="00453F43" w:rsidRDefault="009D1098" w:rsidP="008E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5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584B3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5" w:type="pct"/>
          </w:tcPr>
          <w:p w:rsidR="009D1098" w:rsidRPr="0073469E" w:rsidRDefault="009D1098" w:rsidP="00453F43">
            <w:pPr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Осуществление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</w:p>
        </w:tc>
        <w:tc>
          <w:tcPr>
            <w:tcW w:w="2095" w:type="pct"/>
          </w:tcPr>
          <w:p w:rsidR="00453F43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недопущение необоснов</w:t>
            </w:r>
            <w:r w:rsidR="00453F43" w:rsidRPr="00C90E35">
              <w:rPr>
                <w:rFonts w:ascii="Times New Roman" w:hAnsi="Times New Roman" w:cs="Times New Roman"/>
              </w:rPr>
              <w:t>анного препятствия деятельности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регулируемых организаций;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принятие мер по укомплектованию вакантных должностей в Комитете квалифицированными сотрудниками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8E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34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pct"/>
          </w:tcPr>
          <w:p w:rsidR="009D1098" w:rsidRPr="0073469E" w:rsidRDefault="009D1098" w:rsidP="00453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Разработка проектов нормативных правовых актов в сфере деятельности Комитета, которые могут привести к недопущению, ограничению, устранению конкуренции (создание преимущественных условий ведения предпринимательской и инвестиционной деятельности для отдельных категорий данных субъектов в результате принятия нормативных правовых актов)</w:t>
            </w:r>
          </w:p>
        </w:tc>
        <w:tc>
          <w:tcPr>
            <w:tcW w:w="2095" w:type="pct"/>
          </w:tcPr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анализ проектов нормативных правовых актов Комитета на соответствие требованиям антимонопольного законодательства;</w:t>
            </w:r>
          </w:p>
          <w:p w:rsidR="009D1098" w:rsidRPr="00C90E35" w:rsidRDefault="008531A1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проведение обучающих мероприятий с должностными лицами Комитета, ответственными за разработку проектов нормативных правовых актов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ведущий юрисконсульт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7E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34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pct"/>
          </w:tcPr>
          <w:p w:rsidR="009D1098" w:rsidRPr="0073469E" w:rsidRDefault="009D1098" w:rsidP="00453F43">
            <w:pPr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Возникновение конфликта интересов в деятельности государственных гражданских служащих Комитета</w:t>
            </w:r>
          </w:p>
        </w:tc>
        <w:tc>
          <w:tcPr>
            <w:tcW w:w="2095" w:type="pct"/>
          </w:tcPr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информирование сотрудников о новеллах в законодательстве РФ о противодействии коррупции;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строгое соблюдение обязанностей, установленных должностными регламентами;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четкое разграничение полномочий и ответственности сотрудников;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должностных обязанностей сотрудников таким </w:t>
            </w: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служебной деятельности;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принятие коллегиальных решений по вопросам регулирования цен (тарифов)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ведущий юрисконсульт</w:t>
            </w:r>
          </w:p>
        </w:tc>
      </w:tr>
      <w:tr w:rsidR="008531A1" w:rsidTr="00453F43">
        <w:tc>
          <w:tcPr>
            <w:tcW w:w="190" w:type="pct"/>
          </w:tcPr>
          <w:p w:rsidR="008531A1" w:rsidRPr="0073469E" w:rsidRDefault="008531A1" w:rsidP="00377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65" w:type="pct"/>
          </w:tcPr>
          <w:p w:rsidR="008531A1" w:rsidRPr="0073469E" w:rsidRDefault="008531A1" w:rsidP="00453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Подготовка ответов на запросы (обращения) федеральных и региональных органов исполнительной власти, юридических лиц с нарушением срока, предусмотренного законодательством</w:t>
            </w:r>
          </w:p>
        </w:tc>
        <w:tc>
          <w:tcPr>
            <w:tcW w:w="2095" w:type="pct"/>
          </w:tcPr>
          <w:p w:rsidR="008531A1" w:rsidRPr="00C90E35" w:rsidRDefault="008531A1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усиление внутреннего контроля;</w:t>
            </w:r>
          </w:p>
          <w:p w:rsidR="008531A1" w:rsidRPr="00253A5F" w:rsidRDefault="008531A1" w:rsidP="00453F43">
            <w:pPr>
              <w:autoSpaceDE w:val="0"/>
              <w:autoSpaceDN w:val="0"/>
              <w:adjustRightInd w:val="0"/>
              <w:ind w:left="25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8531A1" w:rsidRPr="0073469E" w:rsidRDefault="008531A1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8531A1" w:rsidRPr="0073469E" w:rsidRDefault="008531A1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</w:tbl>
    <w:p w:rsidR="001A3210" w:rsidRPr="001A3210" w:rsidRDefault="001A3210" w:rsidP="00F52F0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A3210" w:rsidRPr="001A3210" w:rsidSect="00190A40">
      <w:headerReference w:type="default" r:id="rId8"/>
      <w:pgSz w:w="16838" w:h="11906" w:orient="landscape"/>
      <w:pgMar w:top="1418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D4" w:rsidRDefault="00F739D4" w:rsidP="00190A40">
      <w:pPr>
        <w:spacing w:after="0" w:line="240" w:lineRule="auto"/>
      </w:pPr>
      <w:r>
        <w:separator/>
      </w:r>
    </w:p>
  </w:endnote>
  <w:endnote w:type="continuationSeparator" w:id="0">
    <w:p w:rsidR="00F739D4" w:rsidRDefault="00F739D4" w:rsidP="0019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D4" w:rsidRDefault="00F739D4" w:rsidP="00190A40">
      <w:pPr>
        <w:spacing w:after="0" w:line="240" w:lineRule="auto"/>
      </w:pPr>
      <w:r>
        <w:separator/>
      </w:r>
    </w:p>
  </w:footnote>
  <w:footnote w:type="continuationSeparator" w:id="0">
    <w:p w:rsidR="00F739D4" w:rsidRDefault="00F739D4" w:rsidP="0019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972619"/>
      <w:docPartObj>
        <w:docPartGallery w:val="Page Numbers (Top of Page)"/>
        <w:docPartUnique/>
      </w:docPartObj>
    </w:sdtPr>
    <w:sdtEndPr/>
    <w:sdtContent>
      <w:p w:rsidR="00190A40" w:rsidRDefault="00190A40">
        <w:pPr>
          <w:pStyle w:val="a7"/>
          <w:jc w:val="center"/>
        </w:pPr>
        <w:r w:rsidRPr="00190A40">
          <w:rPr>
            <w:rFonts w:ascii="Times New Roman" w:hAnsi="Times New Roman"/>
            <w:sz w:val="20"/>
          </w:rPr>
          <w:fldChar w:fldCharType="begin"/>
        </w:r>
        <w:r w:rsidRPr="00190A40">
          <w:rPr>
            <w:rFonts w:ascii="Times New Roman" w:hAnsi="Times New Roman"/>
            <w:sz w:val="20"/>
          </w:rPr>
          <w:instrText>PAGE   \* MERGEFORMAT</w:instrText>
        </w:r>
        <w:r w:rsidRPr="00190A40">
          <w:rPr>
            <w:rFonts w:ascii="Times New Roman" w:hAnsi="Times New Roman"/>
            <w:sz w:val="20"/>
          </w:rPr>
          <w:fldChar w:fldCharType="separate"/>
        </w:r>
        <w:r w:rsidR="008742AB">
          <w:rPr>
            <w:rFonts w:ascii="Times New Roman" w:hAnsi="Times New Roman"/>
            <w:noProof/>
            <w:sz w:val="20"/>
          </w:rPr>
          <w:t>2</w:t>
        </w:r>
        <w:r w:rsidRPr="00190A40">
          <w:rPr>
            <w:rFonts w:ascii="Times New Roman" w:hAnsi="Times New Roman"/>
            <w:sz w:val="20"/>
          </w:rPr>
          <w:fldChar w:fldCharType="end"/>
        </w:r>
      </w:p>
    </w:sdtContent>
  </w:sdt>
  <w:p w:rsidR="00190A40" w:rsidRDefault="00190A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FC3"/>
    <w:multiLevelType w:val="hybridMultilevel"/>
    <w:tmpl w:val="58E0F4F0"/>
    <w:lvl w:ilvl="0" w:tplc="2FCC1E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5263B"/>
    <w:rsid w:val="000B28AC"/>
    <w:rsid w:val="000C4B54"/>
    <w:rsid w:val="000E7824"/>
    <w:rsid w:val="00122A2A"/>
    <w:rsid w:val="00136807"/>
    <w:rsid w:val="00190A40"/>
    <w:rsid w:val="001A2074"/>
    <w:rsid w:val="001A3210"/>
    <w:rsid w:val="001B0269"/>
    <w:rsid w:val="0025302A"/>
    <w:rsid w:val="002B471E"/>
    <w:rsid w:val="00307037"/>
    <w:rsid w:val="0033574B"/>
    <w:rsid w:val="003A4020"/>
    <w:rsid w:val="003F60AE"/>
    <w:rsid w:val="00453F43"/>
    <w:rsid w:val="00454839"/>
    <w:rsid w:val="0045641D"/>
    <w:rsid w:val="00474D7E"/>
    <w:rsid w:val="005223BC"/>
    <w:rsid w:val="0053012E"/>
    <w:rsid w:val="00584B3A"/>
    <w:rsid w:val="00591947"/>
    <w:rsid w:val="005B5B80"/>
    <w:rsid w:val="006F12E5"/>
    <w:rsid w:val="007024F2"/>
    <w:rsid w:val="0073469E"/>
    <w:rsid w:val="00796FF0"/>
    <w:rsid w:val="00826368"/>
    <w:rsid w:val="00827F24"/>
    <w:rsid w:val="008531A1"/>
    <w:rsid w:val="008742AB"/>
    <w:rsid w:val="008E442D"/>
    <w:rsid w:val="008F3951"/>
    <w:rsid w:val="00963C99"/>
    <w:rsid w:val="00985EC6"/>
    <w:rsid w:val="009B3FB2"/>
    <w:rsid w:val="009D1098"/>
    <w:rsid w:val="00A634FD"/>
    <w:rsid w:val="00A73FDA"/>
    <w:rsid w:val="00AF35A5"/>
    <w:rsid w:val="00B72ABC"/>
    <w:rsid w:val="00B762F2"/>
    <w:rsid w:val="00C008D3"/>
    <w:rsid w:val="00C90E35"/>
    <w:rsid w:val="00CA5D74"/>
    <w:rsid w:val="00D900AC"/>
    <w:rsid w:val="00D902CD"/>
    <w:rsid w:val="00D955D8"/>
    <w:rsid w:val="00DD5E1F"/>
    <w:rsid w:val="00E01059"/>
    <w:rsid w:val="00E3651C"/>
    <w:rsid w:val="00EB698B"/>
    <w:rsid w:val="00EF0084"/>
    <w:rsid w:val="00F0004D"/>
    <w:rsid w:val="00F041F2"/>
    <w:rsid w:val="00F27785"/>
    <w:rsid w:val="00F52F02"/>
    <w:rsid w:val="00F739D4"/>
    <w:rsid w:val="00F75165"/>
    <w:rsid w:val="00F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A40"/>
  </w:style>
  <w:style w:type="paragraph" w:styleId="a9">
    <w:name w:val="footer"/>
    <w:basedOn w:val="a"/>
    <w:link w:val="aa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A40"/>
  </w:style>
  <w:style w:type="paragraph" w:styleId="a9">
    <w:name w:val="footer"/>
    <w:basedOn w:val="a"/>
    <w:link w:val="aa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Людмила Андреева</cp:lastModifiedBy>
  <cp:revision>3</cp:revision>
  <cp:lastPrinted>2020-02-19T23:04:00Z</cp:lastPrinted>
  <dcterms:created xsi:type="dcterms:W3CDTF">2022-02-02T21:23:00Z</dcterms:created>
  <dcterms:modified xsi:type="dcterms:W3CDTF">2022-02-07T03:45:00Z</dcterms:modified>
</cp:coreProperties>
</file>