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jc w:val="center"/>
        <w:rPr>
          <w:color w:val="000000"/>
        </w:rPr>
      </w:pPr>
      <w:r>
        <w:rPr/>
        <w:drawing>
          <wp:inline distT="0" distB="0" distL="0" distR="0">
            <wp:extent cx="581025" cy="74295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99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995"/>
      </w:tblGrid>
      <w:tr>
        <w:trPr/>
        <w:tc>
          <w:tcPr>
            <w:tcW w:w="9995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ДЕПАРТАМЕНТ  СОЦИАЛЬНОЙ  ПОЛИТИКИ  ЧУКОТСКОГО  АВТОНОМНОГО  ОКРУГА</w:t>
            </w:r>
          </w:p>
        </w:tc>
      </w:tr>
    </w:tbl>
    <w:p>
      <w:pPr>
        <w:pStyle w:val="1"/>
        <w:keepNext w:val="false"/>
        <w:rPr>
          <w:b w:val="false"/>
          <w:b w:val="false"/>
          <w:szCs w:val="28"/>
          <w:lang w:val="ru-RU"/>
        </w:rPr>
      </w:pPr>
      <w:r>
        <w:rPr>
          <w:b w:val="false"/>
          <w:szCs w:val="28"/>
          <w:lang w:val="ru-RU"/>
        </w:rPr>
      </w:r>
    </w:p>
    <w:p>
      <w:pPr>
        <w:pStyle w:val="1"/>
        <w:keepNext w:val="false"/>
        <w:rPr>
          <w:sz w:val="26"/>
          <w:szCs w:val="26"/>
          <w:lang w:val="ru-RU"/>
        </w:rPr>
      </w:pPr>
      <w:r>
        <w:rPr>
          <w:sz w:val="26"/>
          <w:szCs w:val="26"/>
        </w:rPr>
        <w:t>П Р И К А З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692" w:type="dxa"/>
        <w:jc w:val="left"/>
        <w:tblInd w:w="18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03"/>
        <w:gridCol w:w="3262"/>
        <w:gridCol w:w="235"/>
        <w:gridCol w:w="608"/>
        <w:gridCol w:w="1126"/>
        <w:gridCol w:w="3857"/>
      </w:tblGrid>
      <w:tr>
        <w:trPr/>
        <w:tc>
          <w:tcPr>
            <w:tcW w:w="603" w:type="dxa"/>
            <w:tcBorders/>
            <w:shd w:color="auto" w:fill="auto" w:val="clear"/>
            <w:vAlign w:val="center"/>
          </w:tcPr>
          <w:p>
            <w:pPr>
              <w:pStyle w:val="Style20"/>
              <w:tabs>
                <w:tab w:val="left" w:pos="708" w:leader="none"/>
                <w:tab w:val="center" w:pos="4153" w:leader="none"/>
                <w:tab w:val="right" w:pos="8306" w:leader="none"/>
              </w:tabs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от </w:t>
            </w:r>
          </w:p>
        </w:tc>
        <w:tc>
          <w:tcPr>
            <w:tcW w:w="3262" w:type="dxa"/>
            <w:tcBorders/>
            <w:shd w:color="auto" w:fill="auto" w:val="clear"/>
            <w:vAlign w:val="center"/>
          </w:tcPr>
          <w:p>
            <w:pPr>
              <w:pStyle w:val="Style20"/>
              <w:tabs>
                <w:tab w:val="left" w:pos="708" w:leader="none"/>
                <w:tab w:val="center" w:pos="4153" w:leader="none"/>
                <w:tab w:val="right" w:pos="8306" w:leader="none"/>
              </w:tabs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12.05.2022</w:t>
            </w:r>
          </w:p>
        </w:tc>
        <w:tc>
          <w:tcPr>
            <w:tcW w:w="235" w:type="dxa"/>
            <w:tcBorders/>
            <w:shd w:color="auto" w:fill="auto" w:val="clear"/>
            <w:vAlign w:val="center"/>
          </w:tcPr>
          <w:p>
            <w:pPr>
              <w:pStyle w:val="Style20"/>
              <w:tabs>
                <w:tab w:val="left" w:pos="708" w:leader="none"/>
                <w:tab w:val="center" w:pos="4153" w:leader="none"/>
                <w:tab w:val="right" w:pos="8306" w:leader="none"/>
              </w:tabs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608" w:type="dxa"/>
            <w:tcBorders/>
            <w:shd w:color="auto" w:fill="auto" w:val="clear"/>
            <w:vAlign w:val="center"/>
          </w:tcPr>
          <w:p>
            <w:pPr>
              <w:pStyle w:val="Style20"/>
              <w:tabs>
                <w:tab w:val="left" w:pos="708" w:leader="none"/>
                <w:tab w:val="center" w:pos="4153" w:leader="none"/>
                <w:tab w:val="right" w:pos="8306" w:leader="none"/>
              </w:tabs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1126" w:type="dxa"/>
            <w:tcBorders/>
            <w:shd w:color="auto" w:fill="auto" w:val="clear"/>
            <w:vAlign w:val="center"/>
          </w:tcPr>
          <w:p>
            <w:pPr>
              <w:pStyle w:val="Style20"/>
              <w:tabs>
                <w:tab w:val="left" w:pos="708" w:leader="none"/>
                <w:tab w:val="center" w:pos="4153" w:leader="none"/>
                <w:tab w:val="right" w:pos="8306" w:leader="none"/>
              </w:tabs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419</w:t>
            </w:r>
          </w:p>
        </w:tc>
        <w:tc>
          <w:tcPr>
            <w:tcW w:w="3857" w:type="dxa"/>
            <w:tcBorders/>
            <w:shd w:color="auto" w:fill="auto" w:val="clear"/>
            <w:vAlign w:val="center"/>
          </w:tcPr>
          <w:p>
            <w:pPr>
              <w:pStyle w:val="Style20"/>
              <w:tabs>
                <w:tab w:val="left" w:pos="708" w:leader="none"/>
                <w:tab w:val="center" w:pos="4153" w:leader="none"/>
                <w:tab w:val="right" w:pos="8306" w:leader="none"/>
              </w:tabs>
              <w:jc w:val="righ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г. Анадырь</w:t>
            </w:r>
          </w:p>
        </w:tc>
      </w:tr>
    </w:tbl>
    <w:p>
      <w:pPr>
        <w:pStyle w:val="Normal"/>
        <w:numPr>
          <w:ilvl w:val="0"/>
          <w:numId w:val="0"/>
        </w:numPr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71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55"/>
        <w:gridCol w:w="4855"/>
      </w:tblGrid>
      <w:tr>
        <w:trPr/>
        <w:tc>
          <w:tcPr>
            <w:tcW w:w="4855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2"/>
              <w:rPr/>
            </w:pPr>
            <w:r>
              <w:rPr>
                <w:color w:val="000000"/>
                <w:sz w:val="26"/>
                <w:szCs w:val="26"/>
              </w:rPr>
              <w:t xml:space="preserve">О проведении проверки в отношении Государственного </w:t>
            </w:r>
            <w:r>
              <w:rPr>
                <w:sz w:val="26"/>
                <w:szCs w:val="26"/>
              </w:rPr>
              <w:t>бюджетного учреждения «Чукотский окружной комплексный Центр социального обслуживания населения»</w:t>
            </w:r>
          </w:p>
        </w:tc>
        <w:tc>
          <w:tcPr>
            <w:tcW w:w="4855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numPr>
          <w:ilvl w:val="0"/>
          <w:numId w:val="0"/>
        </w:numPr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/>
        <w:jc w:val="both"/>
        <w:rPr/>
      </w:pPr>
      <w:r>
        <w:rPr>
          <w:color w:val="000000"/>
          <w:sz w:val="26"/>
          <w:szCs w:val="26"/>
        </w:rPr>
        <w:t xml:space="preserve">В целях осуществления контроля за соблюдением законодательства Российской Федерации о противодействии коррупции в государственных учреждениях, находящихся в ведомственном подчинении Департамента социальной политики Чукотского автономного округа, руководствуясь Федеральным законом от 25 декабря 2008 года № 273-ФЗ «О противодействии коррупции» (далее – Закон о противодействии коррупции), Планом-графиком </w:t>
      </w:r>
      <w:r>
        <w:rPr>
          <w:rStyle w:val="Style9"/>
          <w:b w:val="false"/>
          <w:bCs w:val="false"/>
          <w:color w:val="000000"/>
          <w:sz w:val="26"/>
          <w:szCs w:val="26"/>
        </w:rPr>
        <w:t>осуществления мониторинга деятельности по предупреждению коррупции, соблюдению законодательства Российской Федерации и Чукотского автономного округа о противодействии коррупции в государственных учреждениях, находящихся в ведомственном подчинении Департамента социальной политики Чукотского автономного округа, на 2022 год,</w:t>
      </w:r>
      <w:r>
        <w:rPr>
          <w:color w:val="000000"/>
          <w:sz w:val="26"/>
          <w:szCs w:val="26"/>
        </w:rPr>
        <w:t xml:space="preserve"> утверждённым Приказом Департамента социальной политики Чукотского автономного округа от 3 ноября 2021 года № 1199, учитывая ограничительные меры, связанные с распространением коронавирусной </w:t>
      </w:r>
      <w:r>
        <w:rPr>
          <w:rStyle w:val="Style14"/>
          <w:color w:val="000000"/>
          <w:sz w:val="26"/>
          <w:szCs w:val="26"/>
        </w:rPr>
        <w:t>инфекции (COVID-19),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color w:val="000000"/>
          <w:sz w:val="26"/>
          <w:szCs w:val="26"/>
        </w:rPr>
        <w:t>ПРИКАЗЫВАЮ:</w:t>
      </w:r>
    </w:p>
    <w:p>
      <w:pPr>
        <w:pStyle w:val="Normal"/>
        <w:ind w:firstLine="709"/>
        <w:jc w:val="both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Normal"/>
        <w:ind w:firstLine="709"/>
        <w:jc w:val="both"/>
        <w:rPr/>
      </w:pPr>
      <w:r>
        <w:rPr>
          <w:color w:val="000000"/>
          <w:sz w:val="26"/>
          <w:szCs w:val="26"/>
        </w:rPr>
        <w:t>1. </w:t>
      </w:r>
      <w:r>
        <w:rPr>
          <w:rStyle w:val="Style14"/>
          <w:color w:val="000000"/>
          <w:sz w:val="26"/>
          <w:szCs w:val="26"/>
        </w:rPr>
        <w:t>П</w:t>
      </w:r>
      <w:r>
        <w:rPr>
          <w:color w:val="000000"/>
          <w:sz w:val="26"/>
          <w:szCs w:val="26"/>
        </w:rPr>
        <w:t xml:space="preserve">ровести </w:t>
      </w:r>
      <w:bookmarkStart w:id="0" w:name="__DdeLink__28610_525687318"/>
      <w:r>
        <w:rPr>
          <w:color w:val="000000"/>
          <w:sz w:val="26"/>
          <w:szCs w:val="26"/>
        </w:rPr>
        <w:t>плановую документарную проверку</w:t>
      </w:r>
      <w:bookmarkEnd w:id="0"/>
      <w:r>
        <w:rPr>
          <w:color w:val="000000"/>
          <w:sz w:val="26"/>
          <w:szCs w:val="26"/>
        </w:rPr>
        <w:t xml:space="preserve"> соблюдения требований законодательства о противодействии коррупции, в период с 16 мая по 31 мая 2022 года.</w:t>
      </w:r>
    </w:p>
    <w:p>
      <w:pPr>
        <w:pStyle w:val="Normal"/>
        <w:ind w:firstLine="709"/>
        <w:jc w:val="both"/>
        <w:rPr/>
      </w:pPr>
      <w:r>
        <w:rPr>
          <w:color w:val="000000"/>
          <w:sz w:val="26"/>
          <w:szCs w:val="26"/>
        </w:rPr>
        <w:t>2. Уполномочить на проведение проверки следующих должностных лиц:</w:t>
      </w:r>
    </w:p>
    <w:p>
      <w:pPr>
        <w:pStyle w:val="Normal"/>
        <w:ind w:firstLine="709"/>
        <w:jc w:val="both"/>
        <w:rPr/>
      </w:pPr>
      <w:r>
        <w:rPr>
          <w:color w:val="000000"/>
          <w:sz w:val="26"/>
          <w:szCs w:val="26"/>
        </w:rPr>
        <w:t>– </w:t>
      </w:r>
      <w:r>
        <w:rPr>
          <w:color w:val="000000"/>
          <w:sz w:val="26"/>
          <w:szCs w:val="26"/>
        </w:rPr>
        <w:t>Поддубную Елену Николаевну, и.о. начальника отдела дополнительного пенсионного обеспечения и государственной службы Департамента социальной политики Чукотского автономного округа;</w:t>
      </w:r>
    </w:p>
    <w:p>
      <w:pPr>
        <w:pStyle w:val="Normal"/>
        <w:ind w:firstLine="709"/>
        <w:jc w:val="both"/>
        <w:rPr/>
      </w:pPr>
      <w:r>
        <w:rPr>
          <w:color w:val="000000"/>
          <w:sz w:val="26"/>
          <w:szCs w:val="26"/>
        </w:rPr>
        <w:t>– </w:t>
      </w:r>
      <w:r>
        <w:rPr>
          <w:color w:val="000000"/>
          <w:sz w:val="26"/>
          <w:szCs w:val="26"/>
        </w:rPr>
        <w:t>Матафонову Анастасию Алексеевну, советника отдела дополнительного пенсионного обеспечения и государственной службы Департамента социальной политики Чукотского автономного округа.</w:t>
      </w:r>
    </w:p>
    <w:p>
      <w:pPr>
        <w:pStyle w:val="Normal"/>
        <w:suppressAutoHyphens w:val="true"/>
        <w:ind w:firstLine="737"/>
        <w:jc w:val="both"/>
        <w:rPr/>
      </w:pPr>
      <w:r>
        <w:rPr>
          <w:rStyle w:val="Style14"/>
          <w:color w:val="000000"/>
          <w:sz w:val="26"/>
          <w:szCs w:val="26"/>
        </w:rPr>
        <w:t>3. Определить перечень документов, предоставление которых необходимо для достижения целей проведения ведомственной проверки:</w:t>
      </w:r>
    </w:p>
    <w:p>
      <w:pPr>
        <w:pStyle w:val="Normal"/>
        <w:suppressAutoHyphens w:val="true"/>
        <w:ind w:firstLine="737"/>
        <w:jc w:val="both"/>
        <w:rPr/>
      </w:pPr>
      <w:r>
        <w:rPr>
          <w:rStyle w:val="Style14"/>
          <w:color w:val="000000"/>
          <w:sz w:val="26"/>
          <w:szCs w:val="26"/>
        </w:rPr>
        <w:t>– </w:t>
      </w:r>
      <w:r>
        <w:rPr>
          <w:rStyle w:val="Style14"/>
          <w:color w:val="000000"/>
          <w:sz w:val="26"/>
          <w:szCs w:val="26"/>
        </w:rPr>
        <w:t>копию положения о комиссии по противодействию коррупции;</w:t>
      </w:r>
    </w:p>
    <w:p>
      <w:pPr>
        <w:pStyle w:val="Normal"/>
        <w:suppressAutoHyphens w:val="true"/>
        <w:ind w:firstLine="737"/>
        <w:jc w:val="both"/>
        <w:rPr/>
      </w:pPr>
      <w:r>
        <w:rPr>
          <w:rStyle w:val="Style14"/>
          <w:color w:val="000000"/>
          <w:sz w:val="26"/>
          <w:szCs w:val="26"/>
        </w:rPr>
        <w:t>– </w:t>
      </w:r>
      <w:r>
        <w:rPr>
          <w:rStyle w:val="Style14"/>
          <w:color w:val="000000"/>
          <w:sz w:val="26"/>
          <w:szCs w:val="26"/>
        </w:rPr>
        <w:t>копию должностной инструкции ответственного лица за работу по профилактике коррупции;</w:t>
      </w:r>
    </w:p>
    <w:p>
      <w:pPr>
        <w:pStyle w:val="Normal"/>
        <w:suppressAutoHyphens w:val="true"/>
        <w:ind w:firstLine="737"/>
        <w:jc w:val="both"/>
        <w:rPr/>
      </w:pPr>
      <w:r>
        <w:rPr>
          <w:rStyle w:val="Style14"/>
          <w:color w:val="000000"/>
          <w:sz w:val="26"/>
          <w:szCs w:val="26"/>
        </w:rPr>
        <w:t>– </w:t>
      </w:r>
      <w:r>
        <w:rPr>
          <w:rStyle w:val="Style14"/>
          <w:color w:val="000000"/>
          <w:sz w:val="26"/>
          <w:szCs w:val="26"/>
        </w:rPr>
        <w:t xml:space="preserve">копию приказа о проведении оценки коррупционных рисков;                                                                                                                                </w:t>
      </w:r>
    </w:p>
    <w:p>
      <w:pPr>
        <w:pStyle w:val="Normal"/>
        <w:suppressAutoHyphens w:val="true"/>
        <w:ind w:firstLine="737"/>
        <w:jc w:val="both"/>
        <w:rPr/>
      </w:pPr>
      <w:r>
        <w:rPr>
          <w:rStyle w:val="Style14"/>
          <w:color w:val="000000"/>
          <w:sz w:val="26"/>
          <w:szCs w:val="26"/>
        </w:rPr>
        <w:t>– </w:t>
      </w:r>
      <w:r>
        <w:rPr>
          <w:rStyle w:val="Style14"/>
          <w:color w:val="000000"/>
          <w:sz w:val="26"/>
          <w:szCs w:val="26"/>
        </w:rPr>
        <w:t>копию протокола о проведении оценки коррупционных рисков;</w:t>
      </w:r>
    </w:p>
    <w:p>
      <w:pPr>
        <w:pStyle w:val="Normal"/>
        <w:suppressAutoHyphens w:val="true"/>
        <w:ind w:firstLine="737"/>
        <w:jc w:val="both"/>
        <w:rPr/>
      </w:pPr>
      <w:r>
        <w:rPr>
          <w:rStyle w:val="Style14"/>
          <w:color w:val="000000"/>
          <w:sz w:val="26"/>
          <w:szCs w:val="26"/>
        </w:rPr>
        <w:t>– </w:t>
      </w:r>
      <w:r>
        <w:rPr>
          <w:rStyle w:val="Style14"/>
          <w:color w:val="000000"/>
          <w:sz w:val="26"/>
          <w:szCs w:val="26"/>
        </w:rPr>
        <w:t>копию приказа об утверждении перечня должностей, замещение которых связано с коррупционными рисками;</w:t>
      </w:r>
    </w:p>
    <w:p>
      <w:pPr>
        <w:pStyle w:val="Normal"/>
        <w:suppressAutoHyphens w:val="true"/>
        <w:ind w:firstLine="737"/>
        <w:jc w:val="both"/>
        <w:rPr/>
      </w:pPr>
      <w:r>
        <w:rPr>
          <w:rStyle w:val="Style14"/>
          <w:color w:val="000000"/>
          <w:sz w:val="26"/>
          <w:szCs w:val="26"/>
        </w:rPr>
        <w:t>– </w:t>
      </w:r>
      <w:r>
        <w:rPr>
          <w:rStyle w:val="Style14"/>
          <w:color w:val="000000"/>
          <w:sz w:val="26"/>
          <w:szCs w:val="26"/>
        </w:rPr>
        <w:t xml:space="preserve">копию приказа об утверждении антикоррупционной политики;                                                                                                                                        </w:t>
      </w:r>
    </w:p>
    <w:p>
      <w:pPr>
        <w:pStyle w:val="Normal"/>
        <w:suppressAutoHyphens w:val="true"/>
        <w:ind w:firstLine="737"/>
        <w:jc w:val="both"/>
        <w:rPr/>
      </w:pPr>
      <w:r>
        <w:rPr>
          <w:rStyle w:val="Style14"/>
          <w:color w:val="000000"/>
          <w:sz w:val="26"/>
          <w:szCs w:val="26"/>
        </w:rPr>
        <w:t>– </w:t>
      </w:r>
      <w:r>
        <w:rPr>
          <w:rStyle w:val="Style14"/>
          <w:color w:val="000000"/>
          <w:sz w:val="26"/>
          <w:szCs w:val="26"/>
        </w:rPr>
        <w:t xml:space="preserve">копию положения о конфликте интересов;                                                                                                </w:t>
      </w:r>
    </w:p>
    <w:p>
      <w:pPr>
        <w:pStyle w:val="Normal"/>
        <w:suppressAutoHyphens w:val="true"/>
        <w:ind w:firstLine="737"/>
        <w:jc w:val="both"/>
        <w:rPr/>
      </w:pPr>
      <w:r>
        <w:rPr>
          <w:rStyle w:val="Style14"/>
          <w:color w:val="000000"/>
          <w:sz w:val="26"/>
          <w:szCs w:val="26"/>
        </w:rPr>
        <w:t>– </w:t>
      </w:r>
      <w:r>
        <w:rPr>
          <w:rStyle w:val="Style14"/>
          <w:color w:val="000000"/>
          <w:sz w:val="26"/>
          <w:szCs w:val="26"/>
        </w:rPr>
        <w:t>копию кодекса этики и служебного поведения работников организации;</w:t>
      </w:r>
    </w:p>
    <w:p>
      <w:pPr>
        <w:pStyle w:val="Normal"/>
        <w:suppressAutoHyphens w:val="true"/>
        <w:ind w:firstLine="737"/>
        <w:jc w:val="both"/>
        <w:rPr/>
      </w:pPr>
      <w:r>
        <w:rPr>
          <w:rStyle w:val="Style14"/>
          <w:color w:val="000000"/>
          <w:sz w:val="26"/>
          <w:szCs w:val="26"/>
        </w:rPr>
        <w:t>– </w:t>
      </w:r>
      <w:r>
        <w:rPr>
          <w:rStyle w:val="Style14"/>
          <w:color w:val="000000"/>
          <w:sz w:val="26"/>
          <w:szCs w:val="26"/>
        </w:rPr>
        <w:t xml:space="preserve">копию </w:t>
      </w:r>
      <w:r>
        <w:rPr>
          <w:rStyle w:val="Style8"/>
          <w:rFonts w:cs="Arial"/>
          <w:color w:val="000000"/>
          <w:sz w:val="26"/>
          <w:szCs w:val="26"/>
        </w:rPr>
        <w:t>приказа</w:t>
      </w:r>
      <w:r>
        <w:rPr>
          <w:rStyle w:val="Style14"/>
          <w:color w:val="000000"/>
          <w:sz w:val="26"/>
          <w:szCs w:val="26"/>
        </w:rPr>
        <w:t xml:space="preserve"> об утверждении типового условия об антикоррупционной оговорке, включаемого в контракты;</w:t>
      </w:r>
    </w:p>
    <w:p>
      <w:pPr>
        <w:pStyle w:val="Normal"/>
        <w:suppressAutoHyphens w:val="true"/>
        <w:ind w:firstLine="737"/>
        <w:jc w:val="both"/>
        <w:rPr/>
      </w:pPr>
      <w:r>
        <w:rPr>
          <w:rStyle w:val="Style14"/>
          <w:color w:val="000000"/>
          <w:sz w:val="26"/>
          <w:szCs w:val="26"/>
        </w:rPr>
        <w:t>– </w:t>
      </w:r>
      <w:r>
        <w:rPr>
          <w:rStyle w:val="Style14"/>
          <w:color w:val="000000"/>
          <w:sz w:val="26"/>
          <w:szCs w:val="26"/>
        </w:rPr>
        <w:t>информацию о механизмах «обратной связи», телефона доверия, анонимного почтового ящика и т. п.</w:t>
      </w:r>
    </w:p>
    <w:p>
      <w:pPr>
        <w:pStyle w:val="Normal"/>
        <w:suppressAutoHyphens w:val="true"/>
        <w:ind w:firstLine="737"/>
        <w:jc w:val="both"/>
        <w:rPr/>
      </w:pPr>
      <w:r>
        <w:rPr>
          <w:rStyle w:val="Style14"/>
          <w:color w:val="000000"/>
          <w:sz w:val="26"/>
          <w:szCs w:val="26"/>
        </w:rPr>
        <w:t>– </w:t>
      </w:r>
      <w:r>
        <w:rPr>
          <w:rStyle w:val="Style14"/>
          <w:color w:val="000000"/>
          <w:sz w:val="26"/>
          <w:szCs w:val="26"/>
        </w:rPr>
        <w:t>копию антикоррупционного стандарта закупочной деятельности;</w:t>
      </w:r>
    </w:p>
    <w:p>
      <w:pPr>
        <w:pStyle w:val="Normal"/>
        <w:suppressAutoHyphens w:val="true"/>
        <w:ind w:firstLine="737"/>
        <w:jc w:val="both"/>
        <w:rPr/>
      </w:pPr>
      <w:r>
        <w:rPr>
          <w:rStyle w:val="Style14"/>
          <w:color w:val="000000"/>
          <w:sz w:val="26"/>
          <w:szCs w:val="26"/>
        </w:rPr>
        <w:t>– </w:t>
      </w:r>
      <w:r>
        <w:rPr>
          <w:rStyle w:val="Style14"/>
          <w:color w:val="000000"/>
          <w:sz w:val="26"/>
          <w:szCs w:val="26"/>
        </w:rPr>
        <w:t>копию приказа о проведении работы, направленной на выявление личной заинтересованности работников, которая приводит или может привести к конфликту интересов при осуществлении закупок товаров, работ, услуг для обеспечения государственных и муниципальных нужд учреждения;</w:t>
      </w:r>
    </w:p>
    <w:p>
      <w:pPr>
        <w:pStyle w:val="Normal"/>
        <w:suppressAutoHyphens w:val="true"/>
        <w:ind w:firstLine="737"/>
        <w:jc w:val="both"/>
        <w:rPr/>
      </w:pPr>
      <w:r>
        <w:rPr>
          <w:rStyle w:val="Style14"/>
          <w:color w:val="000000"/>
          <w:sz w:val="26"/>
          <w:szCs w:val="26"/>
        </w:rPr>
        <w:t>– </w:t>
      </w:r>
      <w:r>
        <w:rPr>
          <w:rStyle w:val="Style14"/>
          <w:color w:val="000000"/>
          <w:sz w:val="26"/>
          <w:szCs w:val="26"/>
        </w:rPr>
        <w:t>копию положения о предотвращении и урегулировании конфликта интересов при осуществлении закупок товаров, работ, услуг для обеспечения государственных и муниципальных нужд учреждения;</w:t>
      </w:r>
    </w:p>
    <w:p>
      <w:pPr>
        <w:pStyle w:val="Normal"/>
        <w:suppressAutoHyphens w:val="true"/>
        <w:ind w:firstLine="737"/>
        <w:jc w:val="both"/>
        <w:rPr/>
      </w:pPr>
      <w:r>
        <w:rPr>
          <w:rStyle w:val="Style14"/>
          <w:color w:val="000000"/>
          <w:sz w:val="26"/>
          <w:szCs w:val="26"/>
        </w:rPr>
        <w:t>– </w:t>
      </w:r>
      <w:r>
        <w:rPr>
          <w:rStyle w:val="Style14"/>
          <w:color w:val="000000"/>
          <w:sz w:val="26"/>
          <w:szCs w:val="26"/>
        </w:rPr>
        <w:t>копию положения об оценке коррупционных рисков при осуществлении закупок товаров, работ, услуг для обеспечения государственных или муниципальных нужд учреждения;</w:t>
      </w:r>
    </w:p>
    <w:p>
      <w:pPr>
        <w:pStyle w:val="Normal"/>
        <w:suppressAutoHyphens w:val="true"/>
        <w:ind w:firstLine="737"/>
        <w:jc w:val="both"/>
        <w:rPr/>
      </w:pPr>
      <w:r>
        <w:rPr>
          <w:rStyle w:val="Style14"/>
          <w:color w:val="000000"/>
          <w:sz w:val="26"/>
          <w:szCs w:val="26"/>
        </w:rPr>
        <w:t>– </w:t>
      </w:r>
      <w:r>
        <w:rPr>
          <w:rStyle w:val="Style14"/>
          <w:color w:val="000000"/>
          <w:sz w:val="26"/>
          <w:szCs w:val="26"/>
        </w:rPr>
        <w:t>копии сообщений (уведомлений) о заключении трудового договора с гражданином, замещавшим должность государственной (муниципальной) службы;</w:t>
      </w:r>
    </w:p>
    <w:p>
      <w:pPr>
        <w:pStyle w:val="Normal"/>
        <w:suppressAutoHyphens w:val="true"/>
        <w:ind w:firstLine="737"/>
        <w:jc w:val="both"/>
        <w:rPr/>
      </w:pPr>
      <w:r>
        <w:rPr>
          <w:rStyle w:val="Style14"/>
          <w:color w:val="000000"/>
          <w:sz w:val="26"/>
          <w:szCs w:val="26"/>
        </w:rPr>
        <w:t>– </w:t>
      </w:r>
      <w:r>
        <w:rPr>
          <w:rStyle w:val="Style14"/>
          <w:color w:val="000000"/>
          <w:sz w:val="26"/>
          <w:szCs w:val="26"/>
        </w:rPr>
        <w:t>копии листов ознакомления к запрашиваемым нормативным правовым актам.</w:t>
      </w:r>
    </w:p>
    <w:p>
      <w:pPr>
        <w:pStyle w:val="Normal"/>
        <w:ind w:firstLine="709"/>
        <w:jc w:val="both"/>
        <w:rPr/>
      </w:pPr>
      <w:r>
        <w:rPr>
          <w:color w:val="000000"/>
          <w:sz w:val="26"/>
          <w:szCs w:val="26"/>
        </w:rPr>
        <w:t xml:space="preserve">4. Отделу дополнительного пенсионного обеспечения и государственной службы Департамента социальной политики Чукотского автономного округа (Матафоновой А.А.) до 15 июня 2022 года </w:t>
      </w:r>
      <w:r>
        <w:rPr>
          <w:bCs/>
          <w:color w:val="000000"/>
          <w:sz w:val="26"/>
          <w:szCs w:val="26"/>
        </w:rPr>
        <w:t>представить Акт по результатам проведённой плановой документарной проверки начальнику Департамента социальной политики Чукотского автономного округа.</w:t>
      </w:r>
    </w:p>
    <w:p>
      <w:pPr>
        <w:pStyle w:val="Normal"/>
        <w:ind w:firstLine="709"/>
        <w:jc w:val="both"/>
        <w:rPr/>
      </w:pPr>
      <w:r>
        <w:rPr>
          <w:color w:val="000000"/>
          <w:sz w:val="26"/>
          <w:szCs w:val="26"/>
        </w:rPr>
        <w:t>5. Контроль за исполнением настоящего приказа оставляю за собой.</w:t>
      </w:r>
    </w:p>
    <w:p>
      <w:pPr>
        <w:pStyle w:val="Normal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both"/>
        <w:rPr/>
      </w:pPr>
      <w:r>
        <w:rPr/>
      </w:r>
      <w:bookmarkStart w:id="1" w:name="sub_1"/>
      <w:bookmarkStart w:id="2" w:name="sub_1"/>
      <w:bookmarkEnd w:id="2"/>
    </w:p>
    <w:p>
      <w:pPr>
        <w:pStyle w:val="Normal"/>
        <w:numPr>
          <w:ilvl w:val="0"/>
          <w:numId w:val="0"/>
        </w:numPr>
        <w:outlineLvl w:val="2"/>
        <w:rPr>
          <w:sz w:val="28"/>
          <w:szCs w:val="28"/>
        </w:rPr>
      </w:pPr>
      <w:r>
        <w:rPr>
          <w:sz w:val="28"/>
          <w:szCs w:val="28"/>
        </w:rPr>
      </w:r>
      <w:bookmarkStart w:id="3" w:name="_GoBack1"/>
      <w:bookmarkStart w:id="4" w:name="_GoBack1"/>
      <w:bookmarkEnd w:id="4"/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-14605</wp:posOffset>
            </wp:positionH>
            <wp:positionV relativeFrom="paragraph">
              <wp:posOffset>172720</wp:posOffset>
            </wp:positionV>
            <wp:extent cx="4539615" cy="1080135"/>
            <wp:effectExtent l="0" t="0" r="0" b="0"/>
            <wp:wrapNone/>
            <wp:docPr id="2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61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numPr>
          <w:ilvl w:val="0"/>
          <w:numId w:val="0"/>
        </w:numPr>
        <w:jc w:val="both"/>
        <w:outlineLvl w:val="2"/>
        <w:rPr/>
      </w:pPr>
      <w:bookmarkStart w:id="5" w:name="_GoBack"/>
      <w:bookmarkEnd w:id="5"/>
      <w:r>
        <w:rPr>
          <w:sz w:val="28"/>
          <w:szCs w:val="28"/>
        </w:rPr>
        <w:t>Вставить ЭП</w:t>
      </w:r>
    </w:p>
    <w:p>
      <w:pPr>
        <w:pStyle w:val="Normal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418" w:right="709" w:header="709" w:top="766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Verdana"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embedSystemFonts/>
  <w:defaultTabStop w:val="567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d5b9c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 w:customStyle="1">
    <w:name w:val="Heading 1"/>
    <w:basedOn w:val="Normal"/>
    <w:next w:val="Normal"/>
    <w:link w:val="1"/>
    <w:qFormat/>
    <w:rsid w:val="004d5b9c"/>
    <w:pPr>
      <w:keepNext w:val="true"/>
      <w:jc w:val="center"/>
      <w:outlineLvl w:val="0"/>
    </w:pPr>
    <w:rPr>
      <w:b/>
      <w:sz w:val="28"/>
      <w:szCs w:val="20"/>
    </w:rPr>
  </w:style>
  <w:style w:type="paragraph" w:styleId="2" w:customStyle="1">
    <w:name w:val="Heading 2"/>
    <w:basedOn w:val="Normal"/>
    <w:next w:val="Normal"/>
    <w:link w:val="2"/>
    <w:qFormat/>
    <w:rsid w:val="008613d5"/>
    <w:pPr>
      <w:keepNext w:val="true"/>
      <w:outlineLvl w:val="1"/>
    </w:pPr>
    <w:rPr>
      <w:sz w:val="28"/>
      <w:szCs w:val="20"/>
    </w:rPr>
  </w:style>
  <w:style w:type="paragraph" w:styleId="3" w:customStyle="1">
    <w:name w:val="Heading 3"/>
    <w:basedOn w:val="Normal"/>
    <w:next w:val="Normal"/>
    <w:qFormat/>
    <w:rsid w:val="004862ab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 w:customStyle="1">
    <w:name w:val="Heading 4"/>
    <w:basedOn w:val="Normal"/>
    <w:next w:val="Normal"/>
    <w:qFormat/>
    <w:rsid w:val="004862ab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7" w:customStyle="1">
    <w:name w:val="Heading 7"/>
    <w:basedOn w:val="Normal"/>
    <w:next w:val="Normal"/>
    <w:link w:val="7"/>
    <w:qFormat/>
    <w:rsid w:val="008613d5"/>
    <w:pPr>
      <w:spacing w:before="240" w:after="60"/>
      <w:outlineLvl w:val="6"/>
    </w:pPr>
    <w:rPr/>
  </w:style>
  <w:style w:type="paragraph" w:styleId="8" w:customStyle="1">
    <w:name w:val="Heading 8"/>
    <w:basedOn w:val="Normal"/>
    <w:next w:val="Normal"/>
    <w:link w:val="8"/>
    <w:qFormat/>
    <w:rsid w:val="008613d5"/>
    <w:pPr>
      <w:keepNext w:val="true"/>
      <w:outlineLvl w:val="7"/>
    </w:pPr>
    <w:rPr>
      <w:sz w:val="26"/>
      <w:szCs w:val="20"/>
    </w:rPr>
  </w:style>
  <w:style w:type="paragraph" w:styleId="9" w:customStyle="1">
    <w:name w:val="Heading 9"/>
    <w:basedOn w:val="Normal"/>
    <w:next w:val="Normal"/>
    <w:link w:val="9"/>
    <w:qFormat/>
    <w:rsid w:val="008613d5"/>
    <w:pPr>
      <w:keepNext w:val="true"/>
      <w:jc w:val="right"/>
      <w:outlineLvl w:val="8"/>
    </w:pPr>
    <w:rPr>
      <w:sz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7" w:customStyle="1">
    <w:name w:val="Интернет-ссылка"/>
    <w:rsid w:val="004862ab"/>
    <w:rPr>
      <w:color w:val="0000FF"/>
      <w:u w:val="single"/>
    </w:rPr>
  </w:style>
  <w:style w:type="character" w:styleId="Style8" w:customStyle="1">
    <w:name w:val="Гипертекстовая ссылка"/>
    <w:uiPriority w:val="99"/>
    <w:qFormat/>
    <w:rsid w:val="00b07209"/>
    <w:rPr>
      <w:color w:val="008000"/>
    </w:rPr>
  </w:style>
  <w:style w:type="character" w:styleId="Style9" w:customStyle="1">
    <w:name w:val="Цветовое выделение"/>
    <w:uiPriority w:val="99"/>
    <w:qFormat/>
    <w:rsid w:val="00201a2c"/>
    <w:rPr>
      <w:b/>
      <w:bCs/>
      <w:color w:val="000080"/>
    </w:rPr>
  </w:style>
  <w:style w:type="character" w:styleId="Style10" w:customStyle="1">
    <w:name w:val="Текст выноски Знак"/>
    <w:qFormat/>
    <w:rsid w:val="00080904"/>
    <w:rPr>
      <w:rFonts w:ascii="Tahoma" w:hAnsi="Tahoma" w:cs="Tahoma"/>
      <w:sz w:val="16"/>
      <w:szCs w:val="16"/>
    </w:rPr>
  </w:style>
  <w:style w:type="character" w:styleId="Style11" w:customStyle="1">
    <w:name w:val="Не вступил в силу"/>
    <w:qFormat/>
    <w:rsid w:val="00ae51ee"/>
    <w:rPr>
      <w:color w:val="008080"/>
    </w:rPr>
  </w:style>
  <w:style w:type="character" w:styleId="11" w:customStyle="1">
    <w:name w:val="Заголовок 1 Знак"/>
    <w:link w:val="Heading1"/>
    <w:qFormat/>
    <w:rsid w:val="00181964"/>
    <w:rPr>
      <w:b/>
      <w:sz w:val="28"/>
    </w:rPr>
  </w:style>
  <w:style w:type="character" w:styleId="FontStyle40" w:customStyle="1">
    <w:name w:val="Font Style40"/>
    <w:qFormat/>
    <w:rsid w:val="00d5689d"/>
    <w:rPr>
      <w:rFonts w:ascii="Times New Roman" w:hAnsi="Times New Roman" w:cs="Times New Roman"/>
      <w:sz w:val="22"/>
      <w:szCs w:val="22"/>
    </w:rPr>
  </w:style>
  <w:style w:type="character" w:styleId="21" w:customStyle="1">
    <w:name w:val="Заголовок 2 Знак"/>
    <w:link w:val="Heading2"/>
    <w:qFormat/>
    <w:rsid w:val="008613d5"/>
    <w:rPr>
      <w:sz w:val="28"/>
    </w:rPr>
  </w:style>
  <w:style w:type="character" w:styleId="71" w:customStyle="1">
    <w:name w:val="Заголовок 7 Знак"/>
    <w:link w:val="Heading7"/>
    <w:qFormat/>
    <w:rsid w:val="008613d5"/>
    <w:rPr>
      <w:sz w:val="24"/>
      <w:szCs w:val="24"/>
    </w:rPr>
  </w:style>
  <w:style w:type="character" w:styleId="81" w:customStyle="1">
    <w:name w:val="Заголовок 8 Знак"/>
    <w:link w:val="Heading8"/>
    <w:qFormat/>
    <w:rsid w:val="008613d5"/>
    <w:rPr>
      <w:sz w:val="26"/>
    </w:rPr>
  </w:style>
  <w:style w:type="character" w:styleId="91" w:customStyle="1">
    <w:name w:val="Заголовок 9 Знак"/>
    <w:link w:val="Heading9"/>
    <w:qFormat/>
    <w:rsid w:val="008613d5"/>
    <w:rPr>
      <w:sz w:val="26"/>
      <w:szCs w:val="24"/>
    </w:rPr>
  </w:style>
  <w:style w:type="character" w:styleId="Pagenumber">
    <w:name w:val="page number"/>
    <w:basedOn w:val="DefaultParagraphFont"/>
    <w:qFormat/>
    <w:rsid w:val="008613d5"/>
    <w:rPr/>
  </w:style>
  <w:style w:type="character" w:styleId="Style12" w:customStyle="1">
    <w:name w:val="Нижний колонтитул Знак"/>
    <w:qFormat/>
    <w:rsid w:val="008613d5"/>
    <w:rPr>
      <w:sz w:val="24"/>
      <w:szCs w:val="24"/>
    </w:rPr>
  </w:style>
  <w:style w:type="character" w:styleId="31" w:customStyle="1">
    <w:name w:val="Основной текст с отступом 3 Знак"/>
    <w:link w:val="30"/>
    <w:qFormat/>
    <w:rsid w:val="008613d5"/>
    <w:rPr>
      <w:sz w:val="16"/>
      <w:szCs w:val="16"/>
    </w:rPr>
  </w:style>
  <w:style w:type="character" w:styleId="Style13" w:customStyle="1">
    <w:name w:val="Текст примечания Знак"/>
    <w:basedOn w:val="DefaultParagraphFont"/>
    <w:qFormat/>
    <w:rsid w:val="008613d5"/>
    <w:rPr/>
  </w:style>
  <w:style w:type="character" w:styleId="32" w:customStyle="1">
    <w:name w:val="Основной текст 3 Знак"/>
    <w:link w:val="31"/>
    <w:qFormat/>
    <w:rsid w:val="00470a11"/>
    <w:rPr>
      <w:sz w:val="16"/>
      <w:szCs w:val="16"/>
    </w:rPr>
  </w:style>
  <w:style w:type="character" w:styleId="ListLabel1" w:customStyle="1">
    <w:name w:val="ListLabel 1"/>
    <w:qFormat/>
    <w:rsid w:val="00cd38fc"/>
    <w:rPr>
      <w:rFonts w:eastAsia="Times New Roman" w:cs="Times New Roman"/>
    </w:rPr>
  </w:style>
  <w:style w:type="character" w:styleId="ListLabel2" w:customStyle="1">
    <w:name w:val="ListLabel 2"/>
    <w:qFormat/>
    <w:rsid w:val="00cd38fc"/>
    <w:rPr>
      <w:rFonts w:eastAsia="Times New Roman" w:cs="Times New Roman"/>
    </w:rPr>
  </w:style>
  <w:style w:type="character" w:styleId="ListLabel3" w:customStyle="1">
    <w:name w:val="ListLabel 3"/>
    <w:qFormat/>
    <w:rsid w:val="00cd38fc"/>
    <w:rPr>
      <w:rFonts w:cs="Courier New"/>
    </w:rPr>
  </w:style>
  <w:style w:type="character" w:styleId="ListLabel4" w:customStyle="1">
    <w:name w:val="ListLabel 4"/>
    <w:qFormat/>
    <w:rsid w:val="00cd38fc"/>
    <w:rPr>
      <w:rFonts w:cs="Courier New"/>
    </w:rPr>
  </w:style>
  <w:style w:type="character" w:styleId="ListLabel5" w:customStyle="1">
    <w:name w:val="ListLabel 5"/>
    <w:qFormat/>
    <w:rsid w:val="00cd38fc"/>
    <w:rPr>
      <w:rFonts w:cs="Courier New"/>
    </w:rPr>
  </w:style>
  <w:style w:type="character" w:styleId="ListLabel6" w:customStyle="1">
    <w:name w:val="ListLabel 6"/>
    <w:qFormat/>
    <w:rsid w:val="00cd38fc"/>
    <w:rPr>
      <w:rFonts w:cs="Courier New"/>
    </w:rPr>
  </w:style>
  <w:style w:type="character" w:styleId="ListLabel7" w:customStyle="1">
    <w:name w:val="ListLabel 7"/>
    <w:qFormat/>
    <w:rsid w:val="00cd38fc"/>
    <w:rPr>
      <w:rFonts w:cs="Courier New"/>
    </w:rPr>
  </w:style>
  <w:style w:type="character" w:styleId="ListLabel8" w:customStyle="1">
    <w:name w:val="ListLabel 8"/>
    <w:qFormat/>
    <w:rsid w:val="00cd38fc"/>
    <w:rPr>
      <w:rFonts w:cs="Courier New"/>
    </w:rPr>
  </w:style>
  <w:style w:type="character" w:styleId="ListLabel9" w:customStyle="1">
    <w:name w:val="ListLabel 9"/>
    <w:qFormat/>
    <w:rsid w:val="00cd38fc"/>
    <w:rPr>
      <w:rFonts w:eastAsia="Times New Roman" w:cs="Times New Roman"/>
      <w:b w:val="false"/>
      <w:i w:val="false"/>
      <w:strike w:val="false"/>
      <w:dstrike w:val="false"/>
      <w:color w:val="000080"/>
      <w:spacing w:val="0"/>
      <w:w w:val="100"/>
      <w:kern w:val="0"/>
      <w:sz w:val="22"/>
      <w:szCs w:val="22"/>
      <w:u w:val="none"/>
    </w:rPr>
  </w:style>
  <w:style w:type="character" w:styleId="ListLabel10" w:customStyle="1">
    <w:name w:val="ListLabel 10"/>
    <w:qFormat/>
    <w:rsid w:val="00cd38fc"/>
    <w:rPr>
      <w:b w:val="false"/>
      <w:i w:val="false"/>
      <w:caps w:val="false"/>
      <w:smallCaps w:val="false"/>
      <w:strike w:val="false"/>
      <w:dstrike w:val="false"/>
      <w:vanish w:val="false"/>
      <w:color w:val="000080"/>
      <w:spacing w:val="0"/>
      <w:w w:val="100"/>
      <w:kern w:val="0"/>
      <w:position w:val="0"/>
      <w:sz w:val="22"/>
      <w:sz w:val="22"/>
      <w:szCs w:val="22"/>
      <w:u w:val="none"/>
      <w:effect w:val="none"/>
      <w:vertAlign w:val="baseline"/>
    </w:rPr>
  </w:style>
  <w:style w:type="character" w:styleId="ListLabel11" w:customStyle="1">
    <w:name w:val="ListLabel 11"/>
    <w:qFormat/>
    <w:rsid w:val="00cd38fc"/>
    <w:rPr>
      <w:rFonts w:eastAsia="Times New Roman" w:cs="Times New Roman"/>
    </w:rPr>
  </w:style>
  <w:style w:type="character" w:styleId="ListLabel12" w:customStyle="1">
    <w:name w:val="ListLabel 12"/>
    <w:qFormat/>
    <w:rsid w:val="00cd38fc"/>
    <w:rPr>
      <w:rFonts w:eastAsia="Times New Roman" w:cs="Times New Roman"/>
    </w:rPr>
  </w:style>
  <w:style w:type="character" w:styleId="Style14" w:customStyle="1">
    <w:name w:val="Цветовое выделение для Текст"/>
    <w:qFormat/>
    <w:rsid w:val="00cd38fc"/>
    <w:rPr>
      <w:sz w:val="24"/>
    </w:rPr>
  </w:style>
  <w:style w:type="paragraph" w:styleId="Style15" w:customStyle="1">
    <w:name w:val="Заголовок"/>
    <w:next w:val="Style16"/>
    <w:qFormat/>
    <w:rsid w:val="004862ab"/>
    <w:pPr>
      <w:widowControl/>
      <w:bidi w:val="0"/>
      <w:jc w:val="left"/>
    </w:pPr>
    <w:rPr>
      <w:rFonts w:ascii="Arial" w:hAnsi="Arial" w:cs="Arial" w:eastAsia="Times New Roman"/>
      <w:b/>
      <w:bCs/>
      <w:color w:val="auto"/>
      <w:kern w:val="0"/>
      <w:sz w:val="22"/>
      <w:szCs w:val="22"/>
      <w:lang w:val="ru-RU" w:eastAsia="ru-RU" w:bidi="ar-SA"/>
    </w:rPr>
  </w:style>
  <w:style w:type="paragraph" w:styleId="Style16">
    <w:name w:val="Body Text"/>
    <w:basedOn w:val="Normal"/>
    <w:rsid w:val="004862ab"/>
    <w:pPr>
      <w:spacing w:before="0" w:after="120"/>
    </w:pPr>
    <w:rPr/>
  </w:style>
  <w:style w:type="paragraph" w:styleId="Style17">
    <w:name w:val="List"/>
    <w:basedOn w:val="Style16"/>
    <w:rsid w:val="00cd38fc"/>
    <w:pPr/>
    <w:rPr>
      <w:rFonts w:cs="Mangal"/>
    </w:rPr>
  </w:style>
  <w:style w:type="paragraph" w:styleId="Style18" w:customStyle="1">
    <w:name w:val="Caption"/>
    <w:basedOn w:val="Normal"/>
    <w:qFormat/>
    <w:rsid w:val="00cd38fc"/>
    <w:pPr>
      <w:suppressLineNumbers/>
      <w:spacing w:before="120" w:after="120"/>
    </w:pPr>
    <w:rPr>
      <w:rFonts w:cs="Mangal"/>
      <w:i/>
      <w:iCs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cd38fc"/>
    <w:pPr>
      <w:suppressLineNumbers/>
    </w:pPr>
    <w:rPr>
      <w:rFonts w:cs="Mangal"/>
    </w:rPr>
  </w:style>
  <w:style w:type="paragraph" w:styleId="Style20" w:customStyle="1">
    <w:name w:val="Header"/>
    <w:basedOn w:val="Normal"/>
    <w:rsid w:val="004d5b9c"/>
    <w:pPr>
      <w:tabs>
        <w:tab w:val="clear" w:pos="567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Style21">
    <w:name w:val="Body Text Indent"/>
    <w:basedOn w:val="Normal"/>
    <w:rsid w:val="004d5b9c"/>
    <w:pPr>
      <w:spacing w:lineRule="auto" w:line="360"/>
      <w:ind w:firstLine="630"/>
      <w:jc w:val="both"/>
      <w:outlineLvl w:val="2"/>
    </w:pPr>
    <w:rPr>
      <w:szCs w:val="22"/>
    </w:rPr>
  </w:style>
  <w:style w:type="paragraph" w:styleId="Style22">
    <w:name w:val="Title"/>
    <w:basedOn w:val="Normal"/>
    <w:qFormat/>
    <w:rsid w:val="004862ab"/>
    <w:pPr>
      <w:jc w:val="center"/>
    </w:pPr>
    <w:rPr>
      <w:sz w:val="28"/>
      <w:szCs w:val="20"/>
    </w:rPr>
  </w:style>
  <w:style w:type="paragraph" w:styleId="DocumentMap">
    <w:name w:val="Document Map"/>
    <w:basedOn w:val="Normal"/>
    <w:semiHidden/>
    <w:qFormat/>
    <w:rsid w:val="00bb586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nsPlusTitle" w:customStyle="1">
    <w:name w:val="ConsPlusTitle"/>
    <w:qFormat/>
    <w:rsid w:val="00b81b3c"/>
    <w:pPr>
      <w:widowControl w:val="false"/>
      <w:bidi w:val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Style23" w:customStyle="1">
    <w:name w:val="Нормальный (таблица)"/>
    <w:basedOn w:val="Normal"/>
    <w:next w:val="Normal"/>
    <w:uiPriority w:val="99"/>
    <w:qFormat/>
    <w:rsid w:val="00201a2c"/>
    <w:pPr>
      <w:jc w:val="both"/>
    </w:pPr>
    <w:rPr>
      <w:rFonts w:ascii="Arial" w:hAnsi="Arial"/>
    </w:rPr>
  </w:style>
  <w:style w:type="paragraph" w:styleId="Style24" w:customStyle="1">
    <w:name w:val="Прижатый влево"/>
    <w:basedOn w:val="Normal"/>
    <w:next w:val="Normal"/>
    <w:uiPriority w:val="99"/>
    <w:qFormat/>
    <w:rsid w:val="00201a2c"/>
    <w:pPr/>
    <w:rPr>
      <w:rFonts w:ascii="Arial" w:hAnsi="Arial"/>
    </w:rPr>
  </w:style>
  <w:style w:type="paragraph" w:styleId="ConsPlusNonformat" w:customStyle="1">
    <w:name w:val="ConsPlusNonformat"/>
    <w:qFormat/>
    <w:rsid w:val="00fc3a33"/>
    <w:pPr>
      <w:widowControl w:val="false"/>
      <w:bidi w:val="0"/>
      <w:jc w:val="left"/>
    </w:pPr>
    <w:rPr>
      <w:rFonts w:ascii="Courier New" w:hAnsi="Courier New" w:cs="Courier New" w:eastAsia="Times New Roman"/>
      <w:color w:val="auto"/>
      <w:kern w:val="0"/>
      <w:sz w:val="24"/>
      <w:szCs w:val="20"/>
      <w:lang w:val="ru-RU" w:eastAsia="ru-RU" w:bidi="ar-SA"/>
    </w:rPr>
  </w:style>
  <w:style w:type="paragraph" w:styleId="ConsPlusCell" w:customStyle="1">
    <w:name w:val="ConsPlusCell"/>
    <w:qFormat/>
    <w:rsid w:val="00fc3a33"/>
    <w:pPr>
      <w:widowControl w:val="false"/>
      <w:bidi w:val="0"/>
      <w:jc w:val="left"/>
    </w:pPr>
    <w:rPr>
      <w:rFonts w:ascii="Arial" w:hAnsi="Arial" w:cs="Arial" w:eastAsia="Times New Roman"/>
      <w:color w:val="auto"/>
      <w:kern w:val="0"/>
      <w:sz w:val="24"/>
      <w:szCs w:val="20"/>
      <w:lang w:val="ru-RU" w:eastAsia="ru-RU" w:bidi="ar-SA"/>
    </w:rPr>
  </w:style>
  <w:style w:type="paragraph" w:styleId="Style25" w:customStyle="1">
    <w:name w:val="Знак"/>
    <w:basedOn w:val="Normal"/>
    <w:qFormat/>
    <w:rsid w:val="00080904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BalloonText">
    <w:name w:val="Balloon Text"/>
    <w:basedOn w:val="Normal"/>
    <w:qFormat/>
    <w:rsid w:val="00080904"/>
    <w:pPr/>
    <w:rPr>
      <w:rFonts w:ascii="Tahoma" w:hAnsi="Tahoma"/>
      <w:sz w:val="16"/>
      <w:szCs w:val="16"/>
    </w:rPr>
  </w:style>
  <w:style w:type="paragraph" w:styleId="Style26" w:customStyle="1">
    <w:name w:val="Таблицы (моноширинный)"/>
    <w:basedOn w:val="Normal"/>
    <w:next w:val="Normal"/>
    <w:uiPriority w:val="99"/>
    <w:qFormat/>
    <w:rsid w:val="00b56dc5"/>
    <w:pPr>
      <w:widowControl w:val="false"/>
      <w:jc w:val="both"/>
    </w:pPr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c74654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ConsPlusNormal" w:customStyle="1">
    <w:name w:val="ConsPlusNormal"/>
    <w:qFormat/>
    <w:rsid w:val="00d5689d"/>
    <w:pPr>
      <w:widowControl w:val="false"/>
      <w:bidi w:val="0"/>
      <w:ind w:firstLine="720"/>
      <w:jc w:val="left"/>
    </w:pPr>
    <w:rPr>
      <w:rFonts w:ascii="Arial" w:hAnsi="Arial" w:cs="Arial" w:eastAsia="Times New Roman"/>
      <w:color w:val="auto"/>
      <w:kern w:val="0"/>
      <w:sz w:val="24"/>
      <w:szCs w:val="20"/>
      <w:lang w:val="ru-RU" w:eastAsia="ru-RU" w:bidi="ar-SA"/>
    </w:rPr>
  </w:style>
  <w:style w:type="paragraph" w:styleId="Style27" w:customStyle="1">
    <w:name w:val="Комментарий"/>
    <w:basedOn w:val="Normal"/>
    <w:next w:val="Normal"/>
    <w:uiPriority w:val="99"/>
    <w:qFormat/>
    <w:rsid w:val="001b7724"/>
    <w:pPr>
      <w:ind w:left="170" w:hanging="0"/>
      <w:jc w:val="both"/>
    </w:pPr>
    <w:rPr>
      <w:rFonts w:ascii="Arial" w:hAnsi="Arial" w:cs="Arial"/>
      <w:i/>
      <w:iCs/>
      <w:color w:val="800080"/>
    </w:rPr>
  </w:style>
  <w:style w:type="paragraph" w:styleId="Caption">
    <w:name w:val="caption"/>
    <w:basedOn w:val="Normal"/>
    <w:next w:val="Normal"/>
    <w:qFormat/>
    <w:rsid w:val="008613d5"/>
    <w:pPr>
      <w:jc w:val="center"/>
    </w:pPr>
    <w:rPr>
      <w:b/>
      <w:sz w:val="28"/>
      <w:szCs w:val="20"/>
    </w:rPr>
  </w:style>
  <w:style w:type="paragraph" w:styleId="Style28" w:customStyle="1">
    <w:name w:val="Footer"/>
    <w:basedOn w:val="Normal"/>
    <w:rsid w:val="008613d5"/>
    <w:pPr>
      <w:tabs>
        <w:tab w:val="clear" w:pos="567"/>
        <w:tab w:val="center" w:pos="4677" w:leader="none"/>
        <w:tab w:val="right" w:pos="9355" w:leader="none"/>
      </w:tabs>
    </w:pPr>
    <w:rPr/>
  </w:style>
  <w:style w:type="paragraph" w:styleId="BodyTextIndent3">
    <w:name w:val="Body Text Indent 3"/>
    <w:basedOn w:val="Normal"/>
    <w:link w:val="3"/>
    <w:qFormat/>
    <w:rsid w:val="008613d5"/>
    <w:pPr>
      <w:spacing w:before="0" w:after="120"/>
      <w:ind w:left="283" w:hanging="0"/>
    </w:pPr>
    <w:rPr>
      <w:sz w:val="16"/>
      <w:szCs w:val="16"/>
    </w:rPr>
  </w:style>
  <w:style w:type="paragraph" w:styleId="12" w:customStyle="1">
    <w:name w:val="Обычный1"/>
    <w:qFormat/>
    <w:rsid w:val="008613d5"/>
    <w:pPr>
      <w:widowControl w:val="false"/>
      <w:bidi w:val="0"/>
      <w:spacing w:lineRule="auto" w:line="300"/>
      <w:ind w:firstLine="5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ConsNormal" w:customStyle="1">
    <w:name w:val="ConsNormal"/>
    <w:qFormat/>
    <w:rsid w:val="008613d5"/>
    <w:pPr>
      <w:widowControl w:val="false"/>
      <w:bidi w:val="0"/>
      <w:ind w:firstLine="72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Annotationtext">
    <w:name w:val="annotation text"/>
    <w:basedOn w:val="Normal"/>
    <w:qFormat/>
    <w:rsid w:val="008613d5"/>
    <w:pPr/>
    <w:rPr>
      <w:sz w:val="20"/>
      <w:szCs w:val="20"/>
    </w:rPr>
  </w:style>
  <w:style w:type="paragraph" w:styleId="BodyText3">
    <w:name w:val="Body Text 3"/>
    <w:basedOn w:val="Normal"/>
    <w:qFormat/>
    <w:rsid w:val="00470a11"/>
    <w:pPr>
      <w:spacing w:before="0" w:after="120"/>
    </w:pPr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1"/>
    <w:rsid w:val="005970ba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2A302-6B8D-418F-898D-6C7C30C65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LibreOffice/6.2.2.2$Windows_X86_64 LibreOffice_project/2b840030fec2aae0fd2658d8d4f9548af4e3518d</Application>
  <Pages>2</Pages>
  <Words>445</Words>
  <Characters>3483</Characters>
  <CharactersWithSpaces>4279</CharactersWithSpaces>
  <Paragraphs>35</Paragraphs>
  <Company>Департамент социальной полттики ЧАО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2017-03-09T22:24:00Z</dcterms:created>
  <dc:creator>Усачев</dc:creator>
  <dc:description/>
  <dc:language>ru-RU</dc:language>
  <cp:lastModifiedBy/>
  <cp:lastPrinted>2022-05-12T12:10:03Z</cp:lastPrinted>
  <dcterms:modified xsi:type="dcterms:W3CDTF">2022-05-12T12:10:08Z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Департамент социальной полттики ЧАО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