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CA09A1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>ДЕПАРТАМЕНТ  СОЦИАЛЬНОЙ  ПОЛИТИКИ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/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686551" w:rsidRPr="008A0055" w:rsidTr="00CA09A1">
        <w:tc>
          <w:tcPr>
            <w:tcW w:w="604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686551" w:rsidRPr="000A7A92" w:rsidRDefault="000A7A92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29.12.2020</w:t>
            </w:r>
          </w:p>
        </w:tc>
        <w:tc>
          <w:tcPr>
            <w:tcW w:w="236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686551" w:rsidRPr="000A7A92" w:rsidRDefault="000A7A92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1441</w:t>
            </w:r>
          </w:p>
        </w:tc>
        <w:tc>
          <w:tcPr>
            <w:tcW w:w="385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686551" w:rsidRDefault="00686551" w:rsidP="00686551">
      <w:pPr>
        <w:jc w:val="both"/>
        <w:outlineLvl w:val="2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86551" w:rsidRPr="007B4392" w:rsidTr="00CA09A1">
        <w:tc>
          <w:tcPr>
            <w:tcW w:w="4856" w:type="dxa"/>
          </w:tcPr>
          <w:p w:rsidR="00686551" w:rsidRPr="007B4392" w:rsidRDefault="006B5513" w:rsidP="00CA09A1">
            <w:pPr>
              <w:jc w:val="both"/>
              <w:outlineLvl w:val="2"/>
              <w:rPr>
                <w:sz w:val="26"/>
                <w:szCs w:val="26"/>
              </w:rPr>
            </w:pPr>
            <w:r w:rsidRPr="007B4392">
              <w:rPr>
                <w:sz w:val="26"/>
                <w:szCs w:val="26"/>
              </w:rPr>
              <w:t>Об утверждении Перечня показателей результативности и эффективности регионального государственного контроля (надзора) в сфере социального обслуживания</w:t>
            </w:r>
          </w:p>
        </w:tc>
        <w:tc>
          <w:tcPr>
            <w:tcW w:w="4856" w:type="dxa"/>
          </w:tcPr>
          <w:p w:rsidR="00686551" w:rsidRPr="007B4392" w:rsidRDefault="00686551" w:rsidP="00CA09A1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686551" w:rsidRPr="007B4392" w:rsidRDefault="00686551" w:rsidP="00686551">
      <w:pPr>
        <w:jc w:val="both"/>
        <w:rPr>
          <w:sz w:val="26"/>
          <w:szCs w:val="26"/>
        </w:rPr>
      </w:pPr>
      <w:bookmarkStart w:id="0" w:name="sub_1"/>
    </w:p>
    <w:p w:rsidR="00686551" w:rsidRPr="007B4392" w:rsidRDefault="006B5513" w:rsidP="007B4392">
      <w:pPr>
        <w:ind w:firstLine="868"/>
        <w:jc w:val="both"/>
        <w:rPr>
          <w:sz w:val="26"/>
          <w:szCs w:val="26"/>
        </w:rPr>
      </w:pPr>
      <w:r w:rsidRPr="007B4392">
        <w:rPr>
          <w:sz w:val="26"/>
          <w:szCs w:val="26"/>
        </w:rPr>
        <w:t>В соответствии с распоряжением Правительства Российской Федерации от 17 мая 2016 года № 934-р «Об утверждении основных направлений разработки и внедрения системы оценки результативности и эффективности контрольно-надзорной деятельности», Распоряжением Правительства Чукотского автономного округа от 29 декабря 2017 года № 565-рп «Об утверждении Порядка разработки и внедрения системы оценки результативности и эффективности контрольно-надзорной деятельности, осуществляемой органами исполнительной власти Чукотского автономного округа», в целях исполнения Плана мероприятий («дорожной карты») по внедрению в Чукотском автономном округе целевой модели «Осуществление контрольно-надзорной деятельности» на 2019-2021 годы, утвержд</w:t>
      </w:r>
      <w:r w:rsidR="007B4392">
        <w:rPr>
          <w:sz w:val="26"/>
          <w:szCs w:val="26"/>
        </w:rPr>
        <w:t>ё</w:t>
      </w:r>
      <w:r w:rsidRPr="007B4392">
        <w:rPr>
          <w:sz w:val="26"/>
          <w:szCs w:val="26"/>
        </w:rPr>
        <w:t>нного Распоряжением Губернатора Чукотского автономного округа от 24 мая 2019 года 185</w:t>
      </w:r>
      <w:r w:rsidR="007B4392">
        <w:rPr>
          <w:sz w:val="26"/>
          <w:szCs w:val="26"/>
        </w:rPr>
        <w:noBreakHyphen/>
      </w:r>
      <w:r w:rsidRPr="007B4392">
        <w:rPr>
          <w:sz w:val="26"/>
          <w:szCs w:val="26"/>
        </w:rPr>
        <w:t>рг,</w:t>
      </w:r>
    </w:p>
    <w:p w:rsidR="00686551" w:rsidRPr="007B4392" w:rsidRDefault="00686551" w:rsidP="00686551">
      <w:pPr>
        <w:jc w:val="both"/>
        <w:rPr>
          <w:sz w:val="26"/>
          <w:szCs w:val="26"/>
        </w:rPr>
      </w:pPr>
    </w:p>
    <w:p w:rsidR="00686551" w:rsidRPr="007B4392" w:rsidRDefault="00686551" w:rsidP="007B4392">
      <w:pPr>
        <w:pStyle w:val="a4"/>
        <w:spacing w:line="240" w:lineRule="auto"/>
        <w:ind w:firstLine="0"/>
        <w:rPr>
          <w:b/>
          <w:sz w:val="26"/>
          <w:szCs w:val="26"/>
        </w:rPr>
      </w:pPr>
      <w:r w:rsidRPr="007B4392">
        <w:rPr>
          <w:b/>
          <w:sz w:val="26"/>
          <w:szCs w:val="26"/>
        </w:rPr>
        <w:t>ПРИКАЗЫВАЮ:</w:t>
      </w:r>
    </w:p>
    <w:p w:rsidR="00686551" w:rsidRPr="007B4392" w:rsidRDefault="00686551" w:rsidP="00686551">
      <w:pPr>
        <w:jc w:val="both"/>
        <w:rPr>
          <w:sz w:val="26"/>
          <w:szCs w:val="26"/>
        </w:rPr>
      </w:pPr>
    </w:p>
    <w:p w:rsidR="006B5513" w:rsidRPr="007B4392" w:rsidRDefault="00686551" w:rsidP="006B5513">
      <w:pPr>
        <w:ind w:firstLine="851"/>
        <w:jc w:val="both"/>
        <w:rPr>
          <w:sz w:val="26"/>
          <w:szCs w:val="26"/>
        </w:rPr>
      </w:pPr>
      <w:r w:rsidRPr="007B4392">
        <w:rPr>
          <w:sz w:val="26"/>
          <w:szCs w:val="26"/>
        </w:rPr>
        <w:t>1.</w:t>
      </w:r>
      <w:r w:rsidR="006B5513" w:rsidRPr="007B4392">
        <w:rPr>
          <w:sz w:val="26"/>
          <w:szCs w:val="26"/>
        </w:rPr>
        <w:t> Утвердить Перечень показателей результативности и эффективности контрольно-надзорной деятельности при осуществлении регионального государственного контроля (надзора) в сфере социального обслуживания населения, согласно приложению 1 к настоящему приказу.</w:t>
      </w:r>
    </w:p>
    <w:p w:rsidR="006B5513" w:rsidRPr="007B4392" w:rsidRDefault="006B5513" w:rsidP="006B5513">
      <w:pPr>
        <w:ind w:firstLine="851"/>
        <w:jc w:val="both"/>
        <w:rPr>
          <w:sz w:val="26"/>
          <w:szCs w:val="26"/>
        </w:rPr>
      </w:pPr>
      <w:r w:rsidRPr="007B4392">
        <w:rPr>
          <w:sz w:val="26"/>
          <w:szCs w:val="26"/>
        </w:rPr>
        <w:t>2. Утвердить Паспорт ключевого показателя результативности осуществления надзора и контроля в сфере социального обслуживания (показатель А.3 Доля нарушений обязательных требований в сфере социального обслуживания, повлекших причинение вреда жизни и здоровью граждан, из числа нарушений, выявленных в рамках регионального государственного контроля (надзора) в сфере социального обслуживания), согласно приложению 2 к настоящему приказу.</w:t>
      </w:r>
    </w:p>
    <w:p w:rsidR="006B5513" w:rsidRPr="007B4392" w:rsidRDefault="006B5513" w:rsidP="006B5513">
      <w:pPr>
        <w:ind w:firstLine="851"/>
        <w:jc w:val="both"/>
        <w:rPr>
          <w:sz w:val="26"/>
          <w:szCs w:val="26"/>
        </w:rPr>
      </w:pPr>
      <w:r w:rsidRPr="007B4392">
        <w:rPr>
          <w:sz w:val="26"/>
          <w:szCs w:val="26"/>
        </w:rPr>
        <w:t>3. Признать утратившим силу приказ Департамента социальной политики Чукотского автономного округа от 30 декабря 2019 года № 1597 «Об утверждении Паспорта ключевого показателя результативности осуществления надзора и контроля в сфере социального обслуживания».</w:t>
      </w:r>
    </w:p>
    <w:p w:rsidR="00686551" w:rsidRPr="007B4392" w:rsidRDefault="006B5513" w:rsidP="006B5513">
      <w:pPr>
        <w:ind w:firstLine="851"/>
        <w:jc w:val="both"/>
        <w:rPr>
          <w:sz w:val="26"/>
          <w:szCs w:val="26"/>
        </w:rPr>
      </w:pPr>
      <w:r w:rsidRPr="007B4392">
        <w:rPr>
          <w:sz w:val="26"/>
          <w:szCs w:val="26"/>
        </w:rPr>
        <w:t>4. Контроль за исполнением настоящего приказа оставляю за собой.</w:t>
      </w:r>
    </w:p>
    <w:bookmarkEnd w:id="0"/>
    <w:p w:rsidR="00686551" w:rsidRPr="007B4392" w:rsidRDefault="00001263" w:rsidP="00686551">
      <w:pPr>
        <w:outlineLvl w:val="2"/>
        <w:rPr>
          <w:sz w:val="26"/>
          <w:szCs w:val="26"/>
        </w:rPr>
      </w:pPr>
      <w:r w:rsidRPr="007B4392">
        <w:rPr>
          <w:noProof/>
          <w:sz w:val="26"/>
          <w:szCs w:val="26"/>
        </w:rPr>
        <w:lastRenderedPageBreak/>
        <w:drawing>
          <wp:inline distT="0" distB="0" distL="0" distR="0">
            <wp:extent cx="4539615" cy="1080000"/>
            <wp:effectExtent l="19050" t="0" r="0" b="0"/>
            <wp:docPr id="2" name="Вставить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513" w:rsidRPr="007B4392" w:rsidRDefault="006B5513" w:rsidP="00686551">
      <w:pPr>
        <w:rPr>
          <w:sz w:val="26"/>
          <w:szCs w:val="26"/>
        </w:rPr>
        <w:sectPr w:rsidR="006B5513" w:rsidRPr="007B4392" w:rsidSect="007B4392">
          <w:pgSz w:w="11906" w:h="16838"/>
          <w:pgMar w:top="442" w:right="709" w:bottom="1134" w:left="1418" w:header="709" w:footer="709" w:gutter="0"/>
          <w:cols w:space="708"/>
          <w:formProt w:val="0"/>
          <w:docGrid w:linePitch="360"/>
        </w:sectPr>
      </w:pPr>
    </w:p>
    <w:p w:rsidR="006B5513" w:rsidRDefault="006B5513" w:rsidP="007B4392">
      <w:pPr>
        <w:ind w:left="11340"/>
      </w:pPr>
      <w:r w:rsidRPr="002C137C">
        <w:lastRenderedPageBreak/>
        <w:t xml:space="preserve">Приложение </w:t>
      </w:r>
      <w:r>
        <w:t xml:space="preserve">1 </w:t>
      </w:r>
      <w:r w:rsidRPr="002C137C">
        <w:t xml:space="preserve">к </w:t>
      </w:r>
      <w:r w:rsidR="007B4392">
        <w:t>П</w:t>
      </w:r>
      <w:r w:rsidRPr="002C137C">
        <w:t xml:space="preserve">риказу </w:t>
      </w:r>
      <w:r w:rsidRPr="002C137C">
        <w:br/>
        <w:t xml:space="preserve">Департамента социальной политики </w:t>
      </w:r>
    </w:p>
    <w:p w:rsidR="006B5513" w:rsidRPr="00CA30FD" w:rsidRDefault="006B5513" w:rsidP="006B5513">
      <w:pPr>
        <w:ind w:left="11340"/>
        <w:jc w:val="both"/>
      </w:pPr>
      <w:r w:rsidRPr="00CA30FD">
        <w:t>Чукотского автономного округа</w:t>
      </w:r>
    </w:p>
    <w:p w:rsidR="006B5513" w:rsidRPr="00CA30FD" w:rsidRDefault="006B5513" w:rsidP="006B5513">
      <w:pPr>
        <w:ind w:left="11340"/>
        <w:jc w:val="both"/>
      </w:pPr>
      <w:r w:rsidRPr="00CA30FD">
        <w:t>от «</w:t>
      </w:r>
      <w:r w:rsidR="000A7A92">
        <w:rPr>
          <w:lang w:val="en-US"/>
        </w:rPr>
        <w:t>29</w:t>
      </w:r>
      <w:r w:rsidRPr="00CA30FD">
        <w:t xml:space="preserve">» </w:t>
      </w:r>
      <w:r w:rsidR="000A7A92">
        <w:t xml:space="preserve">декабря </w:t>
      </w:r>
      <w:r w:rsidRPr="00CA30FD">
        <w:t xml:space="preserve"> № </w:t>
      </w:r>
      <w:r w:rsidR="000A7A92">
        <w:t>1441</w:t>
      </w:r>
      <w:bookmarkStart w:id="1" w:name="_GoBack"/>
      <w:bookmarkEnd w:id="1"/>
    </w:p>
    <w:p w:rsidR="006B5513" w:rsidRPr="00CA30FD" w:rsidRDefault="006B5513" w:rsidP="006B5513">
      <w:pPr>
        <w:autoSpaceDE w:val="0"/>
        <w:autoSpaceDN w:val="0"/>
        <w:adjustRightInd w:val="0"/>
        <w:ind w:left="5103" w:right="445"/>
        <w:jc w:val="center"/>
        <w:rPr>
          <w:sz w:val="28"/>
          <w:szCs w:val="28"/>
        </w:rPr>
      </w:pPr>
    </w:p>
    <w:p w:rsidR="006B5513" w:rsidRPr="00CA30FD" w:rsidRDefault="006B5513" w:rsidP="006B5513">
      <w:pPr>
        <w:keepNext/>
        <w:ind w:left="993" w:right="445"/>
        <w:jc w:val="center"/>
        <w:outlineLvl w:val="0"/>
        <w:rPr>
          <w:b/>
        </w:rPr>
      </w:pPr>
      <w:bookmarkStart w:id="2" w:name="sub_1000"/>
      <w:r w:rsidRPr="00CA30FD">
        <w:rPr>
          <w:b/>
        </w:rPr>
        <w:t>Перечень</w:t>
      </w:r>
      <w:r w:rsidRPr="00CA30FD">
        <w:rPr>
          <w:b/>
        </w:rPr>
        <w:br/>
        <w:t>показателей результативности и эффективности контрольно-надзорной деятельности</w:t>
      </w:r>
    </w:p>
    <w:p w:rsidR="006B5513" w:rsidRPr="00CA30FD" w:rsidRDefault="006B5513" w:rsidP="006B5513">
      <w:pPr>
        <w:jc w:val="center"/>
        <w:rPr>
          <w:b/>
        </w:rPr>
      </w:pPr>
      <w:r w:rsidRPr="00CA30FD">
        <w:rPr>
          <w:b/>
        </w:rPr>
        <w:t>при осуществлении регионального государственного контроля (надзора) в сфере социального обслуживания на 2020-2021 год</w:t>
      </w:r>
    </w:p>
    <w:p w:rsidR="006B5513" w:rsidRPr="00CA30FD" w:rsidRDefault="006B5513" w:rsidP="006B5513">
      <w:pPr>
        <w:jc w:val="center"/>
        <w:rPr>
          <w:b/>
          <w:sz w:val="28"/>
          <w:szCs w:val="28"/>
        </w:rPr>
      </w:pPr>
    </w:p>
    <w:tbl>
      <w:tblPr>
        <w:tblW w:w="1559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2265"/>
        <w:gridCol w:w="1981"/>
        <w:gridCol w:w="145"/>
        <w:gridCol w:w="2409"/>
        <w:gridCol w:w="1278"/>
        <w:gridCol w:w="1560"/>
        <w:gridCol w:w="1275"/>
        <w:gridCol w:w="1988"/>
        <w:gridCol w:w="1563"/>
      </w:tblGrid>
      <w:tr w:rsidR="006B5513" w:rsidRPr="00CA30FD" w:rsidTr="00EB7766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62"/>
            </w:pPr>
            <w:r w:rsidRPr="00CA30FD">
              <w:rPr>
                <w:b/>
              </w:rPr>
              <w:t>Наименование органа исполнительной власти:</w:t>
            </w:r>
            <w:r w:rsidRPr="00CA30FD">
              <w:t xml:space="preserve"> Департамент социальной политики Чукотского автономного округа</w:t>
            </w:r>
          </w:p>
        </w:tc>
      </w:tr>
      <w:tr w:rsidR="006B5513" w:rsidRPr="00CA30FD" w:rsidTr="00EB7766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rPr>
                <w:b/>
              </w:rPr>
              <w:t>Наименование вида контрольно-надзорной деятельности:</w:t>
            </w:r>
            <w:r w:rsidRPr="00CA30FD">
              <w:t xml:space="preserve"> Региональный государственный контроль (надзор) в сфере социального обслуживания</w:t>
            </w:r>
          </w:p>
        </w:tc>
      </w:tr>
      <w:tr w:rsidR="006B5513" w:rsidRPr="00CA30FD" w:rsidTr="00EB7766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rPr>
                <w:b/>
              </w:rPr>
              <w:t>Негативные явления, на устранение которых направлена контрольно-надзорная деятельность:</w:t>
            </w:r>
            <w:r w:rsidRPr="00CA30FD">
              <w:t xml:space="preserve"> нарушение обязательных требований в сфере социального обслуживания, повлекших причинение вреда жизни и здоровью граждан, из числа нарушений, выявленных рамках регионального государственного контроля (надзора), в сфере социального обслуживания </w:t>
            </w:r>
          </w:p>
        </w:tc>
      </w:tr>
      <w:tr w:rsidR="006B5513" w:rsidRPr="00CA30FD" w:rsidTr="00EB7766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rPr>
                <w:b/>
              </w:rPr>
              <w:t>Цели контрольно-надзорной деятельности:</w:t>
            </w:r>
            <w:r w:rsidRPr="00CA30FD">
              <w:t xml:space="preserve"> выявление и пресечение нарушений, связанных с предоставлением социальных услуг и несоблюдением государственных стандартов социального обслуживания на территории Чукотского автономного округа, а также обеспечением условий доступности для инвалидов объектов и предоставляемых услуг в сфере социального обслуживания</w:t>
            </w: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0"/>
                <w:szCs w:val="20"/>
              </w:rPr>
            </w:pPr>
            <w:r w:rsidRPr="00CA30FD">
              <w:rPr>
                <w:b/>
                <w:sz w:val="20"/>
                <w:szCs w:val="20"/>
              </w:rPr>
              <w:t>Номер (индекс) показателя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0"/>
                <w:szCs w:val="20"/>
              </w:rPr>
            </w:pPr>
            <w:r w:rsidRPr="00CA30F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0"/>
                <w:szCs w:val="20"/>
              </w:rPr>
            </w:pPr>
            <w:r w:rsidRPr="00CA30FD">
              <w:rPr>
                <w:b/>
                <w:sz w:val="20"/>
                <w:szCs w:val="20"/>
              </w:rPr>
              <w:t>Формула расчета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0"/>
                <w:szCs w:val="20"/>
              </w:rPr>
            </w:pPr>
            <w:r w:rsidRPr="00CA30FD">
              <w:rPr>
                <w:b/>
                <w:sz w:val="20"/>
                <w:szCs w:val="20"/>
              </w:rPr>
              <w:t>Комментарии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0"/>
                <w:szCs w:val="20"/>
              </w:rPr>
            </w:pPr>
            <w:r w:rsidRPr="00CA30FD">
              <w:rPr>
                <w:b/>
                <w:sz w:val="20"/>
                <w:szCs w:val="20"/>
              </w:rPr>
              <w:t>(интерпретация значений)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0"/>
                <w:szCs w:val="20"/>
              </w:rPr>
            </w:pPr>
            <w:r w:rsidRPr="00CA30FD">
              <w:rPr>
                <w:b/>
                <w:sz w:val="20"/>
                <w:szCs w:val="20"/>
              </w:rPr>
              <w:t>Базовое значение показателя*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0"/>
                <w:szCs w:val="20"/>
              </w:rPr>
            </w:pPr>
            <w:r w:rsidRPr="00CA30FD">
              <w:rPr>
                <w:b/>
                <w:sz w:val="20"/>
                <w:szCs w:val="20"/>
              </w:rPr>
              <w:t>Международные сопоставления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0"/>
                <w:szCs w:val="20"/>
              </w:rPr>
            </w:pPr>
            <w:r w:rsidRPr="00CA30FD">
              <w:rPr>
                <w:b/>
                <w:sz w:val="20"/>
                <w:szCs w:val="20"/>
              </w:rPr>
              <w:t>Целевые значения показателей на 2020 - 2021 год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0"/>
                <w:szCs w:val="20"/>
              </w:rPr>
            </w:pPr>
            <w:r w:rsidRPr="00CA30FD">
              <w:rPr>
                <w:b/>
                <w:sz w:val="20"/>
                <w:szCs w:val="20"/>
              </w:rPr>
              <w:t>Источник данных для определения значения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0"/>
                <w:szCs w:val="20"/>
              </w:rPr>
            </w:pPr>
            <w:r w:rsidRPr="00CA30FD">
              <w:rPr>
                <w:b/>
                <w:sz w:val="20"/>
                <w:szCs w:val="20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6B5513" w:rsidRPr="00CA30FD" w:rsidTr="00EB7766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CA30FD">
              <w:rPr>
                <w:b/>
              </w:rPr>
              <w:t>Ключевые показатели</w:t>
            </w: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CA30FD">
              <w:rPr>
                <w:b/>
              </w:rPr>
              <w:t>А</w:t>
            </w:r>
          </w:p>
        </w:tc>
        <w:tc>
          <w:tcPr>
            <w:tcW w:w="14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b/>
              </w:rPr>
            </w:pPr>
            <w:r w:rsidRPr="00CA30FD">
              <w:rPr>
                <w:b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А.3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ind w:right="-65"/>
              <w:rPr>
                <w:sz w:val="20"/>
                <w:szCs w:val="20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 xml:space="preserve">Доля нарушений обязательных требований в сфере </w:t>
            </w:r>
            <w:r w:rsidRPr="00CA30FD">
              <w:rPr>
                <w:rFonts w:eastAsia="SimSun"/>
                <w:lang w:eastAsia="zh-CN"/>
              </w:rPr>
              <w:lastRenderedPageBreak/>
              <w:t xml:space="preserve">социального обслуживания, повлекших причинение вреда жизни и здоровью граждан, из  числа нарушений выявленных в рамках регионального государственного контроля (надзора) в сфере социального обслуживания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A30FD">
              <w:lastRenderedPageBreak/>
              <w:t>В</w:t>
            </w:r>
            <w:r w:rsidRPr="00CA30FD">
              <w:rPr>
                <w:vertAlign w:val="subscript"/>
              </w:rPr>
              <w:t>н</w:t>
            </w:r>
            <w:proofErr w:type="spellEnd"/>
            <w:r w:rsidRPr="00CA30FD">
              <w:t xml:space="preserve"> = </w:t>
            </w:r>
            <w:proofErr w:type="spellStart"/>
            <w:r w:rsidRPr="00CA30FD">
              <w:t>Н</w:t>
            </w:r>
            <w:r w:rsidRPr="00CA30FD">
              <w:rPr>
                <w:vertAlign w:val="subscript"/>
              </w:rPr>
              <w:t>н</w:t>
            </w:r>
            <w:proofErr w:type="spellEnd"/>
            <w:r w:rsidRPr="00CA30FD">
              <w:t xml:space="preserve">/ </w:t>
            </w:r>
            <w:proofErr w:type="spellStart"/>
            <w:r w:rsidRPr="00CA30FD">
              <w:t>Нх</w:t>
            </w:r>
            <w:proofErr w:type="spellEnd"/>
            <w:r w:rsidRPr="00CA30FD">
              <w:t xml:space="preserve"> 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62"/>
              <w:rPr>
                <w:rFonts w:eastAsia="SimSun"/>
                <w:lang w:eastAsia="zh-CN"/>
              </w:rPr>
            </w:pPr>
            <w:proofErr w:type="spellStart"/>
            <w:r w:rsidRPr="00CA30FD">
              <w:rPr>
                <w:rFonts w:eastAsia="SimSun"/>
                <w:lang w:eastAsia="zh-CN"/>
              </w:rPr>
              <w:t>Н</w:t>
            </w:r>
            <w:r w:rsidRPr="00CA30FD">
              <w:rPr>
                <w:rFonts w:eastAsia="SimSun"/>
                <w:vertAlign w:val="subscript"/>
                <w:lang w:eastAsia="zh-CN"/>
              </w:rPr>
              <w:t>н</w:t>
            </w:r>
            <w:proofErr w:type="spellEnd"/>
            <w:r w:rsidRPr="00CA30FD">
              <w:rPr>
                <w:rFonts w:eastAsia="SimSun"/>
                <w:lang w:eastAsia="zh-CN"/>
              </w:rPr>
              <w:t xml:space="preserve">– количество нарушений, выявленных в рамках </w:t>
            </w:r>
            <w:r w:rsidRPr="00CA30FD">
              <w:rPr>
                <w:rFonts w:eastAsia="SimSun"/>
                <w:lang w:eastAsia="zh-CN"/>
              </w:rPr>
              <w:lastRenderedPageBreak/>
              <w:t>надзора и контроля в сфере социального обслуживания, повлекших причинение вреда жизни и здоровью граждан, ед.</w:t>
            </w:r>
          </w:p>
          <w:p w:rsidR="006B5513" w:rsidRPr="00CA30FD" w:rsidRDefault="006B5513" w:rsidP="00EB7766">
            <w:pPr>
              <w:rPr>
                <w:sz w:val="20"/>
                <w:szCs w:val="20"/>
                <w:lang w:eastAsia="zh-CN"/>
              </w:rPr>
            </w:pPr>
            <w:r w:rsidRPr="00CA30FD">
              <w:rPr>
                <w:lang w:eastAsia="zh-CN"/>
              </w:rPr>
              <w:t xml:space="preserve">Н – общее количество </w:t>
            </w:r>
            <w:r w:rsidRPr="00CA30FD">
              <w:t>нарушений выявленных в результате контрольно-надзорной деятельности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59"/>
            </w:pPr>
            <w:r w:rsidRPr="00CA30FD">
              <w:t>Международное сопоставлени</w:t>
            </w:r>
            <w:r w:rsidRPr="00CA30FD">
              <w:lastRenderedPageBreak/>
              <w:t>е показателя не осуществляется в связи с отсутствием информации по аналогичному показателю на территории иностранных государств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lastRenderedPageBreak/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 xml:space="preserve">Данные результатов проверок, </w:t>
            </w:r>
            <w:r w:rsidRPr="00CA30FD">
              <w:rPr>
                <w:rFonts w:eastAsia="SimSun"/>
                <w:lang w:eastAsia="zh-CN"/>
              </w:rPr>
              <w:lastRenderedPageBreak/>
              <w:t xml:space="preserve">проведенных в рамках надзора и контроля. 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rPr>
                <w:rFonts w:eastAsia="SimSun"/>
                <w:lang w:eastAsia="zh-CN"/>
              </w:rPr>
              <w:t>Данные результатов проверок, проведенных в рамках государственного надзора  отчетном периоде, отчетов по форме федерального статистического наблюдения – 1 Контроль, утвержденный приказом Росстата от 21.12.2011 № 503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lastRenderedPageBreak/>
              <w:t>отсутствуют</w:t>
            </w:r>
          </w:p>
        </w:tc>
      </w:tr>
      <w:tr w:rsidR="006B5513" w:rsidRPr="00CA30FD" w:rsidTr="00EB7766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CA30FD">
              <w:rPr>
                <w:b/>
              </w:rPr>
              <w:lastRenderedPageBreak/>
              <w:t>Индикативные показатели</w:t>
            </w: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CA30FD">
              <w:rPr>
                <w:b/>
              </w:rPr>
              <w:t>Б</w:t>
            </w:r>
          </w:p>
        </w:tc>
        <w:tc>
          <w:tcPr>
            <w:tcW w:w="14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b/>
              </w:rPr>
            </w:pPr>
            <w:r w:rsidRPr="00CA30FD">
              <w:rPr>
                <w:b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Б.1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t>Эффективность контрольно-надзорной деятельности, %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left="-61"/>
              <w:jc w:val="center"/>
            </w:pPr>
            <w:r w:rsidRPr="00CA30FD">
              <w:t>Э =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ind w:left="-61"/>
              <w:rPr>
                <w:sz w:val="20"/>
                <w:szCs w:val="20"/>
              </w:rPr>
            </w:pPr>
            <w:r w:rsidRPr="00CA30FD">
              <w:rPr>
                <w:noProof/>
                <w:sz w:val="20"/>
                <w:szCs w:val="20"/>
              </w:rPr>
              <w:drawing>
                <wp:inline distT="0" distB="0" distL="0" distR="0">
                  <wp:extent cx="1330960" cy="3962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8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66"/>
            </w:pPr>
            <w:r w:rsidRPr="00CA30FD">
              <w:rPr>
                <w:noProof/>
                <w:position w:val="-9"/>
              </w:rPr>
              <w:drawing>
                <wp:inline distT="0" distB="0" distL="0" distR="0">
                  <wp:extent cx="321310" cy="222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30FD">
              <w:t xml:space="preserve"> - разница между причиненным вредом (ущербом) в предшествующем    (Т-1) и текущем (Т) периодах (тыс. руб.);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66"/>
            </w:pPr>
            <w:r w:rsidRPr="00CA30FD"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308610" cy="24701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30FD">
              <w:t xml:space="preserve"> - разница между расходами на исполнение полномочий в предшествующем    (Т-1) и текущем (Т) периодах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66"/>
            </w:pPr>
            <w:r w:rsidRPr="00CA30FD">
              <w:t>(тыс. руб.);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66"/>
            </w:pPr>
            <w:r w:rsidRPr="00CA30FD">
              <w:rPr>
                <w:noProof/>
                <w:position w:val="-9"/>
              </w:rPr>
              <w:drawing>
                <wp:inline distT="0" distB="0" distL="0" distR="0">
                  <wp:extent cx="308610" cy="24701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30FD">
              <w:t xml:space="preserve"> - разница между издержками хозяйствующих субъектов в предшествующем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66"/>
            </w:pPr>
            <w:r w:rsidRPr="00CA30FD">
              <w:t xml:space="preserve">(Т-1) и текущем (Т) периодах 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66"/>
            </w:pPr>
            <w:r w:rsidRPr="00CA30FD">
              <w:t>(тыс. руб.);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66"/>
            </w:pPr>
            <w:r w:rsidRPr="00CA30FD">
              <w:t>У</w:t>
            </w:r>
            <w:r w:rsidRPr="00CA30FD">
              <w:rPr>
                <w:vertAlign w:val="subscript"/>
              </w:rPr>
              <w:t>Т-1</w:t>
            </w:r>
            <w:r w:rsidRPr="00CA30FD">
              <w:t xml:space="preserve"> - причиненный вред (ущерб) в предшествующем периоде (Т-1)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66"/>
            </w:pPr>
            <w:r w:rsidRPr="00CA30FD">
              <w:t>(тыс. руб.);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66"/>
            </w:pPr>
            <w:r w:rsidRPr="00CA30FD">
              <w:t>Р</w:t>
            </w:r>
            <w:r w:rsidRPr="00CA30FD">
              <w:rPr>
                <w:vertAlign w:val="subscript"/>
              </w:rPr>
              <w:t>Т-1</w:t>
            </w:r>
            <w:r w:rsidRPr="00CA30FD">
              <w:t xml:space="preserve"> - расходы на исполнение полномочий в предшествующем периоде (Т-1) 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66"/>
            </w:pPr>
            <w:r w:rsidRPr="00CA30FD">
              <w:t>(тыс. руб.);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66"/>
            </w:pPr>
            <w:r w:rsidRPr="00CA30FD">
              <w:t>Б</w:t>
            </w:r>
            <w:r w:rsidRPr="00CA30FD">
              <w:rPr>
                <w:vertAlign w:val="subscript"/>
              </w:rPr>
              <w:t>Т-1</w:t>
            </w:r>
            <w:r w:rsidRPr="00CA30FD">
              <w:t xml:space="preserve"> - издержки хозяйствующих субъектов в предшествующем периоде (Т-1)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66"/>
            </w:pPr>
            <w:r w:rsidRPr="00CA30FD">
              <w:t>(тыс. руб.)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108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 xml:space="preserve">Данные результатов проверок, проведенных в рамках надзора и контроля. </w:t>
            </w:r>
          </w:p>
          <w:p w:rsidR="006B5513" w:rsidRPr="00CA30FD" w:rsidRDefault="006B5513" w:rsidP="007B4392">
            <w:pPr>
              <w:rPr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 xml:space="preserve">Данные </w:t>
            </w:r>
            <w:r w:rsidRPr="00CA30FD">
              <w:rPr>
                <w:rFonts w:eastAsia="SimSun"/>
                <w:lang w:eastAsia="zh-CN"/>
              </w:rPr>
              <w:lastRenderedPageBreak/>
              <w:t>результатов проверок, проведенных в рамках государственного надзора  отчетном периоде, отчетов по форме федерального статистического наблюдения – 1 Контроль, утвержденный приказом Росстата от 21.12.2011 № 503</w:t>
            </w:r>
            <w:r w:rsidR="00753849">
              <w:rPr>
                <w:rFonts w:eastAsia="SimSun"/>
                <w:lang w:eastAsia="zh-CN"/>
              </w:rPr>
              <w:t xml:space="preserve">; </w:t>
            </w:r>
            <w:r w:rsidRPr="00CA30FD">
              <w:rPr>
                <w:rFonts w:eastAsia="SimSun"/>
                <w:lang w:eastAsia="zh-CN"/>
              </w:rPr>
              <w:t xml:space="preserve">Методология, утвержденная приказом Минэкономразвития России № 192, </w:t>
            </w:r>
            <w:proofErr w:type="spellStart"/>
            <w:r w:rsidRPr="00CA30FD">
              <w:rPr>
                <w:rFonts w:eastAsia="SimSun"/>
                <w:lang w:eastAsia="zh-CN"/>
              </w:rPr>
              <w:t>Минздравсоцразвития</w:t>
            </w:r>
            <w:proofErr w:type="spellEnd"/>
            <w:r w:rsidRPr="00CA30FD">
              <w:rPr>
                <w:rFonts w:eastAsia="SimSun"/>
                <w:lang w:eastAsia="zh-CN"/>
              </w:rPr>
              <w:t xml:space="preserve"> России №</w:t>
            </w:r>
            <w:r w:rsidR="007B4392">
              <w:rPr>
                <w:rFonts w:eastAsia="SimSun"/>
                <w:lang w:eastAsia="zh-CN"/>
              </w:rPr>
              <w:t> </w:t>
            </w:r>
            <w:r w:rsidRPr="00CA30FD">
              <w:rPr>
                <w:rFonts w:eastAsia="SimSun"/>
                <w:lang w:eastAsia="zh-CN"/>
              </w:rPr>
              <w:t>323н, Минфина России № 45н, Росстата № 113 от 10.04.2012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CA30FD">
              <w:rPr>
                <w:b/>
              </w:rPr>
              <w:lastRenderedPageBreak/>
              <w:t>В</w:t>
            </w:r>
          </w:p>
        </w:tc>
        <w:tc>
          <w:tcPr>
            <w:tcW w:w="14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b/>
              </w:rPr>
            </w:pPr>
            <w:r w:rsidRPr="00CA30FD">
              <w:rPr>
                <w:b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30FD">
              <w:rPr>
                <w:b/>
              </w:rPr>
              <w:t>В.1</w:t>
            </w:r>
          </w:p>
        </w:tc>
        <w:tc>
          <w:tcPr>
            <w:tcW w:w="14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b/>
              </w:rPr>
            </w:pPr>
            <w:r w:rsidRPr="00CA30FD">
              <w:rPr>
                <w:b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В.1.1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>Общий объем причиненного вреда (ущерба),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left="-203" w:firstLine="142"/>
              <w:jc w:val="both"/>
            </w:pPr>
            <w:r w:rsidRPr="00CA30FD">
              <w:rPr>
                <w:noProof/>
                <w:position w:val="-15"/>
                <w:sz w:val="20"/>
              </w:rPr>
              <w:drawing>
                <wp:inline distT="0" distB="0" distL="0" distR="0">
                  <wp:extent cx="1247775" cy="32131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noProof/>
                <w:position w:val="-11"/>
                <w:sz w:val="20"/>
              </w:rPr>
              <w:drawing>
                <wp:inline distT="0" distB="0" distL="0" distR="0">
                  <wp:extent cx="296545" cy="24701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30FD">
              <w:rPr>
                <w:rFonts w:eastAsia="SimSun"/>
                <w:lang w:eastAsia="zh-CN"/>
              </w:rPr>
              <w:t>- число случаев причинения вреда жизни и здоровью граждан i (число);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noProof/>
                <w:position w:val="-11"/>
                <w:sz w:val="20"/>
              </w:rPr>
              <w:drawing>
                <wp:inline distT="0" distB="0" distL="0" distR="0">
                  <wp:extent cx="259715" cy="222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30FD">
              <w:rPr>
                <w:rFonts w:eastAsia="SimSun"/>
                <w:lang w:eastAsia="zh-CN"/>
              </w:rPr>
              <w:t xml:space="preserve"> - ущерб от утраты охраняемой законом ценности i (тыс. руб.)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58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 xml:space="preserve">Данные результатов проверок, проведенных в рамках надзора и контроля. 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58"/>
            </w:pPr>
            <w:r w:rsidRPr="00CA30FD">
              <w:rPr>
                <w:rFonts w:eastAsia="SimSun"/>
                <w:lang w:eastAsia="zh-CN"/>
              </w:rPr>
              <w:t>Данные результатов проверок, проведенных в рамках государственного надзора  отчетном периоде, отчетов по форме федерального статистического наблюдения – 1 Контроль, утвержденный приказом Росстата от 21.12.2011 № 503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58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 xml:space="preserve">Методология, утвержденная приказом Минэкономразвития России № 192, </w:t>
            </w:r>
            <w:proofErr w:type="spellStart"/>
            <w:r w:rsidRPr="00CA30FD">
              <w:rPr>
                <w:rFonts w:eastAsia="SimSun"/>
                <w:lang w:eastAsia="zh-CN"/>
              </w:rPr>
              <w:t>Минздравсоцразвития</w:t>
            </w:r>
            <w:proofErr w:type="spellEnd"/>
            <w:r w:rsidRPr="00CA30FD">
              <w:rPr>
                <w:rFonts w:eastAsia="SimSun"/>
                <w:lang w:eastAsia="zh-CN"/>
              </w:rPr>
              <w:t xml:space="preserve"> России № </w:t>
            </w:r>
            <w:r w:rsidRPr="00CA30FD">
              <w:rPr>
                <w:rFonts w:eastAsia="SimSun"/>
                <w:lang w:eastAsia="zh-CN"/>
              </w:rPr>
              <w:lastRenderedPageBreak/>
              <w:t>323н, Минфина России № 45н, Росстата № 113 от 10.04.2012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lastRenderedPageBreak/>
              <w:t>В.1.2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 xml:space="preserve">Объем издержек хозяйствующих субъектов, возникающих в связи с проведением в отношении них контрольно-надзорных мероприятий, 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>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left="-203" w:firstLine="142"/>
              <w:jc w:val="center"/>
            </w:pPr>
            <w:r w:rsidRPr="00CA30FD">
              <w:t>Б =</w:t>
            </w:r>
          </w:p>
          <w:p w:rsidR="006B5513" w:rsidRPr="00CA30FD" w:rsidRDefault="006B5513" w:rsidP="00EB7766">
            <w:pPr>
              <w:rPr>
                <w:sz w:val="20"/>
                <w:szCs w:val="20"/>
              </w:rPr>
            </w:pPr>
            <w:r w:rsidRPr="00CA30FD">
              <w:rPr>
                <w:noProof/>
                <w:sz w:val="20"/>
                <w:szCs w:val="20"/>
              </w:rPr>
              <w:drawing>
                <wp:inline distT="0" distB="0" distL="0" distR="0">
                  <wp:extent cx="1251585" cy="29654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>У</w:t>
            </w:r>
            <w:r w:rsidRPr="00CA30FD">
              <w:rPr>
                <w:rFonts w:eastAsia="SimSun"/>
                <w:vertAlign w:val="subscript"/>
                <w:lang w:eastAsia="zh-CN"/>
              </w:rPr>
              <w:t>м</w:t>
            </w:r>
            <w:r w:rsidRPr="00CA30FD">
              <w:rPr>
                <w:rFonts w:eastAsia="SimSun"/>
                <w:lang w:eastAsia="zh-CN"/>
              </w:rPr>
              <w:t xml:space="preserve"> - материальный ущерб (тыс. руб.);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noProof/>
              </w:rPr>
              <w:drawing>
                <wp:inline distT="0" distB="0" distL="0" distR="0">
                  <wp:extent cx="395605" cy="29654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30FD">
              <w:rPr>
                <w:rFonts w:eastAsia="SimSun"/>
                <w:lang w:eastAsia="zh-CN"/>
              </w:rPr>
              <w:t xml:space="preserve"> - количество проведенных контрольно-надзорных мероприятий i;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noProof/>
              </w:rPr>
              <w:drawing>
                <wp:inline distT="0" distB="0" distL="0" distR="0">
                  <wp:extent cx="382905" cy="29654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30FD">
              <w:rPr>
                <w:rFonts w:eastAsia="SimSun"/>
                <w:lang w:eastAsia="zh-CN"/>
              </w:rPr>
              <w:t xml:space="preserve"> - издержки хозяйствующего субъекта от проведения контрольно-надзорного мероприятия i (тыс. руб.)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66"/>
              <w:jc w:val="both"/>
            </w:pPr>
            <w:r w:rsidRPr="00CA30FD">
              <w:rPr>
                <w:noProof/>
              </w:rPr>
              <w:drawing>
                <wp:inline distT="0" distB="0" distL="0" distR="0">
                  <wp:extent cx="382905" cy="29654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30FD">
              <w:t xml:space="preserve">= </w:t>
            </w:r>
            <w:proofErr w:type="spellStart"/>
            <w:r w:rsidRPr="00CA30FD">
              <w:t>В</w:t>
            </w:r>
            <w:r w:rsidRPr="00CA30FD">
              <w:rPr>
                <w:vertAlign w:val="subscript"/>
              </w:rPr>
              <w:t>пр</w:t>
            </w:r>
            <w:proofErr w:type="spellEnd"/>
            <w:r w:rsidRPr="00CA30FD">
              <w:t xml:space="preserve"> х Ч х З ,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64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 xml:space="preserve">где </w:t>
            </w:r>
            <w:proofErr w:type="spellStart"/>
            <w:r w:rsidRPr="00CA30FD">
              <w:rPr>
                <w:rFonts w:eastAsia="SimSun"/>
                <w:lang w:eastAsia="zh-CN"/>
              </w:rPr>
              <w:t>В</w:t>
            </w:r>
            <w:r w:rsidRPr="00CA30FD">
              <w:rPr>
                <w:rFonts w:eastAsia="SimSun"/>
                <w:vertAlign w:val="subscript"/>
                <w:lang w:eastAsia="zh-CN"/>
              </w:rPr>
              <w:t>пр</w:t>
            </w:r>
            <w:proofErr w:type="spellEnd"/>
            <w:r w:rsidRPr="00CA30FD">
              <w:rPr>
                <w:rFonts w:eastAsia="SimSun"/>
                <w:lang w:eastAsia="zh-CN"/>
              </w:rPr>
              <w:t xml:space="preserve"> -  продолжительность контрольно-надзорного мероприятия (часов);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64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>Ч - число работников хозяйствующих субъектов, задействованных в его проведении;</w:t>
            </w:r>
          </w:p>
          <w:p w:rsidR="006B5513" w:rsidRPr="00CA30FD" w:rsidRDefault="006B5513" w:rsidP="00EB7766">
            <w:pPr>
              <w:rPr>
                <w:sz w:val="20"/>
                <w:szCs w:val="20"/>
                <w:lang w:eastAsia="zh-CN"/>
              </w:rPr>
            </w:pPr>
            <w:r w:rsidRPr="00CA30FD">
              <w:t xml:space="preserve">З - среднемесячная заработная плата по Чукотскому автономному округу </w:t>
            </w:r>
            <w:r w:rsidRPr="00CA30FD">
              <w:lastRenderedPageBreak/>
              <w:t>(тыс. руб.)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108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 xml:space="preserve">Данные результатов проверок, проведенных в рамках надзора и контроля. 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108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>Данные результатов проверок, проведенных в рамках государственного надзора отчетном периоде, отчетов по форме федерального статистического наблюдения – 1 Контроль, утвержденный приказом Росстата от 21.12.2011 № 503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108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 xml:space="preserve">Методология, утвержденная приказом Минэкономразвития России № 192, </w:t>
            </w:r>
            <w:proofErr w:type="spellStart"/>
            <w:r w:rsidRPr="00CA30FD">
              <w:rPr>
                <w:rFonts w:eastAsia="SimSun"/>
                <w:lang w:eastAsia="zh-CN"/>
              </w:rPr>
              <w:t>Минздравсоцразви</w:t>
            </w:r>
            <w:r w:rsidRPr="00CA30FD">
              <w:rPr>
                <w:rFonts w:eastAsia="SimSun"/>
                <w:lang w:eastAsia="zh-CN"/>
              </w:rPr>
              <w:lastRenderedPageBreak/>
              <w:t>тия</w:t>
            </w:r>
            <w:proofErr w:type="spellEnd"/>
            <w:r w:rsidRPr="00CA30FD">
              <w:rPr>
                <w:rFonts w:eastAsia="SimSun"/>
                <w:lang w:eastAsia="zh-CN"/>
              </w:rPr>
              <w:t xml:space="preserve"> России № 323н, Минфина России № 45н, Росстата № 113 от 10.04.2012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lastRenderedPageBreak/>
              <w:t>В.1.3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t>Количество нарушений, выявленных в рамках надзора и контроля в сфере социального обслуживания, повлекших причинение вреда жизни и здоровью граждан.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>включаются нарушения, выявленные в результате всех видов контрольно-надзорных мероприятий, проведенных по всем основаниям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CA30FD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108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 xml:space="preserve">Данные результатов проверок, проведенных в рамках надзора и контроля. </w:t>
            </w:r>
          </w:p>
          <w:p w:rsidR="006B5513" w:rsidRPr="00CA30FD" w:rsidRDefault="006B5513" w:rsidP="007B4392">
            <w:pPr>
              <w:autoSpaceDE w:val="0"/>
              <w:autoSpaceDN w:val="0"/>
              <w:adjustRightInd w:val="0"/>
              <w:ind w:right="-108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>Данные результатов проверок, проведенных в рамках государственного надзора отчетном периоде, отчетов по форме федерального статистического наблюдения – 1 Контроль, утвержденный приказом Росстата от 21.12.2011 № 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В.1.4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t xml:space="preserve">Количество хозяйствующих субъектов, допустивших нарушения </w:t>
            </w:r>
            <w:r w:rsidRPr="00CA30FD">
              <w:lastRenderedPageBreak/>
              <w:t xml:space="preserve">обязательных требований в области розничной продажи алкогольной и спиртосодержащей продукции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proofErr w:type="spellStart"/>
            <w:r w:rsidRPr="00CA30FD">
              <w:lastRenderedPageBreak/>
              <w:t>Н</w:t>
            </w:r>
            <w:r w:rsidRPr="00CA30FD">
              <w:rPr>
                <w:vertAlign w:val="subscript"/>
              </w:rPr>
              <w:t>н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CA30FD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108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 xml:space="preserve">Данные результатов проверок, проведенных в рамках надзора и </w:t>
            </w:r>
            <w:r w:rsidRPr="00CA30FD">
              <w:rPr>
                <w:rFonts w:eastAsia="SimSun"/>
                <w:lang w:eastAsia="zh-CN"/>
              </w:rPr>
              <w:lastRenderedPageBreak/>
              <w:t xml:space="preserve">контроля. </w:t>
            </w:r>
          </w:p>
          <w:p w:rsidR="006B5513" w:rsidRPr="00CA30FD" w:rsidRDefault="006B5513" w:rsidP="007B4392">
            <w:pPr>
              <w:autoSpaceDE w:val="0"/>
              <w:autoSpaceDN w:val="0"/>
              <w:adjustRightInd w:val="0"/>
              <w:ind w:right="-108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>Данные результатов проверок, проведенных в рамках государственного надзора отчетном периоде, отчетов по форме федерального статистического наблюдения – 1 Контроль, утвержденный приказом Росстата от 21.12.2011 № 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lastRenderedPageBreak/>
              <w:t>В.1.5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t>Доля хозяйствующих субъектов, которыми были устранены нарушения, выявленные по результатам контрольно-надзорных мероприятий,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left="-58" w:right="-68"/>
              <w:jc w:val="center"/>
            </w:pPr>
            <w:r w:rsidRPr="00CA30FD">
              <w:t>Д</w:t>
            </w:r>
            <w:r w:rsidRPr="00CA30FD">
              <w:rPr>
                <w:vertAlign w:val="subscript"/>
              </w:rPr>
              <w:t xml:space="preserve">уст </w:t>
            </w:r>
            <w:r w:rsidRPr="00CA30FD">
              <w:t>=</w:t>
            </w:r>
            <w:proofErr w:type="spellStart"/>
            <w:r w:rsidRPr="00CA30FD">
              <w:t>Н</w:t>
            </w:r>
            <w:r w:rsidRPr="00CA30FD">
              <w:rPr>
                <w:vertAlign w:val="subscript"/>
              </w:rPr>
              <w:t>уст</w:t>
            </w:r>
            <w:proofErr w:type="spellEnd"/>
            <w:r w:rsidRPr="00CA30FD">
              <w:t>/</w:t>
            </w:r>
            <w:proofErr w:type="spellStart"/>
            <w:r w:rsidRPr="00CA30FD">
              <w:t>П</w:t>
            </w:r>
            <w:r w:rsidRPr="00CA30FD">
              <w:rPr>
                <w:vertAlign w:val="subscript"/>
              </w:rPr>
              <w:t>н</w:t>
            </w:r>
            <w:proofErr w:type="spellEnd"/>
            <w:r w:rsidRPr="00CA30FD">
              <w:t xml:space="preserve"> х 100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 w:rsidRPr="00CA30FD">
              <w:rPr>
                <w:rFonts w:eastAsia="SimSun"/>
                <w:lang w:eastAsia="zh-CN"/>
              </w:rPr>
              <w:t>Н</w:t>
            </w:r>
            <w:r w:rsidRPr="00CA30FD">
              <w:rPr>
                <w:rFonts w:eastAsia="SimSun"/>
                <w:vertAlign w:val="subscript"/>
                <w:lang w:eastAsia="zh-CN"/>
              </w:rPr>
              <w:t>уст</w:t>
            </w:r>
            <w:proofErr w:type="spellEnd"/>
            <w:r w:rsidRPr="00CA30FD">
              <w:rPr>
                <w:rFonts w:eastAsia="SimSun"/>
                <w:lang w:eastAsia="zh-CN"/>
              </w:rPr>
              <w:t xml:space="preserve"> - число субъектов, устранивших выявленные нарушения;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 w:rsidRPr="00CA30FD">
              <w:rPr>
                <w:rFonts w:eastAsia="SimSun"/>
                <w:lang w:eastAsia="zh-CN"/>
              </w:rPr>
              <w:t>П</w:t>
            </w:r>
            <w:r w:rsidRPr="00CA30FD">
              <w:rPr>
                <w:rFonts w:eastAsia="SimSun"/>
                <w:vertAlign w:val="subscript"/>
                <w:lang w:eastAsia="zh-CN"/>
              </w:rPr>
              <w:t>н</w:t>
            </w:r>
            <w:proofErr w:type="spellEnd"/>
            <w:r w:rsidRPr="00CA30FD">
              <w:rPr>
                <w:rFonts w:eastAsia="SimSun"/>
                <w:lang w:eastAsia="zh-CN"/>
              </w:rPr>
              <w:t xml:space="preserve"> - число субъектов, в отношении которых выявлены нарушения по результатам контрольно-надзорных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108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 xml:space="preserve">Данные результатов проверок, проведенных в рамках надзора и контроля. 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108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 xml:space="preserve">Данные результатов проверок, проведенных в рамках государственного надзора  отчетном периоде, отчетов по форме </w:t>
            </w:r>
            <w:r w:rsidRPr="00CA30FD">
              <w:rPr>
                <w:rFonts w:eastAsia="SimSun"/>
                <w:lang w:eastAsia="zh-CN"/>
              </w:rPr>
              <w:lastRenderedPageBreak/>
              <w:t>федерального статистического наблюдения – 1 Контроль, утвержденный приказом Росстата от 21.12.2011 № 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30FD">
              <w:rPr>
                <w:b/>
              </w:rPr>
              <w:lastRenderedPageBreak/>
              <w:t>В.2</w:t>
            </w:r>
          </w:p>
        </w:tc>
        <w:tc>
          <w:tcPr>
            <w:tcW w:w="14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b/>
              </w:rPr>
            </w:pPr>
            <w:r w:rsidRPr="00CA30FD">
              <w:rPr>
                <w:b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В.2.1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t>Количество проведенных контрольно-надзорных мероприятий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t>включаются все виды к</w:t>
            </w:r>
            <w:r w:rsidR="00D764F1">
              <w:t>онтрольно-надзорных мероприятий</w:t>
            </w:r>
            <w:r w:rsidRPr="00CA30FD">
              <w:t xml:space="preserve"> в сфере социального обслуживания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108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 xml:space="preserve">Данные результатов проверок, проведенных в рамках надзора и контроля. </w:t>
            </w:r>
          </w:p>
          <w:p w:rsidR="006B5513" w:rsidRPr="00CA30FD" w:rsidRDefault="006B5513" w:rsidP="007B4392">
            <w:pPr>
              <w:autoSpaceDE w:val="0"/>
              <w:autoSpaceDN w:val="0"/>
              <w:adjustRightInd w:val="0"/>
              <w:ind w:right="-108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>Данные результатов проверок, проведенных в рамках государственного надзора отчетном периоде, отчетов по форме федерального статистического наблюдения – 1 Контроль, утвержденный приказом Росстата от 21.12.2011 № 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lastRenderedPageBreak/>
              <w:t>В.2.2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>Доля субъектов, допустивших нарушения, в результате которых причинен вред (ущерб), выявленные в результате проведения контрольно-надзорных мероприятий,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rPr>
                <w:noProof/>
              </w:rPr>
              <w:drawing>
                <wp:inline distT="0" distB="0" distL="0" distR="0">
                  <wp:extent cx="958215" cy="52768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 w:rsidRPr="00CA30FD">
              <w:rPr>
                <w:rFonts w:eastAsia="SimSun"/>
                <w:lang w:eastAsia="zh-CN"/>
              </w:rPr>
              <w:t>Н</w:t>
            </w:r>
            <w:r w:rsidRPr="00CA30FD">
              <w:rPr>
                <w:rFonts w:eastAsia="SimSun"/>
                <w:vertAlign w:val="subscript"/>
                <w:lang w:eastAsia="zh-CN"/>
              </w:rPr>
              <w:t>дн</w:t>
            </w:r>
            <w:proofErr w:type="spellEnd"/>
            <w:r w:rsidRPr="00CA30FD">
              <w:rPr>
                <w:rFonts w:eastAsia="SimSun"/>
                <w:lang w:eastAsia="zh-CN"/>
              </w:rPr>
              <w:t xml:space="preserve"> - число субъектов допустивших нарушения, повлекшие причинение вреда;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 w:rsidRPr="00CA30FD">
              <w:rPr>
                <w:rFonts w:eastAsia="SimSun"/>
                <w:lang w:eastAsia="zh-CN"/>
              </w:rPr>
              <w:t>Н</w:t>
            </w:r>
            <w:r w:rsidRPr="00CA30FD">
              <w:rPr>
                <w:rFonts w:eastAsia="SimSun"/>
                <w:vertAlign w:val="subscript"/>
                <w:lang w:eastAsia="zh-CN"/>
              </w:rPr>
              <w:t>в</w:t>
            </w:r>
            <w:proofErr w:type="spellEnd"/>
            <w:r w:rsidRPr="00CA30FD">
              <w:rPr>
                <w:rFonts w:eastAsia="SimSun"/>
                <w:lang w:eastAsia="zh-CN"/>
              </w:rPr>
              <w:t xml:space="preserve"> - число субъектов, в отношении которых были проведены контрольно-надзорные мероприятия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108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 xml:space="preserve">Данные результатов проверок, проведенных в рамках надзора и контроля. </w:t>
            </w:r>
          </w:p>
          <w:p w:rsidR="006B5513" w:rsidRPr="00CA30FD" w:rsidRDefault="006B5513" w:rsidP="007B4392">
            <w:pPr>
              <w:autoSpaceDE w:val="0"/>
              <w:autoSpaceDN w:val="0"/>
              <w:adjustRightInd w:val="0"/>
              <w:ind w:right="-108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>Данные результатов проверок, проведенных в рамках государственного надзора отчетном периоде, отчетов по форме федерального статистического наблюдения – 1 Контроль, утвержденный приказом Росстата от 21.12.2011 № 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30FD">
              <w:rPr>
                <w:b/>
              </w:rPr>
              <w:t>В.3</w:t>
            </w:r>
          </w:p>
        </w:tc>
        <w:tc>
          <w:tcPr>
            <w:tcW w:w="14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b/>
              </w:rPr>
            </w:pPr>
            <w:r w:rsidRPr="00CA30FD">
              <w:rPr>
                <w:b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30FD">
              <w:rPr>
                <w:b/>
              </w:rPr>
              <w:t>В.3.1</w:t>
            </w:r>
          </w:p>
        </w:tc>
        <w:tc>
          <w:tcPr>
            <w:tcW w:w="14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b/>
              </w:rPr>
            </w:pPr>
            <w:r w:rsidRPr="00CA30FD">
              <w:rPr>
                <w:b/>
              </w:rPr>
              <w:t>Проверки</w:t>
            </w: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В.3.1.1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>Общее количество проверок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D764F1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>включаются плановые и внеплановые провер</w:t>
            </w:r>
            <w:r w:rsidR="00D764F1">
              <w:rPr>
                <w:rFonts w:eastAsia="SimSun"/>
                <w:lang w:eastAsia="zh-CN"/>
              </w:rPr>
              <w:t>ки</w:t>
            </w:r>
            <w:r w:rsidRPr="00CA30FD">
              <w:rPr>
                <w:rFonts w:eastAsia="SimSun"/>
                <w:lang w:eastAsia="zh-CN"/>
              </w:rPr>
              <w:t>, проведенные по всем основаниям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ind w:right="-5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В.3.1.2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>Общее количество плановых проверок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both"/>
            </w:pPr>
            <w:r w:rsidRPr="00CA30FD">
              <w:t>- " -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lastRenderedPageBreak/>
              <w:t>В.3.1.3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>Общее количество внеплановых проверок (по всем основаниям)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r w:rsidRPr="00CA30FD">
              <w:t>- " -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В.3.1.4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>Доля проверок, на результаты которых поданы жалобы, от общего числа проведенных проверок,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D764F1">
            <w:pPr>
              <w:autoSpaceDE w:val="0"/>
              <w:autoSpaceDN w:val="0"/>
              <w:adjustRightInd w:val="0"/>
            </w:pPr>
            <w:r w:rsidRPr="00CA30FD">
              <w:t>включаются плановые и внеплановые провер</w:t>
            </w:r>
            <w:r w:rsidR="00D764F1">
              <w:t>ки</w:t>
            </w:r>
            <w:r w:rsidRPr="00CA30FD">
              <w:t>, проведенные по всем основаниям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r w:rsidRPr="00CA30FD">
              <w:t>- " -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В.3.1.5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>Среднее количество проверок, проведенных в отношении одного субъекта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t xml:space="preserve">в том числе учитываются проверки, проведенные в отношении заявителей на получение лицензий и лицензиатов в связи с заявлениями на продление срока действия, переоформление и прекращение действия лицензии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rPr>
                <w:sz w:val="20"/>
                <w:szCs w:val="20"/>
              </w:rPr>
              <w:t>- "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В.3.1.6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>Количество внеплановых проверок в отношении лицензиатов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t xml:space="preserve">без учета проверок, проведенных в отношении заявителей на получение лицензий и лицензиатов в связи с заявлениями на продление срока действия, переоформление и прекращение действия </w:t>
            </w:r>
            <w:r w:rsidRPr="00CA30FD">
              <w:lastRenderedPageBreak/>
              <w:t>лицензии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rPr>
                <w:sz w:val="20"/>
                <w:szCs w:val="20"/>
              </w:rPr>
              <w:t>- "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lastRenderedPageBreak/>
              <w:t>В.3.1.7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>Доля проверок, результаты которых были признаны недействительными,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t>доля проверок, результаты которых были признаны недействительными, в том числе по решению суда и по предписанию органов прокуратуры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r w:rsidRPr="00CA30FD">
              <w:t>- " -</w:t>
            </w:r>
          </w:p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В.3.1.8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Del="005A3675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>Среднее число должностных лиц, задействованных в проведении одной проверки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Del="005A3675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0FD">
              <w:rPr>
                <w:sz w:val="20"/>
                <w:szCs w:val="20"/>
              </w:rPr>
              <w:t>- "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В.3.1.9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Del="005A3675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CA30FD">
              <w:rPr>
                <w:rFonts w:eastAsia="SimSun"/>
                <w:lang w:eastAsia="zh-CN"/>
              </w:rPr>
              <w:t>Средняя продолжительность одной проверки, (дней/часов)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Del="005A3675" w:rsidRDefault="006B5513" w:rsidP="00EB776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5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0FD">
              <w:rPr>
                <w:sz w:val="20"/>
                <w:szCs w:val="20"/>
              </w:rPr>
              <w:t>- "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30FD">
              <w:rPr>
                <w:b/>
              </w:rPr>
              <w:t>В.3.2</w:t>
            </w:r>
          </w:p>
        </w:tc>
        <w:tc>
          <w:tcPr>
            <w:tcW w:w="14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rPr>
                <w:b/>
              </w:rPr>
            </w:pPr>
            <w:r w:rsidRPr="00CA30FD">
              <w:rPr>
                <w:b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В.3.2.1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t>Количество проведенных профилактических мероприятий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30FD">
              <w:rPr>
                <w:bCs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rPr>
                <w:sz w:val="20"/>
                <w:szCs w:val="20"/>
              </w:rPr>
              <w:t>- "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В.3.2.2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t xml:space="preserve">Количество объявленных предостережений о недопустимости нарушения обязательных </w:t>
            </w:r>
            <w:r w:rsidRPr="00CA30FD">
              <w:lastRenderedPageBreak/>
              <w:t>требований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rPr>
                <w:bCs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rPr>
                <w:sz w:val="20"/>
                <w:szCs w:val="20"/>
              </w:rPr>
              <w:t>- "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</w:tr>
      <w:tr w:rsidR="006B5513" w:rsidRPr="00CA30FD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lastRenderedPageBreak/>
              <w:t>В.3.2.3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30FD">
              <w:rPr>
                <w:bCs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rPr>
                <w:sz w:val="20"/>
                <w:szCs w:val="20"/>
              </w:rPr>
              <w:t>- "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</w:tr>
      <w:tr w:rsidR="006B5513" w:rsidRPr="009414FA" w:rsidTr="00EB776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  <w:r w:rsidRPr="00CA30FD">
              <w:t>В.3.2.4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t xml:space="preserve">Доля подконтрольных субъектов, в отношении которых были проведены профилактические мероприятия, к общему количеству подконтрольных субъектов, %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t>общее количество подконтрольных субъектов оценивается по состоянию на 31 декабря отчетного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30FD">
              <w:rPr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  <w:r w:rsidRPr="00CA30FD">
              <w:t>- "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13" w:rsidRPr="00CA30FD" w:rsidRDefault="006B5513" w:rsidP="00EB7766">
            <w:pPr>
              <w:autoSpaceDE w:val="0"/>
              <w:autoSpaceDN w:val="0"/>
              <w:adjustRightInd w:val="0"/>
            </w:pPr>
          </w:p>
        </w:tc>
      </w:tr>
    </w:tbl>
    <w:p w:rsidR="006B5513" w:rsidRDefault="006B5513" w:rsidP="006B5513">
      <w:pPr>
        <w:rPr>
          <w:color w:val="000000"/>
          <w:sz w:val="20"/>
          <w:szCs w:val="20"/>
        </w:rPr>
      </w:pPr>
    </w:p>
    <w:p w:rsidR="006B5513" w:rsidRDefault="006B5513" w:rsidP="006B551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6B5513" w:rsidRDefault="006B5513" w:rsidP="006B5513">
      <w:pPr>
        <w:ind w:left="11340"/>
        <w:jc w:val="both"/>
      </w:pPr>
      <w:r w:rsidRPr="002C137C">
        <w:lastRenderedPageBreak/>
        <w:t xml:space="preserve">Приложение </w:t>
      </w:r>
      <w:r>
        <w:t xml:space="preserve">2 </w:t>
      </w:r>
      <w:r w:rsidRPr="002C137C">
        <w:t xml:space="preserve">к приказу </w:t>
      </w:r>
      <w:r w:rsidRPr="002C137C">
        <w:br/>
        <w:t xml:space="preserve">Департамента социальной политики </w:t>
      </w:r>
    </w:p>
    <w:p w:rsidR="006B5513" w:rsidRPr="00CA30FD" w:rsidRDefault="006B5513" w:rsidP="006B5513">
      <w:pPr>
        <w:ind w:left="11340"/>
        <w:jc w:val="both"/>
      </w:pPr>
      <w:r w:rsidRPr="00CA30FD">
        <w:t>Чукотского автономного округа</w:t>
      </w:r>
    </w:p>
    <w:p w:rsidR="006B5513" w:rsidRPr="00CA30FD" w:rsidRDefault="006B5513" w:rsidP="006B5513">
      <w:pPr>
        <w:ind w:left="11340"/>
        <w:jc w:val="both"/>
      </w:pPr>
      <w:r w:rsidRPr="00CA30FD">
        <w:t>от «___» _________ № ____</w:t>
      </w:r>
      <w:r>
        <w:t>_</w:t>
      </w:r>
    </w:p>
    <w:p w:rsidR="006B5513" w:rsidRPr="008534C9" w:rsidRDefault="006B5513" w:rsidP="006B5513">
      <w:pPr>
        <w:shd w:val="clear" w:color="auto" w:fill="FFFFFF"/>
        <w:contextualSpacing/>
        <w:jc w:val="right"/>
        <w:rPr>
          <w:b/>
          <w:bCs/>
          <w:color w:val="000000"/>
        </w:rPr>
      </w:pPr>
    </w:p>
    <w:p w:rsidR="006B5513" w:rsidRPr="00D814E4" w:rsidRDefault="006B5513" w:rsidP="006B5513">
      <w:pPr>
        <w:shd w:val="clear" w:color="auto" w:fill="FFFFFF"/>
        <w:tabs>
          <w:tab w:val="left" w:pos="5693"/>
        </w:tabs>
        <w:contextualSpacing/>
        <w:jc w:val="center"/>
        <w:rPr>
          <w:b/>
          <w:bCs/>
          <w:color w:val="000000"/>
          <w:sz w:val="28"/>
          <w:szCs w:val="28"/>
        </w:rPr>
      </w:pPr>
      <w:r w:rsidRPr="00D814E4">
        <w:rPr>
          <w:b/>
          <w:bCs/>
          <w:color w:val="000000"/>
          <w:sz w:val="28"/>
          <w:szCs w:val="28"/>
        </w:rPr>
        <w:t>Паспорт</w:t>
      </w:r>
    </w:p>
    <w:p w:rsidR="006B5513" w:rsidRDefault="006B5513" w:rsidP="006B5513">
      <w:pPr>
        <w:shd w:val="clear" w:color="auto" w:fill="FFFFFF"/>
        <w:tabs>
          <w:tab w:val="left" w:pos="13608"/>
        </w:tabs>
        <w:ind w:left="426" w:right="678"/>
        <w:contextualSpacing/>
        <w:jc w:val="center"/>
        <w:rPr>
          <w:b/>
          <w:sz w:val="28"/>
          <w:szCs w:val="28"/>
        </w:rPr>
      </w:pPr>
      <w:r w:rsidRPr="00D814E4">
        <w:rPr>
          <w:b/>
          <w:bCs/>
          <w:color w:val="000000"/>
          <w:sz w:val="28"/>
          <w:szCs w:val="28"/>
        </w:rPr>
        <w:t xml:space="preserve">ключевого показателя результативности осуществления </w:t>
      </w:r>
      <w:r>
        <w:rPr>
          <w:b/>
          <w:sz w:val="28"/>
          <w:szCs w:val="28"/>
        </w:rPr>
        <w:t xml:space="preserve">надзора и </w:t>
      </w:r>
      <w:r w:rsidRPr="00D814E4">
        <w:rPr>
          <w:b/>
          <w:sz w:val="28"/>
          <w:szCs w:val="28"/>
        </w:rPr>
        <w:t xml:space="preserve">контроля </w:t>
      </w:r>
    </w:p>
    <w:p w:rsidR="006B5513" w:rsidRDefault="006B5513" w:rsidP="006B5513">
      <w:pPr>
        <w:shd w:val="clear" w:color="auto" w:fill="FFFFFF"/>
        <w:tabs>
          <w:tab w:val="left" w:pos="13608"/>
        </w:tabs>
        <w:ind w:left="426" w:right="678"/>
        <w:contextualSpacing/>
        <w:jc w:val="center"/>
        <w:rPr>
          <w:b/>
          <w:sz w:val="28"/>
          <w:szCs w:val="28"/>
        </w:rPr>
      </w:pPr>
      <w:r w:rsidRPr="00997B43">
        <w:rPr>
          <w:b/>
          <w:sz w:val="28"/>
          <w:szCs w:val="28"/>
        </w:rPr>
        <w:t>в сфере социального обслуживания</w:t>
      </w:r>
    </w:p>
    <w:p w:rsidR="006B5513" w:rsidRPr="00D814E4" w:rsidRDefault="006B5513" w:rsidP="006B5513">
      <w:pPr>
        <w:shd w:val="clear" w:color="auto" w:fill="FFFFFF"/>
        <w:tabs>
          <w:tab w:val="left" w:pos="13608"/>
        </w:tabs>
        <w:ind w:left="426" w:right="678"/>
        <w:contextualSpacing/>
        <w:jc w:val="center"/>
        <w:rPr>
          <w:b/>
          <w:bCs/>
          <w:color w:val="000000"/>
          <w:sz w:val="28"/>
          <w:szCs w:val="28"/>
        </w:rPr>
      </w:pPr>
      <w:r w:rsidRPr="00D814E4">
        <w:rPr>
          <w:b/>
          <w:bCs/>
          <w:color w:val="000000"/>
          <w:sz w:val="28"/>
          <w:szCs w:val="28"/>
        </w:rPr>
        <w:t xml:space="preserve">(показатель А.3 </w:t>
      </w:r>
      <w:r w:rsidRPr="00997B43">
        <w:rPr>
          <w:b/>
          <w:bCs/>
          <w:color w:val="000000"/>
          <w:sz w:val="28"/>
          <w:szCs w:val="28"/>
        </w:rPr>
        <w:t>Доля нарушений обязательных требований в сфере социального обслуживания, повлекших причинение вреда жизни и здоровью граждан, из числа нарушений, выявленных в рамках регионального государственного контроля (надзора) в сфере социального обслуживания</w:t>
      </w:r>
      <w:r w:rsidRPr="00D814E4">
        <w:rPr>
          <w:b/>
          <w:bCs/>
          <w:color w:val="000000"/>
          <w:sz w:val="28"/>
          <w:szCs w:val="28"/>
        </w:rPr>
        <w:t>)</w:t>
      </w:r>
    </w:p>
    <w:p w:rsidR="006B5513" w:rsidRPr="00D814E4" w:rsidRDefault="006B5513" w:rsidP="006B5513">
      <w:pPr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  <w:highlight w:val="yellow"/>
        </w:rPr>
      </w:pPr>
    </w:p>
    <w:tbl>
      <w:tblPr>
        <w:tblW w:w="150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12"/>
        <w:gridCol w:w="423"/>
        <w:gridCol w:w="283"/>
        <w:gridCol w:w="1701"/>
        <w:gridCol w:w="711"/>
        <w:gridCol w:w="1841"/>
        <w:gridCol w:w="1845"/>
        <w:gridCol w:w="281"/>
        <w:gridCol w:w="285"/>
        <w:gridCol w:w="1700"/>
        <w:gridCol w:w="569"/>
        <w:gridCol w:w="1275"/>
        <w:gridCol w:w="1986"/>
      </w:tblGrid>
      <w:tr w:rsidR="006B5513" w:rsidRPr="00D870D0" w:rsidTr="00EB7766">
        <w:trPr>
          <w:trHeight w:val="495"/>
        </w:trPr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  <w:highlight w:val="yellow"/>
              </w:rPr>
            </w:pPr>
            <w:r w:rsidRPr="00D870D0">
              <w:rPr>
                <w:b/>
                <w:bCs/>
                <w:color w:val="000000"/>
              </w:rPr>
              <w:t>Департамент социальной политики Чукотского автономного округа</w:t>
            </w:r>
          </w:p>
        </w:tc>
      </w:tr>
      <w:tr w:rsidR="006B5513" w:rsidRPr="00D870D0" w:rsidTr="00EB7766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  <w:highlight w:val="yellow"/>
              </w:rPr>
            </w:pPr>
            <w:r w:rsidRPr="00D870D0">
              <w:rPr>
                <w:b/>
                <w:bCs/>
                <w:color w:val="000000"/>
              </w:rPr>
              <w:t>I. Общая информация по показателю</w:t>
            </w:r>
          </w:p>
        </w:tc>
      </w:tr>
      <w:tr w:rsidR="006B5513" w:rsidRPr="00D870D0" w:rsidTr="00EB7766">
        <w:tc>
          <w:tcPr>
            <w:tcW w:w="2186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Номер (индекс) показателя</w:t>
            </w:r>
          </w:p>
        </w:tc>
        <w:tc>
          <w:tcPr>
            <w:tcW w:w="3118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Наименование цели</w:t>
            </w:r>
          </w:p>
        </w:tc>
        <w:tc>
          <w:tcPr>
            <w:tcW w:w="3686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Наименование задач</w:t>
            </w:r>
          </w:p>
        </w:tc>
        <w:tc>
          <w:tcPr>
            <w:tcW w:w="2835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Базовое значение</w:t>
            </w:r>
          </w:p>
        </w:tc>
        <w:tc>
          <w:tcPr>
            <w:tcW w:w="1986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Международное сопоставление показателя</w:t>
            </w:r>
          </w:p>
        </w:tc>
      </w:tr>
      <w:tr w:rsidR="006B5513" w:rsidRPr="00D870D0" w:rsidTr="00EB7766">
        <w:trPr>
          <w:trHeight w:val="734"/>
        </w:trPr>
        <w:tc>
          <w:tcPr>
            <w:tcW w:w="2186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color w:val="000000"/>
              </w:rPr>
            </w:pPr>
            <w:r w:rsidRPr="00D870D0">
              <w:rPr>
                <w:color w:val="000000"/>
              </w:rPr>
              <w:t>А.3</w:t>
            </w:r>
          </w:p>
        </w:tc>
        <w:tc>
          <w:tcPr>
            <w:tcW w:w="3118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color w:val="000000"/>
              </w:rPr>
            </w:pPr>
            <w:r w:rsidRPr="00D870D0">
              <w:rPr>
                <w:color w:val="000000"/>
              </w:rPr>
              <w:t>Выявление доли нарушений обязательных требований в сфере социального обслуживания, повлекших причинение вреда жизни и здоровью граждан, из числа нарушений, выявленных в рамках регионального государственного контроля (надзора) в сфере социального обслуживания</w:t>
            </w:r>
          </w:p>
        </w:tc>
        <w:tc>
          <w:tcPr>
            <w:tcW w:w="3686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color w:val="000000"/>
              </w:rPr>
            </w:pPr>
            <w:r w:rsidRPr="00D870D0">
              <w:rPr>
                <w:color w:val="000000"/>
              </w:rPr>
              <w:t>Совершенствование надзора и контроля за соблюдением поставщиками социальных услуг действующего законодательства в сфере социального обслуживания</w:t>
            </w:r>
          </w:p>
        </w:tc>
        <w:tc>
          <w:tcPr>
            <w:tcW w:w="2835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color w:val="000000"/>
              </w:rPr>
            </w:pPr>
            <w:r w:rsidRPr="00D870D0">
              <w:rPr>
                <w:bCs/>
                <w:color w:val="000000"/>
              </w:rPr>
              <w:t>Отношение количества нарушений обязательных требований, выявленных в рамках надзора и контроля в сфере социального обслуживания,</w:t>
            </w:r>
            <w:r w:rsidRPr="00D870D0">
              <w:rPr>
                <w:color w:val="000000"/>
              </w:rPr>
              <w:t xml:space="preserve"> повлекших причинение вреда жизни и здоровью граждан,</w:t>
            </w:r>
            <w:r w:rsidRPr="00D870D0">
              <w:rPr>
                <w:bCs/>
                <w:color w:val="000000"/>
              </w:rPr>
              <w:t xml:space="preserve"> к общему количеству нарушений</w:t>
            </w:r>
          </w:p>
        </w:tc>
        <w:tc>
          <w:tcPr>
            <w:tcW w:w="1275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D870D0">
              <w:rPr>
                <w:color w:val="000000"/>
              </w:rPr>
              <w:t>_</w:t>
            </w:r>
          </w:p>
        </w:tc>
        <w:tc>
          <w:tcPr>
            <w:tcW w:w="1986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D870D0">
              <w:rPr>
                <w:color w:val="000000"/>
              </w:rPr>
              <w:t>_</w:t>
            </w:r>
          </w:p>
        </w:tc>
      </w:tr>
      <w:tr w:rsidR="006B5513" w:rsidRPr="00D870D0" w:rsidTr="00EB7766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  <w:highlight w:val="yellow"/>
              </w:rPr>
            </w:pPr>
            <w:r w:rsidRPr="00D870D0">
              <w:rPr>
                <w:b/>
                <w:bCs/>
                <w:color w:val="000000"/>
              </w:rPr>
              <w:t>Формула расчета показателя</w:t>
            </w:r>
          </w:p>
        </w:tc>
      </w:tr>
      <w:tr w:rsidR="006B5513" w:rsidRPr="00D870D0" w:rsidTr="00EB7766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D870D0">
              <w:rPr>
                <w:noProof/>
              </w:rPr>
              <w:lastRenderedPageBreak/>
              <w:t>Вн= Н</w:t>
            </w:r>
            <w:r w:rsidRPr="00D870D0">
              <w:rPr>
                <w:noProof/>
                <w:lang w:val="en-US"/>
              </w:rPr>
              <w:t>n</w:t>
            </w:r>
            <w:r w:rsidRPr="00D870D0">
              <w:rPr>
                <w:noProof/>
              </w:rPr>
              <w:t>/Нвсего*100</w:t>
            </w:r>
          </w:p>
        </w:tc>
      </w:tr>
      <w:tr w:rsidR="006B5513" w:rsidRPr="00D870D0" w:rsidTr="00EB7766">
        <w:tc>
          <w:tcPr>
            <w:tcW w:w="9556" w:type="dxa"/>
            <w:gridSpan w:val="10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Расшифровка (данных) переменных</w:t>
            </w:r>
          </w:p>
        </w:tc>
        <w:tc>
          <w:tcPr>
            <w:tcW w:w="5530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  <w:highlight w:val="yellow"/>
              </w:rPr>
            </w:pPr>
            <w:r w:rsidRPr="00D870D0">
              <w:rPr>
                <w:b/>
                <w:bCs/>
                <w:color w:val="000000"/>
              </w:rPr>
              <w:t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</w:t>
            </w:r>
          </w:p>
        </w:tc>
      </w:tr>
      <w:tr w:rsidR="006B5513" w:rsidRPr="00D870D0" w:rsidTr="00EB7766">
        <w:trPr>
          <w:trHeight w:val="463"/>
        </w:trPr>
        <w:tc>
          <w:tcPr>
            <w:tcW w:w="2186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6B5513" w:rsidRPr="00D870D0" w:rsidRDefault="006B5513" w:rsidP="00EB7766">
            <w:pPr>
              <w:pStyle w:val="ad"/>
              <w:rPr>
                <w:color w:val="000000"/>
                <w:highlight w:val="yellow"/>
              </w:rPr>
            </w:pPr>
            <w:proofErr w:type="spellStart"/>
            <w:r w:rsidRPr="00D870D0">
              <w:rPr>
                <w:rFonts w:ascii="Times New Roman" w:hAnsi="Times New Roman"/>
              </w:rPr>
              <w:t>Вн</w:t>
            </w:r>
            <w:proofErr w:type="spellEnd"/>
          </w:p>
        </w:tc>
        <w:tc>
          <w:tcPr>
            <w:tcW w:w="7370" w:type="dxa"/>
            <w:gridSpan w:val="8"/>
            <w:vAlign w:val="center"/>
          </w:tcPr>
          <w:p w:rsidR="006B5513" w:rsidRPr="00D870D0" w:rsidRDefault="006B5513" w:rsidP="00EB7766">
            <w:pPr>
              <w:contextualSpacing/>
              <w:rPr>
                <w:color w:val="000000"/>
                <w:highlight w:val="yellow"/>
              </w:rPr>
            </w:pPr>
            <w:r w:rsidRPr="00D870D0">
              <w:t>количество выявленных нарушений, ед.</w:t>
            </w:r>
          </w:p>
        </w:tc>
        <w:tc>
          <w:tcPr>
            <w:tcW w:w="5530" w:type="dxa"/>
            <w:gridSpan w:val="4"/>
            <w:vAlign w:val="center"/>
          </w:tcPr>
          <w:p w:rsidR="006B5513" w:rsidRPr="00D870D0" w:rsidRDefault="006B5513" w:rsidP="00EB7766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D870D0">
              <w:rPr>
                <w:color w:val="000000"/>
              </w:rPr>
              <w:t>Данные результатов проверок, проведенных в рамках надзора и контроля</w:t>
            </w:r>
          </w:p>
        </w:tc>
      </w:tr>
      <w:tr w:rsidR="006B5513" w:rsidRPr="00D870D0" w:rsidTr="00EB7766">
        <w:trPr>
          <w:trHeight w:val="762"/>
        </w:trPr>
        <w:tc>
          <w:tcPr>
            <w:tcW w:w="2186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6B5513" w:rsidRPr="00D870D0" w:rsidRDefault="006B5513" w:rsidP="00EB7766">
            <w:pPr>
              <w:pStyle w:val="ad"/>
              <w:rPr>
                <w:rFonts w:ascii="Times New Roman" w:hAnsi="Times New Roman"/>
              </w:rPr>
            </w:pPr>
            <w:r w:rsidRPr="00D870D0">
              <w:rPr>
                <w:rFonts w:ascii="Times New Roman" w:hAnsi="Times New Roman"/>
              </w:rPr>
              <w:t>Н</w:t>
            </w:r>
            <w:r w:rsidRPr="00D870D0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7370" w:type="dxa"/>
            <w:gridSpan w:val="8"/>
            <w:vAlign w:val="center"/>
          </w:tcPr>
          <w:p w:rsidR="006B5513" w:rsidRPr="00D870D0" w:rsidRDefault="006B5513" w:rsidP="00EB776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spellStart"/>
            <w:r w:rsidRPr="00D870D0">
              <w:rPr>
                <w:rFonts w:ascii="Times New Roman" w:hAnsi="Times New Roman"/>
              </w:rPr>
              <w:t>нарушени</w:t>
            </w:r>
            <w:r>
              <w:rPr>
                <w:rFonts w:ascii="Times New Roman" w:hAnsi="Times New Roman"/>
              </w:rPr>
              <w:t>й</w:t>
            </w:r>
            <w:r w:rsidRPr="00D870D0">
              <w:rPr>
                <w:rFonts w:ascii="Times New Roman" w:hAnsi="Times New Roman"/>
              </w:rPr>
              <w:t>,выявленн</w:t>
            </w:r>
            <w:r>
              <w:rPr>
                <w:rFonts w:ascii="Times New Roman" w:hAnsi="Times New Roman"/>
              </w:rPr>
              <w:t>ых</w:t>
            </w:r>
            <w:proofErr w:type="spellEnd"/>
            <w:r w:rsidRPr="00D870D0">
              <w:rPr>
                <w:rFonts w:ascii="Times New Roman" w:hAnsi="Times New Roman"/>
              </w:rPr>
              <w:t xml:space="preserve"> в рамках надзора и контроля в сфере социального обслуживания, повлекши</w:t>
            </w:r>
            <w:r>
              <w:rPr>
                <w:rFonts w:ascii="Times New Roman" w:hAnsi="Times New Roman"/>
              </w:rPr>
              <w:t>х</w:t>
            </w:r>
            <w:r w:rsidRPr="00D870D0">
              <w:rPr>
                <w:rFonts w:ascii="Times New Roman" w:hAnsi="Times New Roman"/>
              </w:rPr>
              <w:t xml:space="preserve"> причинение вреда жизни и здоровью граждан</w:t>
            </w:r>
            <w:r>
              <w:rPr>
                <w:rFonts w:ascii="Times New Roman" w:hAnsi="Times New Roman"/>
              </w:rPr>
              <w:t>,</w:t>
            </w:r>
            <w:r w:rsidRPr="00D870D0">
              <w:rPr>
                <w:rFonts w:ascii="Times New Roman" w:hAnsi="Times New Roman"/>
              </w:rPr>
              <w:t xml:space="preserve"> ед.</w:t>
            </w:r>
          </w:p>
        </w:tc>
        <w:tc>
          <w:tcPr>
            <w:tcW w:w="5530" w:type="dxa"/>
            <w:gridSpan w:val="4"/>
            <w:vAlign w:val="center"/>
          </w:tcPr>
          <w:p w:rsidR="006B5513" w:rsidRPr="00D870D0" w:rsidRDefault="006B5513" w:rsidP="00EB7766">
            <w:pPr>
              <w:contextualSpacing/>
              <w:jc w:val="center"/>
              <w:rPr>
                <w:highlight w:val="yellow"/>
              </w:rPr>
            </w:pPr>
            <w:r w:rsidRPr="00D870D0">
              <w:t>Данные результатов проверок, проведенных в рамках государственного надзора в отчетном периоде, отчетов по форме федерального статистического наблюдения</w:t>
            </w:r>
            <w:r>
              <w:t xml:space="preserve"> – </w:t>
            </w:r>
            <w:r w:rsidRPr="00D870D0">
              <w:t>1 - Контроль, утвержденной приказом Росстата от 21.12.2011 № 503</w:t>
            </w:r>
          </w:p>
        </w:tc>
      </w:tr>
      <w:tr w:rsidR="006B5513" w:rsidRPr="00D870D0" w:rsidTr="00EB7766">
        <w:trPr>
          <w:trHeight w:val="359"/>
        </w:trPr>
        <w:tc>
          <w:tcPr>
            <w:tcW w:w="2186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6B5513" w:rsidRPr="00D870D0" w:rsidRDefault="006B5513" w:rsidP="00EB7766">
            <w:pPr>
              <w:pStyle w:val="ad"/>
              <w:rPr>
                <w:rFonts w:ascii="Times New Roman" w:hAnsi="Times New Roman"/>
              </w:rPr>
            </w:pPr>
            <w:r w:rsidRPr="00D870D0">
              <w:rPr>
                <w:rFonts w:ascii="Times New Roman" w:hAnsi="Times New Roman"/>
                <w:noProof/>
              </w:rPr>
              <w:t>Нвсего</w:t>
            </w:r>
          </w:p>
        </w:tc>
        <w:tc>
          <w:tcPr>
            <w:tcW w:w="7370" w:type="dxa"/>
            <w:gridSpan w:val="8"/>
            <w:vAlign w:val="center"/>
          </w:tcPr>
          <w:p w:rsidR="006B5513" w:rsidRPr="00D870D0" w:rsidRDefault="006B5513" w:rsidP="00EB7766">
            <w:pPr>
              <w:pStyle w:val="ad"/>
              <w:rPr>
                <w:rFonts w:ascii="Times New Roman" w:hAnsi="Times New Roman"/>
              </w:rPr>
            </w:pPr>
            <w:r w:rsidRPr="00D870D0">
              <w:rPr>
                <w:rFonts w:ascii="Times New Roman" w:hAnsi="Times New Roman"/>
              </w:rPr>
              <w:t>общее количество нарушений, выявленных в результате контрольно-надзорной деятельности</w:t>
            </w:r>
          </w:p>
        </w:tc>
        <w:tc>
          <w:tcPr>
            <w:tcW w:w="5530" w:type="dxa"/>
            <w:gridSpan w:val="4"/>
            <w:vAlign w:val="center"/>
          </w:tcPr>
          <w:p w:rsidR="006B5513" w:rsidRPr="00D870D0" w:rsidRDefault="006B5513" w:rsidP="00EB7766">
            <w:pPr>
              <w:contextualSpacing/>
              <w:jc w:val="center"/>
            </w:pPr>
            <w:r w:rsidRPr="00D870D0">
              <w:rPr>
                <w:color w:val="000000"/>
              </w:rPr>
              <w:t xml:space="preserve"> данные результатов проверок, проведенных в рамках надзора и контроля</w:t>
            </w:r>
          </w:p>
        </w:tc>
      </w:tr>
      <w:tr w:rsidR="006B5513" w:rsidRPr="00D870D0" w:rsidTr="00EB7766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autoSpaceDE w:val="0"/>
              <w:autoSpaceDN w:val="0"/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II. Методика расчета переменных, используемых для расчета показателя</w:t>
            </w:r>
          </w:p>
        </w:tc>
      </w:tr>
      <w:tr w:rsidR="006B5513" w:rsidRPr="00D870D0" w:rsidTr="00EB7766">
        <w:trPr>
          <w:trHeight w:val="578"/>
        </w:trPr>
        <w:tc>
          <w:tcPr>
            <w:tcW w:w="217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6B5513" w:rsidRPr="00D870D0" w:rsidRDefault="006B5513" w:rsidP="00EB7766">
            <w:pPr>
              <w:contextualSpacing/>
              <w:rPr>
                <w:color w:val="000000"/>
              </w:rPr>
            </w:pPr>
            <w:r w:rsidRPr="00D870D0">
              <w:t>Н</w:t>
            </w:r>
            <w:r w:rsidRPr="00D870D0">
              <w:rPr>
                <w:lang w:val="en-US"/>
              </w:rPr>
              <w:t>n</w:t>
            </w:r>
          </w:p>
        </w:tc>
        <w:tc>
          <w:tcPr>
            <w:tcW w:w="12912" w:type="dxa"/>
            <w:gridSpan w:val="13"/>
          </w:tcPr>
          <w:p w:rsidR="006B5513" w:rsidRPr="00D870D0" w:rsidRDefault="006B5513" w:rsidP="00EB7766">
            <w:pPr>
              <w:contextualSpacing/>
              <w:jc w:val="center"/>
              <w:rPr>
                <w:color w:val="000000"/>
              </w:rPr>
            </w:pPr>
            <w:r w:rsidRPr="00D870D0">
              <w:rPr>
                <w:bCs/>
                <w:color w:val="000000"/>
              </w:rPr>
              <w:t>Переменные рассчитываются путем сложения результатов контрольно-надзорных мероприятий</w:t>
            </w:r>
          </w:p>
        </w:tc>
      </w:tr>
      <w:tr w:rsidR="006B5513" w:rsidRPr="00D870D0" w:rsidTr="00EB7766">
        <w:trPr>
          <w:trHeight w:val="578"/>
        </w:trPr>
        <w:tc>
          <w:tcPr>
            <w:tcW w:w="217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6B5513" w:rsidRPr="00D870D0" w:rsidRDefault="006B5513" w:rsidP="00EB7766">
            <w:pPr>
              <w:contextualSpacing/>
              <w:rPr>
                <w:noProof/>
              </w:rPr>
            </w:pPr>
            <w:r w:rsidRPr="00D870D0">
              <w:rPr>
                <w:noProof/>
              </w:rPr>
              <w:t>Нвсего</w:t>
            </w:r>
          </w:p>
        </w:tc>
        <w:tc>
          <w:tcPr>
            <w:tcW w:w="12912" w:type="dxa"/>
            <w:gridSpan w:val="13"/>
          </w:tcPr>
          <w:p w:rsidR="006B5513" w:rsidRDefault="006B5513" w:rsidP="00EB7766">
            <w:pPr>
              <w:contextualSpacing/>
              <w:jc w:val="center"/>
              <w:rPr>
                <w:bCs/>
                <w:color w:val="000000"/>
              </w:rPr>
            </w:pPr>
            <w:r w:rsidRPr="00D870D0">
              <w:rPr>
                <w:bCs/>
                <w:color w:val="000000"/>
              </w:rPr>
              <w:t>Переменные рассчитываются путем сложения результатов контрольно-надзорных мероприятий</w:t>
            </w:r>
          </w:p>
          <w:p w:rsidR="006B5513" w:rsidRPr="00D870D0" w:rsidRDefault="006B5513" w:rsidP="00EB7766">
            <w:pPr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B5513" w:rsidRPr="00D870D0" w:rsidTr="00EB7766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III. Состояние показателя</w:t>
            </w:r>
          </w:p>
        </w:tc>
      </w:tr>
      <w:tr w:rsidR="006B5513" w:rsidRPr="00D870D0" w:rsidTr="00EB7766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Описание основных обстоятельств, характеризующих базовое значение показателя</w:t>
            </w:r>
          </w:p>
        </w:tc>
      </w:tr>
      <w:tr w:rsidR="006B5513" w:rsidRPr="00D870D0" w:rsidTr="00EB7766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rPr>
                <w:color w:val="000000"/>
                <w:highlight w:val="yellow"/>
              </w:rPr>
            </w:pPr>
            <w:r w:rsidRPr="00D870D0">
              <w:rPr>
                <w:color w:val="000000"/>
              </w:rPr>
              <w:t>Текущее значение показателя не установлено</w:t>
            </w:r>
          </w:p>
        </w:tc>
      </w:tr>
      <w:tr w:rsidR="006B5513" w:rsidRPr="00D870D0" w:rsidTr="00EB7766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  <w:highlight w:val="yellow"/>
              </w:rPr>
            </w:pPr>
            <w:r w:rsidRPr="00D870D0">
              <w:rPr>
                <w:b/>
                <w:bCs/>
                <w:color w:val="000000"/>
              </w:rPr>
              <w:t>Описание стратегической цели показателя</w:t>
            </w:r>
          </w:p>
        </w:tc>
      </w:tr>
      <w:tr w:rsidR="006B5513" w:rsidRPr="00D870D0" w:rsidTr="00EB7766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6B5513" w:rsidRPr="00D870D0" w:rsidRDefault="006B5513" w:rsidP="00EB7766">
            <w:pPr>
              <w:contextualSpacing/>
              <w:rPr>
                <w:color w:val="000000"/>
                <w:highlight w:val="yellow"/>
              </w:rPr>
            </w:pPr>
            <w:r w:rsidRPr="00D870D0">
              <w:lastRenderedPageBreak/>
              <w:t>Отсутствие нарушений в деятельности социальных услуг</w:t>
            </w:r>
          </w:p>
        </w:tc>
      </w:tr>
      <w:tr w:rsidR="006B5513" w:rsidRPr="00D870D0" w:rsidTr="00EB7766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color w:val="000000"/>
              </w:rPr>
            </w:pPr>
            <w:r w:rsidRPr="00D870D0">
              <w:rPr>
                <w:b/>
                <w:color w:val="000000"/>
              </w:rPr>
              <w:t>Целевые значения показателя по годам</w:t>
            </w:r>
          </w:p>
        </w:tc>
      </w:tr>
      <w:tr w:rsidR="006B5513" w:rsidRPr="00D870D0" w:rsidTr="00EB7766">
        <w:tc>
          <w:tcPr>
            <w:tcW w:w="2609" w:type="dxa"/>
            <w:gridSpan w:val="3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Базовое значение</w:t>
            </w:r>
          </w:p>
        </w:tc>
        <w:tc>
          <w:tcPr>
            <w:tcW w:w="1984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2020год</w:t>
            </w:r>
          </w:p>
        </w:tc>
        <w:tc>
          <w:tcPr>
            <w:tcW w:w="2552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2126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985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844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986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2025 год</w:t>
            </w:r>
          </w:p>
        </w:tc>
      </w:tr>
      <w:tr w:rsidR="006B5513" w:rsidRPr="00D870D0" w:rsidTr="00EB7766">
        <w:tc>
          <w:tcPr>
            <w:tcW w:w="2609" w:type="dxa"/>
            <w:gridSpan w:val="3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6B5513" w:rsidRPr="00D870D0" w:rsidRDefault="006B5513" w:rsidP="00EB7766">
            <w:pPr>
              <w:contextualSpacing/>
              <w:jc w:val="center"/>
              <w:rPr>
                <w:bCs/>
                <w:color w:val="000000"/>
              </w:rPr>
            </w:pPr>
            <w:r w:rsidRPr="00D870D0">
              <w:rPr>
                <w:bCs/>
                <w:color w:val="000000"/>
              </w:rPr>
              <w:t>0</w:t>
            </w:r>
          </w:p>
        </w:tc>
        <w:tc>
          <w:tcPr>
            <w:tcW w:w="1984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6B5513" w:rsidRPr="00D870D0" w:rsidRDefault="006B5513" w:rsidP="00EB7766">
            <w:pPr>
              <w:contextualSpacing/>
              <w:jc w:val="center"/>
              <w:rPr>
                <w:bCs/>
                <w:color w:val="000000"/>
              </w:rPr>
            </w:pPr>
            <w:r w:rsidRPr="00D870D0">
              <w:rPr>
                <w:bCs/>
                <w:color w:val="000000"/>
              </w:rPr>
              <w:t>0</w:t>
            </w:r>
          </w:p>
        </w:tc>
        <w:tc>
          <w:tcPr>
            <w:tcW w:w="2552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6B5513" w:rsidRPr="00D870D0" w:rsidRDefault="006B5513" w:rsidP="00EB7766">
            <w:pPr>
              <w:contextualSpacing/>
              <w:jc w:val="center"/>
              <w:rPr>
                <w:bCs/>
                <w:color w:val="000000"/>
              </w:rPr>
            </w:pPr>
            <w:r w:rsidRPr="00D870D0">
              <w:rPr>
                <w:bCs/>
                <w:color w:val="000000"/>
              </w:rPr>
              <w:t>0</w:t>
            </w:r>
          </w:p>
        </w:tc>
        <w:tc>
          <w:tcPr>
            <w:tcW w:w="2126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6B5513" w:rsidRPr="00D870D0" w:rsidRDefault="006B5513" w:rsidP="00EB7766">
            <w:pPr>
              <w:contextualSpacing/>
              <w:jc w:val="center"/>
              <w:rPr>
                <w:bCs/>
                <w:color w:val="000000"/>
              </w:rPr>
            </w:pPr>
            <w:r w:rsidRPr="00D870D0">
              <w:rPr>
                <w:bCs/>
                <w:color w:val="000000"/>
              </w:rPr>
              <w:t>0</w:t>
            </w:r>
          </w:p>
        </w:tc>
        <w:tc>
          <w:tcPr>
            <w:tcW w:w="1985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6B5513" w:rsidRPr="00D870D0" w:rsidRDefault="006B5513" w:rsidP="00EB7766">
            <w:pPr>
              <w:contextualSpacing/>
              <w:jc w:val="center"/>
              <w:rPr>
                <w:bCs/>
                <w:color w:val="000000"/>
              </w:rPr>
            </w:pPr>
            <w:r w:rsidRPr="00D870D0">
              <w:rPr>
                <w:bCs/>
                <w:color w:val="000000"/>
              </w:rPr>
              <w:t>0</w:t>
            </w:r>
          </w:p>
        </w:tc>
        <w:tc>
          <w:tcPr>
            <w:tcW w:w="1844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6B5513" w:rsidRPr="00D870D0" w:rsidRDefault="006B5513" w:rsidP="00EB7766">
            <w:pPr>
              <w:contextualSpacing/>
              <w:jc w:val="center"/>
              <w:rPr>
                <w:bCs/>
                <w:color w:val="000000"/>
              </w:rPr>
            </w:pPr>
            <w:r w:rsidRPr="00D870D0">
              <w:rPr>
                <w:bCs/>
                <w:color w:val="000000"/>
              </w:rPr>
              <w:t>0</w:t>
            </w:r>
          </w:p>
        </w:tc>
        <w:tc>
          <w:tcPr>
            <w:tcW w:w="1986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6B5513" w:rsidRPr="00D870D0" w:rsidRDefault="006B5513" w:rsidP="00EB7766">
            <w:pPr>
              <w:contextualSpacing/>
              <w:jc w:val="center"/>
              <w:rPr>
                <w:bCs/>
                <w:color w:val="000000"/>
              </w:rPr>
            </w:pPr>
            <w:r w:rsidRPr="00D870D0">
              <w:rPr>
                <w:bCs/>
                <w:color w:val="000000"/>
              </w:rPr>
              <w:t>0</w:t>
            </w:r>
          </w:p>
        </w:tc>
      </w:tr>
      <w:tr w:rsidR="006B5513" w:rsidRPr="00D870D0" w:rsidTr="00EB7766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  <w:highlight w:val="yellow"/>
              </w:rPr>
            </w:pPr>
            <w:r w:rsidRPr="00D870D0">
              <w:rPr>
                <w:b/>
                <w:bCs/>
                <w:color w:val="000000"/>
              </w:rPr>
              <w:t>Описание задач по достижению целевых значений показателя</w:t>
            </w:r>
          </w:p>
        </w:tc>
      </w:tr>
      <w:tr w:rsidR="006B5513" w:rsidRPr="00D870D0" w:rsidTr="00EB7766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D870D0">
              <w:rPr>
                <w:color w:val="000000"/>
              </w:rPr>
              <w:t>Внедрение принципа профилактики мероприятий по предотвращению нарушений</w:t>
            </w:r>
          </w:p>
        </w:tc>
      </w:tr>
      <w:tr w:rsidR="006B5513" w:rsidRPr="00D870D0" w:rsidTr="00EB7766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  <w:highlight w:val="yellow"/>
              </w:rPr>
            </w:pPr>
            <w:r w:rsidRPr="00D870D0">
              <w:rPr>
                <w:b/>
                <w:bCs/>
                <w:color w:val="000000"/>
              </w:rPr>
              <w:t xml:space="preserve">Описание рисков </w:t>
            </w:r>
            <w:proofErr w:type="spellStart"/>
            <w:r w:rsidRPr="00D870D0">
              <w:rPr>
                <w:b/>
                <w:bCs/>
                <w:color w:val="000000"/>
              </w:rPr>
              <w:t>недостижения</w:t>
            </w:r>
            <w:proofErr w:type="spellEnd"/>
            <w:r w:rsidRPr="00D870D0">
              <w:rPr>
                <w:b/>
                <w:bCs/>
                <w:color w:val="000000"/>
              </w:rPr>
              <w:t xml:space="preserve"> целевых значений показателя</w:t>
            </w:r>
          </w:p>
        </w:tc>
      </w:tr>
      <w:tr w:rsidR="006B5513" w:rsidRPr="00D870D0" w:rsidTr="00EB7766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both"/>
              <w:rPr>
                <w:color w:val="000000"/>
                <w:highlight w:val="yellow"/>
              </w:rPr>
            </w:pPr>
            <w:r w:rsidRPr="00D870D0">
              <w:rPr>
                <w:color w:val="000000"/>
              </w:rPr>
              <w:t>Недостижение целевых показателей возможно в результате систематического неисполнения субъектами надзора обязательных требований, установленных действующим законодательством в сфере социального обслуживания</w:t>
            </w:r>
          </w:p>
        </w:tc>
      </w:tr>
      <w:tr w:rsidR="006B5513" w:rsidRPr="00D870D0" w:rsidTr="00EB7766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  <w:highlight w:val="yellow"/>
              </w:rPr>
            </w:pPr>
            <w:r w:rsidRPr="00D870D0">
              <w:rPr>
                <w:b/>
                <w:bCs/>
                <w:color w:val="000000"/>
              </w:rPr>
              <w:t>IV. Методика сбора и управления данными</w:t>
            </w:r>
          </w:p>
        </w:tc>
      </w:tr>
      <w:tr w:rsidR="006B5513" w:rsidRPr="00D870D0" w:rsidTr="00EB7766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  <w:highlight w:val="yellow"/>
              </w:rPr>
            </w:pPr>
            <w:r w:rsidRPr="00D870D0">
              <w:rPr>
                <w:b/>
                <w:bCs/>
                <w:color w:val="000000"/>
              </w:rPr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совершенствования/опубликования</w:t>
            </w:r>
          </w:p>
        </w:tc>
      </w:tr>
      <w:tr w:rsidR="006B5513" w:rsidRPr="00D870D0" w:rsidTr="00EB7766">
        <w:trPr>
          <w:trHeight w:val="729"/>
        </w:trPr>
        <w:tc>
          <w:tcPr>
            <w:tcW w:w="2892" w:type="dxa"/>
            <w:gridSpan w:val="4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Наименование необходимых данных</w:t>
            </w:r>
          </w:p>
        </w:tc>
        <w:tc>
          <w:tcPr>
            <w:tcW w:w="12194" w:type="dxa"/>
            <w:gridSpan w:val="10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both"/>
            </w:pPr>
            <w:proofErr w:type="spellStart"/>
            <w:r w:rsidRPr="00D870D0">
              <w:t>Вн</w:t>
            </w:r>
            <w:proofErr w:type="spellEnd"/>
            <w:r w:rsidRPr="00D870D0">
              <w:t xml:space="preserve"> - количество выявленных нарушений;</w:t>
            </w:r>
          </w:p>
          <w:p w:rsidR="006B5513" w:rsidRPr="00D870D0" w:rsidRDefault="006B5513" w:rsidP="00EB7766">
            <w:pPr>
              <w:pStyle w:val="ad"/>
              <w:jc w:val="both"/>
              <w:rPr>
                <w:rFonts w:ascii="Times New Roman" w:hAnsi="Times New Roman"/>
              </w:rPr>
            </w:pPr>
            <w:r w:rsidRPr="00D870D0">
              <w:rPr>
                <w:rFonts w:ascii="Times New Roman" w:hAnsi="Times New Roman"/>
              </w:rPr>
              <w:t>Н</w:t>
            </w:r>
            <w:r w:rsidRPr="00D870D0">
              <w:rPr>
                <w:rFonts w:ascii="Times New Roman" w:hAnsi="Times New Roman"/>
                <w:lang w:val="en-US"/>
              </w:rPr>
              <w:t>n</w:t>
            </w:r>
            <w:r w:rsidRPr="00D870D0">
              <w:t xml:space="preserve"> - </w:t>
            </w:r>
            <w:r>
              <w:rPr>
                <w:rFonts w:ascii="Times New Roman" w:hAnsi="Times New Roman"/>
              </w:rPr>
              <w:t xml:space="preserve">количество </w:t>
            </w:r>
            <w:proofErr w:type="spellStart"/>
            <w:r w:rsidRPr="00D870D0">
              <w:rPr>
                <w:rFonts w:ascii="Times New Roman" w:hAnsi="Times New Roman"/>
              </w:rPr>
              <w:t>нарушени</w:t>
            </w:r>
            <w:r>
              <w:rPr>
                <w:rFonts w:ascii="Times New Roman" w:hAnsi="Times New Roman"/>
              </w:rPr>
              <w:t>й</w:t>
            </w:r>
            <w:r w:rsidRPr="00D870D0">
              <w:rPr>
                <w:rFonts w:ascii="Times New Roman" w:hAnsi="Times New Roman"/>
              </w:rPr>
              <w:t>,выявленн</w:t>
            </w:r>
            <w:r>
              <w:rPr>
                <w:rFonts w:ascii="Times New Roman" w:hAnsi="Times New Roman"/>
              </w:rPr>
              <w:t>ых</w:t>
            </w:r>
            <w:proofErr w:type="spellEnd"/>
            <w:r w:rsidRPr="00D870D0">
              <w:rPr>
                <w:rFonts w:ascii="Times New Roman" w:hAnsi="Times New Roman"/>
              </w:rPr>
              <w:t xml:space="preserve"> в рамках надзора и контроля в сфере социального обслуживания, повлекши</w:t>
            </w:r>
            <w:r>
              <w:rPr>
                <w:rFonts w:ascii="Times New Roman" w:hAnsi="Times New Roman"/>
              </w:rPr>
              <w:t>х</w:t>
            </w:r>
            <w:r w:rsidRPr="00D870D0">
              <w:rPr>
                <w:rFonts w:ascii="Times New Roman" w:hAnsi="Times New Roman"/>
              </w:rPr>
              <w:t xml:space="preserve"> причинение вреда жизни и здоровью граждан</w:t>
            </w:r>
            <w:r>
              <w:rPr>
                <w:rFonts w:ascii="Times New Roman" w:hAnsi="Times New Roman"/>
              </w:rPr>
              <w:t>,</w:t>
            </w:r>
            <w:r w:rsidRPr="00D870D0">
              <w:rPr>
                <w:rFonts w:ascii="Times New Roman" w:hAnsi="Times New Roman"/>
              </w:rPr>
              <w:t xml:space="preserve"> ед.;</w:t>
            </w:r>
          </w:p>
          <w:p w:rsidR="006B5513" w:rsidRPr="00D870D0" w:rsidRDefault="006B5513" w:rsidP="00EB7766">
            <w:pPr>
              <w:jc w:val="both"/>
              <w:rPr>
                <w:color w:val="000000"/>
                <w:highlight w:val="yellow"/>
              </w:rPr>
            </w:pPr>
            <w:proofErr w:type="spellStart"/>
            <w:r w:rsidRPr="00D870D0">
              <w:t>Нвсего</w:t>
            </w:r>
            <w:proofErr w:type="spellEnd"/>
            <w:r w:rsidRPr="00D870D0">
              <w:t xml:space="preserve"> - </w:t>
            </w:r>
            <w:r>
              <w:t>о</w:t>
            </w:r>
            <w:r w:rsidRPr="00D870D0">
              <w:t>бщее количество нарушений, выявленных в результате контрольно-надзорной деятельности</w:t>
            </w:r>
            <w:r>
              <w:t>, ед.</w:t>
            </w:r>
          </w:p>
        </w:tc>
      </w:tr>
      <w:tr w:rsidR="006B5513" w:rsidRPr="00D870D0" w:rsidTr="00EB7766">
        <w:tc>
          <w:tcPr>
            <w:tcW w:w="2892" w:type="dxa"/>
            <w:gridSpan w:val="4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Источники исходных данных</w:t>
            </w:r>
          </w:p>
        </w:tc>
        <w:tc>
          <w:tcPr>
            <w:tcW w:w="12194" w:type="dxa"/>
            <w:gridSpan w:val="10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jc w:val="both"/>
            </w:pPr>
            <w:r w:rsidRPr="00D870D0">
              <w:t>Данные результатов проверок, проведенных в рамках государственного надзора в отчетном периоде, отчетов по форме федерального статистического наблюдения</w:t>
            </w:r>
            <w:r>
              <w:t xml:space="preserve">  – </w:t>
            </w:r>
            <w:r w:rsidRPr="00D870D0">
              <w:t>1 - Контроль, утвержденной приказом Росстата от 21.12.2011 №503;</w:t>
            </w:r>
          </w:p>
          <w:p w:rsidR="006B5513" w:rsidRPr="00D870D0" w:rsidRDefault="006B5513" w:rsidP="00EB7766">
            <w:pPr>
              <w:jc w:val="both"/>
              <w:rPr>
                <w:color w:val="000000"/>
                <w:highlight w:val="yellow"/>
              </w:rPr>
            </w:pPr>
            <w:r w:rsidRPr="00D870D0">
              <w:rPr>
                <w:color w:val="000000"/>
              </w:rPr>
              <w:t>данные результатов проверок, проведенных в рамках надзора и контроля</w:t>
            </w:r>
          </w:p>
        </w:tc>
      </w:tr>
      <w:tr w:rsidR="006B5513" w:rsidRPr="00D870D0" w:rsidTr="00EB7766">
        <w:tc>
          <w:tcPr>
            <w:tcW w:w="2892" w:type="dxa"/>
            <w:gridSpan w:val="4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Характеристики, отражающие специфику сбора данных</w:t>
            </w:r>
          </w:p>
        </w:tc>
        <w:tc>
          <w:tcPr>
            <w:tcW w:w="12194" w:type="dxa"/>
            <w:gridSpan w:val="10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both"/>
              <w:rPr>
                <w:color w:val="000000"/>
                <w:highlight w:val="yellow"/>
              </w:rPr>
            </w:pPr>
            <w:r w:rsidRPr="00D870D0">
              <w:rPr>
                <w:color w:val="000000"/>
              </w:rPr>
              <w:t>Данные основываются на имеющейся в Федеральной Государственной информационной системе «Единственный реестр проверок» информации. Объем исходных данных: географические границы регионального рынка предоставления социального обслуживания, в пределах которого совершено нарушение требований законодательства в сфере социального обслуживания</w:t>
            </w:r>
          </w:p>
        </w:tc>
      </w:tr>
      <w:tr w:rsidR="006B5513" w:rsidRPr="00D870D0" w:rsidTr="00EB7766">
        <w:trPr>
          <w:trHeight w:val="281"/>
        </w:trPr>
        <w:tc>
          <w:tcPr>
            <w:tcW w:w="2892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lastRenderedPageBreak/>
              <w:t>Ограничения данных</w:t>
            </w:r>
          </w:p>
        </w:tc>
        <w:tc>
          <w:tcPr>
            <w:tcW w:w="12194" w:type="dxa"/>
            <w:gridSpan w:val="10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both"/>
              <w:rPr>
                <w:color w:val="000000"/>
              </w:rPr>
            </w:pPr>
            <w:r w:rsidRPr="00D870D0">
              <w:rPr>
                <w:color w:val="000000"/>
              </w:rPr>
              <w:t>Непредставление достоверных сведений либо представление недостоверных данных</w:t>
            </w:r>
          </w:p>
        </w:tc>
      </w:tr>
      <w:tr w:rsidR="006B5513" w:rsidRPr="00D870D0" w:rsidTr="00EB7766">
        <w:tc>
          <w:tcPr>
            <w:tcW w:w="2892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Процедуры обеспечения качества данных</w:t>
            </w:r>
          </w:p>
        </w:tc>
        <w:tc>
          <w:tcPr>
            <w:tcW w:w="12194" w:type="dxa"/>
            <w:gridSpan w:val="10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both"/>
              <w:rPr>
                <w:color w:val="000000"/>
              </w:rPr>
            </w:pPr>
            <w:r w:rsidRPr="00D870D0">
              <w:rPr>
                <w:color w:val="000000"/>
              </w:rPr>
              <w:t>Подписание руководителем поставщика социальных услуг акта проверки органом государственного контроля (надзора)</w:t>
            </w:r>
          </w:p>
        </w:tc>
      </w:tr>
      <w:tr w:rsidR="006B5513" w:rsidRPr="00D870D0" w:rsidTr="00EB7766">
        <w:tc>
          <w:tcPr>
            <w:tcW w:w="2892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Надзор за данными</w:t>
            </w:r>
          </w:p>
        </w:tc>
        <w:tc>
          <w:tcPr>
            <w:tcW w:w="12194" w:type="dxa"/>
            <w:gridSpan w:val="10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both"/>
              <w:rPr>
                <w:color w:val="000000"/>
                <w:highlight w:val="yellow"/>
              </w:rPr>
            </w:pPr>
            <w:r w:rsidRPr="00D870D0">
              <w:rPr>
                <w:color w:val="000000"/>
              </w:rPr>
              <w:t>Управление социальной поддержки населения</w:t>
            </w:r>
            <w:r>
              <w:rPr>
                <w:color w:val="000000"/>
              </w:rPr>
              <w:t xml:space="preserve"> Департамента социальной политики Чукотского автономного округа</w:t>
            </w:r>
          </w:p>
        </w:tc>
      </w:tr>
      <w:tr w:rsidR="006B5513" w:rsidRPr="00D870D0" w:rsidTr="00EB7766">
        <w:tc>
          <w:tcPr>
            <w:tcW w:w="2892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Сроки представления окончательных результатов</w:t>
            </w:r>
          </w:p>
        </w:tc>
        <w:tc>
          <w:tcPr>
            <w:tcW w:w="12194" w:type="dxa"/>
            <w:gridSpan w:val="10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6B5513" w:rsidRPr="00D870D0" w:rsidRDefault="006B5513" w:rsidP="00EB7766">
            <w:pPr>
              <w:contextualSpacing/>
              <w:jc w:val="both"/>
              <w:rPr>
                <w:color w:val="000000"/>
              </w:rPr>
            </w:pPr>
            <w:r w:rsidRPr="00D870D0">
              <w:rPr>
                <w:color w:val="000000"/>
              </w:rPr>
              <w:t xml:space="preserve">Результаты оценки фактических показателей включаются в ежегодный доклад об осуществления надзора и контроля </w:t>
            </w:r>
            <w:r>
              <w:rPr>
                <w:color w:val="000000"/>
              </w:rPr>
              <w:t xml:space="preserve">в </w:t>
            </w:r>
            <w:r w:rsidRPr="00D870D0">
              <w:rPr>
                <w:color w:val="000000"/>
              </w:rPr>
              <w:t>сфере социального обслуживания и об эффективности такого контроля (надзора) в Чукотском автономном округе</w:t>
            </w:r>
          </w:p>
        </w:tc>
      </w:tr>
      <w:tr w:rsidR="006B5513" w:rsidRPr="00D870D0" w:rsidTr="00EB7766">
        <w:tc>
          <w:tcPr>
            <w:tcW w:w="2892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Механизм внешнего аудита данных</w:t>
            </w:r>
          </w:p>
        </w:tc>
        <w:tc>
          <w:tcPr>
            <w:tcW w:w="12194" w:type="dxa"/>
            <w:gridSpan w:val="10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6B5513" w:rsidRPr="00D870D0" w:rsidRDefault="006B5513" w:rsidP="00EB7766">
            <w:pPr>
              <w:contextualSpacing/>
              <w:jc w:val="both"/>
              <w:rPr>
                <w:color w:val="000000"/>
              </w:rPr>
            </w:pPr>
            <w:r w:rsidRPr="00D870D0">
              <w:rPr>
                <w:color w:val="000000"/>
              </w:rPr>
              <w:t>Не предусмотрен</w:t>
            </w:r>
          </w:p>
        </w:tc>
      </w:tr>
    </w:tbl>
    <w:p w:rsidR="006B5513" w:rsidRPr="00686551" w:rsidRDefault="006B5513" w:rsidP="006B5513"/>
    <w:p w:rsidR="006B5513" w:rsidRPr="009E0E7F" w:rsidRDefault="006B5513" w:rsidP="006B5513">
      <w:pPr>
        <w:rPr>
          <w:color w:val="000000"/>
          <w:sz w:val="20"/>
          <w:szCs w:val="20"/>
        </w:rPr>
      </w:pPr>
    </w:p>
    <w:p w:rsidR="00BA4B92" w:rsidRPr="00686551" w:rsidRDefault="00BA4B92" w:rsidP="00686551"/>
    <w:sectPr w:rsidR="00BA4B92" w:rsidRPr="00686551" w:rsidSect="009414FA">
      <w:pgSz w:w="16838" w:h="11906" w:orient="landscape"/>
      <w:pgMar w:top="1418" w:right="567" w:bottom="709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C0" w:rsidRDefault="003161C0">
      <w:r>
        <w:separator/>
      </w:r>
    </w:p>
  </w:endnote>
  <w:endnote w:type="continuationSeparator" w:id="0">
    <w:p w:rsidR="003161C0" w:rsidRDefault="0031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C0" w:rsidRDefault="003161C0">
      <w:r>
        <w:separator/>
      </w:r>
    </w:p>
  </w:footnote>
  <w:footnote w:type="continuationSeparator" w:id="0">
    <w:p w:rsidR="003161C0" w:rsidRDefault="0031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1263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A7A92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1C0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33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5513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3849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392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A5F2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DF4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0C68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4446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764F1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87623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021E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175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D11C-1834-4071-BBEB-746D555F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18578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ogp2-uspn</cp:lastModifiedBy>
  <cp:revision>2</cp:revision>
  <cp:lastPrinted>2015-10-26T23:56:00Z</cp:lastPrinted>
  <dcterms:created xsi:type="dcterms:W3CDTF">2020-12-30T02:32:00Z</dcterms:created>
  <dcterms:modified xsi:type="dcterms:W3CDTF">2020-12-30T02:32:00Z</dcterms:modified>
</cp:coreProperties>
</file>