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A4F" w:rsidRDefault="003C4902">
      <w:pPr>
        <w:pStyle w:val="10"/>
      </w:pPr>
      <w:bookmarkStart w:id="0" w:name="_GoBack"/>
      <w:r>
        <w:rPr>
          <w:rStyle w:val="af2"/>
          <w:sz w:val="24"/>
        </w:rPr>
        <w:t xml:space="preserve">Приказ Министерства строительства и жилищно-коммунального хозяйства РФ от 28 февраля 2017 г. N 587/пр "Об утверждении формы конкурсной заявки муниципального образования для участия в </w:t>
      </w:r>
      <w:r>
        <w:rPr>
          <w:rStyle w:val="af2"/>
          <w:sz w:val="24"/>
        </w:rPr>
        <w:t xml:space="preserve">номинации "Градостроительная политика, обеспечение благоприятной среды жизнедеятельности населения и развитие жилищно-коммунального хозяйства" Всероссийского конкурса "Лучшая муниципальная практика" </w:t>
      </w:r>
      <w:bookmarkEnd w:id="0"/>
      <w:r>
        <w:rPr>
          <w:rStyle w:val="af2"/>
          <w:sz w:val="24"/>
        </w:rPr>
        <w:t>(с изменениями и дополнениями)</w:t>
      </w:r>
    </w:p>
    <w:p w:rsidR="00DB3A4F" w:rsidRDefault="003C4902">
      <w:pPr>
        <w:pStyle w:val="afe"/>
      </w:pPr>
      <w:r>
        <w:t>С изменениями и дополне</w:t>
      </w:r>
      <w:r>
        <w:t>ниями от:</w:t>
      </w:r>
    </w:p>
    <w:p w:rsidR="00DB3A4F" w:rsidRDefault="003C490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июля 2020 г., 30 июля 2021 г.</w:t>
      </w:r>
    </w:p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 xml:space="preserve">В соответствии с </w:t>
      </w:r>
      <w:hyperlink r:id="rId6" w:history="1">
        <w:r>
          <w:rPr>
            <w:rStyle w:val="af2"/>
          </w:rPr>
          <w:t>пунктом 5</w:t>
        </w:r>
      </w:hyperlink>
      <w:r>
        <w:rPr>
          <w:rStyle w:val="a6"/>
        </w:rPr>
        <w:t xml:space="preserve"> постановления Правительства Российской Федерации от 18 августа 2016 г. N 815 "О Всероссийском конкурсе "Лучшая муни</w:t>
      </w:r>
      <w:r>
        <w:rPr>
          <w:rStyle w:val="a6"/>
        </w:rPr>
        <w:t>ципальная практика" (Собрание законодательства Российской Федерации, 2016, N 35, ст. 5335) приказываю:</w:t>
      </w:r>
    </w:p>
    <w:p w:rsidR="00DB3A4F" w:rsidRDefault="003C4902">
      <w:pPr>
        <w:rPr>
          <w:rStyle w:val="a6"/>
        </w:rPr>
      </w:pPr>
      <w:bookmarkStart w:id="1" w:name="sub_1"/>
      <w:r>
        <w:rPr>
          <w:rStyle w:val="a6"/>
        </w:rPr>
        <w:t>1. Утвердить форму конкурсной заявки муниципального образования для участия в номинации "Градостроительная политика, обеспечение благоприятной среды жизн</w:t>
      </w:r>
      <w:r>
        <w:rPr>
          <w:rStyle w:val="a6"/>
        </w:rPr>
        <w:t xml:space="preserve">едеятельности населения и развитие жилищно-коммунального хозяйства" Всероссийского конкурса "Лучшая муниципальная практика" согласно </w:t>
      </w:r>
      <w:hyperlink w:anchor="sub_1000" w:history="1">
        <w:r>
          <w:rPr>
            <w:rStyle w:val="af2"/>
          </w:rPr>
          <w:t>приложению</w:t>
        </w:r>
      </w:hyperlink>
      <w:r>
        <w:rPr>
          <w:rStyle w:val="a6"/>
        </w:rPr>
        <w:t xml:space="preserve"> к настоящему приказу.</w:t>
      </w:r>
    </w:p>
    <w:p w:rsidR="00DB3A4F" w:rsidRDefault="003C4902">
      <w:pPr>
        <w:rPr>
          <w:rStyle w:val="a6"/>
        </w:rPr>
      </w:pPr>
      <w:bookmarkStart w:id="2" w:name="sub_2"/>
      <w:bookmarkEnd w:id="1"/>
      <w:r>
        <w:rPr>
          <w:rStyle w:val="a6"/>
        </w:rPr>
        <w:t>2. Департаменту городской среды (О.Н. Демченко) не позднее 10 дн</w:t>
      </w:r>
      <w:r>
        <w:rPr>
          <w:rStyle w:val="a6"/>
        </w:rPr>
        <w:t>ей со дня подписания направить настоящий приказ на государственную регистрацию в Министерство юстиции Российской Федерации.</w:t>
      </w:r>
    </w:p>
    <w:p w:rsidR="00DB3A4F" w:rsidRDefault="003C4902">
      <w:pPr>
        <w:rPr>
          <w:rStyle w:val="a6"/>
        </w:rPr>
      </w:pPr>
      <w:bookmarkStart w:id="3" w:name="sub_3"/>
      <w:bookmarkEnd w:id="2"/>
      <w:r>
        <w:rPr>
          <w:rStyle w:val="a6"/>
        </w:rPr>
        <w:t>3. Контроль за исполнением настоящего приказа возложить на заместителя Министра строительства и жилищно-коммунального хозяйства Росс</w:t>
      </w:r>
      <w:r>
        <w:rPr>
          <w:rStyle w:val="a6"/>
        </w:rPr>
        <w:t>ийской Федерации А.В. Чибиса.</w:t>
      </w:r>
    </w:p>
    <w:bookmarkEnd w:id="3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67"/>
        <w:gridCol w:w="3433"/>
      </w:tblGrid>
      <w:tr w:rsidR="00DB3A4F">
        <w:tc>
          <w:tcPr>
            <w:tcW w:w="6867" w:type="dxa"/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И.о. Министра</w:t>
            </w:r>
          </w:p>
        </w:tc>
        <w:tc>
          <w:tcPr>
            <w:tcW w:w="3433" w:type="dxa"/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right"/>
            </w:pPr>
            <w:r>
              <w:t>Л.О. Ставицкий</w:t>
            </w: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pStyle w:val="af7"/>
      </w:pPr>
      <w:r>
        <w:t>Зарегистрировано в Минюсте РФ 10 марта 2017 г.</w:t>
      </w:r>
      <w:r>
        <w:br/>
        <w:t>Регистрационный N 45884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e"/>
        <w:rPr>
          <w:color w:val="000000"/>
          <w:sz w:val="16"/>
          <w:shd w:val="clear" w:color="auto" w:fill="F0F0F0"/>
        </w:rPr>
      </w:pPr>
      <w:bookmarkStart w:id="4" w:name="sub_1000"/>
      <w:r>
        <w:rPr>
          <w:color w:val="000000"/>
          <w:sz w:val="16"/>
          <w:shd w:val="clear" w:color="auto" w:fill="F0F0F0"/>
        </w:rPr>
        <w:t>Информация об изменениях:</w:t>
      </w:r>
    </w:p>
    <w:bookmarkEnd w:id="4"/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Приложение изменено с 25 октября 2021 г. - </w:t>
      </w:r>
      <w:hyperlink r:id="rId7" w:history="1">
        <w:r>
          <w:rPr>
            <w:rStyle w:val="af2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Минстроя России от 30 июля 2021 г. N 514/ПР</w:t>
      </w:r>
    </w:p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f2"/>
            <w:shd w:val="clear" w:color="auto" w:fill="F0F0F0"/>
          </w:rPr>
          <w:t>См. предыдущую редакцию</w:t>
        </w:r>
      </w:hyperlink>
    </w:p>
    <w:p w:rsidR="00DB3A4F" w:rsidRDefault="003C4902">
      <w:pPr>
        <w:ind w:firstLine="0"/>
        <w:jc w:val="right"/>
        <w:rPr>
          <w:rStyle w:val="a6"/>
        </w:rPr>
      </w:pPr>
      <w:r>
        <w:rPr>
          <w:rStyle w:val="a5"/>
        </w:rPr>
        <w:t>Приложение</w:t>
      </w:r>
      <w:r>
        <w:rPr>
          <w:rStyle w:val="a5"/>
        </w:rPr>
        <w:br/>
      </w:r>
      <w:r>
        <w:rPr>
          <w:rStyle w:val="a5"/>
        </w:rPr>
        <w:br/>
        <w:t>Утверждена</w:t>
      </w:r>
      <w:r>
        <w:rPr>
          <w:rStyle w:val="a5"/>
        </w:rPr>
        <w:br/>
      </w:r>
      <w:r>
        <w:rPr>
          <w:rStyle w:val="af2"/>
        </w:rPr>
        <w:t>приказом</w:t>
      </w:r>
      <w:r>
        <w:rPr>
          <w:rStyle w:val="a5"/>
        </w:rPr>
        <w:t xml:space="preserve"> Министерства строительства</w:t>
      </w:r>
      <w:r>
        <w:rPr>
          <w:rStyle w:val="a5"/>
        </w:rPr>
        <w:br/>
        <w:t>и жилищно-коммунального хо</w:t>
      </w:r>
      <w:r>
        <w:rPr>
          <w:rStyle w:val="a5"/>
        </w:rPr>
        <w:t>зяйства РФ</w:t>
      </w:r>
      <w:r>
        <w:rPr>
          <w:rStyle w:val="a5"/>
        </w:rPr>
        <w:br/>
        <w:t>от 28 февраля 2017 г. N 587/пр</w:t>
      </w:r>
      <w:r>
        <w:rPr>
          <w:rStyle w:val="a5"/>
        </w:rPr>
        <w:br/>
        <w:t>(с изменениями от 9 июля 2020 г., 30 июля 2021 г.)</w:t>
      </w:r>
    </w:p>
    <w:p w:rsidR="00DB3A4F" w:rsidRDefault="00DB3A4F">
      <w:pPr>
        <w:rPr>
          <w:rStyle w:val="a6"/>
        </w:rPr>
      </w:pPr>
    </w:p>
    <w:p w:rsidR="00DB3A4F" w:rsidRDefault="003C4902">
      <w:pPr>
        <w:ind w:firstLine="0"/>
        <w:jc w:val="right"/>
        <w:rPr>
          <w:rStyle w:val="a6"/>
        </w:rPr>
      </w:pPr>
      <w:r>
        <w:rPr>
          <w:rStyle w:val="a5"/>
        </w:rPr>
        <w:t>Форма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10"/>
      </w:pPr>
      <w:r>
        <w:t>Конкурсная заявка</w:t>
      </w:r>
      <w:r>
        <w:br/>
        <w:t xml:space="preserve">муниципального образования для участия в номинации "Градостроительная политика, обеспечение благоприятной среды жизнедеятельности </w:t>
      </w:r>
      <w:r>
        <w:t>населения и развитие жилищно-коммунального хозяйства" Всероссийского конкурса "Лучшая муниципальная практика"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5174"/>
      </w:tblGrid>
      <w:tr w:rsidR="00DB3A4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Министерство строительства</w:t>
            </w:r>
            <w:r>
              <w:br/>
              <w:t>и жилищно-коммунального</w:t>
            </w:r>
            <w:r>
              <w:br/>
              <w:t>хозяйства Российской Федерации</w:t>
            </w: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5" w:name="sub_1100"/>
      <w:r>
        <w:rPr>
          <w:rStyle w:val="a6"/>
        </w:rPr>
        <w:lastRenderedPageBreak/>
        <w:t xml:space="preserve">Прошу рассмотреть конкурсную заявку для участия в номинации </w:t>
      </w:r>
      <w:r>
        <w:rPr>
          <w:rStyle w:val="a6"/>
        </w:rPr>
        <w:t>"Градостроительная политика, обеспечение благоприятной среды жизнедеятельности населения и развитие жилищно-коммунального хозяйства" Всероссийского конкурса "Лучшая муниципальная практика" муниципального образования (далее - Конкурс):</w:t>
      </w:r>
    </w:p>
    <w:bookmarkEnd w:id="5"/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</w:t>
      </w:r>
      <w:r>
        <w:rPr>
          <w:sz w:val="22"/>
        </w:rPr>
        <w:t>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(городской округ (городской округ с внутригородским делением)/городское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 поселение/сельское поселение)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   (муниципальный район)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(субъект Российской Федерации)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(статус административного центра субъекта Российской Федерации)</w:t>
      </w:r>
    </w:p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в категории: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(I категория - муниципальные округа, городские округа (городские округа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с внутригородским  </w:t>
      </w:r>
      <w:r>
        <w:rPr>
          <w:sz w:val="22"/>
        </w:rPr>
        <w:t>делением)  и  городские поселения;  II  категория -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  сельские поселения)</w:t>
      </w:r>
    </w:p>
    <w:p w:rsidR="00DB3A4F" w:rsidRDefault="00DB3A4F">
      <w:pPr>
        <w:rPr>
          <w:rStyle w:val="a6"/>
        </w:rPr>
      </w:pPr>
    </w:p>
    <w:p w:rsidR="00DB3A4F" w:rsidRDefault="00DB3A4F">
      <w:pPr>
        <w:sectPr w:rsidR="00DB3A4F">
          <w:headerReference w:type="default" r:id="rId9"/>
          <w:footerReference w:type="default" r:id="rId10"/>
          <w:pgSz w:w="11900" w:h="16800"/>
          <w:pgMar w:top="1440" w:right="800" w:bottom="1440" w:left="800" w:header="708" w:footer="708" w:gutter="0"/>
          <w:cols w:space="720"/>
        </w:sectPr>
      </w:pPr>
    </w:p>
    <w:p w:rsidR="00DB3A4F" w:rsidRDefault="003C4902">
      <w:pPr>
        <w:pStyle w:val="afa"/>
        <w:rPr>
          <w:sz w:val="22"/>
        </w:rPr>
      </w:pPr>
      <w:bookmarkStart w:id="6" w:name="sub_1001"/>
      <w:r>
        <w:rPr>
          <w:sz w:val="22"/>
        </w:rPr>
        <w:lastRenderedPageBreak/>
        <w:t xml:space="preserve">              </w:t>
      </w:r>
      <w:r>
        <w:rPr>
          <w:rStyle w:val="a5"/>
          <w:sz w:val="22"/>
        </w:rPr>
        <w:t>I. Основные данные по муниципальному образованию</w:t>
      </w:r>
    </w:p>
    <w:bookmarkEnd w:id="6"/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  за _____год (отчетный год)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(муниципальный округ, городской округ (городской округ с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внутригородским делением)/городское поселение/сельское поселение)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</w:t>
      </w:r>
      <w:r>
        <w:rPr>
          <w:sz w:val="22"/>
        </w:rPr>
        <w:t>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    (муниципальный район)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     (субъект Российской Федерации)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</w:t>
      </w:r>
      <w:r>
        <w:rPr>
          <w:sz w:val="22"/>
        </w:rPr>
        <w:t>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(статус административного центра субъекта Российской Федерации)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86"/>
        <w:gridCol w:w="34"/>
        <w:gridCol w:w="1299"/>
        <w:gridCol w:w="39"/>
        <w:gridCol w:w="2523"/>
        <w:gridCol w:w="2882"/>
        <w:gridCol w:w="236"/>
      </w:tblGrid>
      <w:tr w:rsidR="00DB3A4F">
        <w:tc>
          <w:tcPr>
            <w:tcW w:w="101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Общая информация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/>
        </w:tc>
      </w:tr>
      <w:tr w:rsidR="00DB3A4F"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Дата образования муниципального округа/городского округа/городского поселения/сельского поселения</w:t>
            </w:r>
          </w:p>
        </w:tc>
        <w:tc>
          <w:tcPr>
            <w:tcW w:w="1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год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/>
        </w:tc>
      </w:tr>
      <w:tr w:rsidR="00DB3A4F">
        <w:tc>
          <w:tcPr>
            <w:tcW w:w="34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 xml:space="preserve">Количество физических лиц, </w:t>
            </w:r>
            <w:r>
              <w:t>зарегистрированных по месту проживания/пребывания (далее - жители) муниципального округа/городского округа/городского поселения/сельского поселения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тыс. человек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на 1 января отчетного года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на 31 декабря отчетного года</w:t>
            </w:r>
          </w:p>
        </w:tc>
      </w:tr>
      <w:tr w:rsidR="00DB3A4F">
        <w:tc>
          <w:tcPr>
            <w:tcW w:w="34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/>
        </w:tc>
        <w:tc>
          <w:tcPr>
            <w:tcW w:w="13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/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DB3A4F">
      <w:pPr>
        <w:sectPr w:rsidR="00DB3A4F">
          <w:headerReference w:type="default" r:id="rId11"/>
          <w:footerReference w:type="default" r:id="rId12"/>
          <w:pgSz w:w="16837" w:h="11905" w:orient="landscape"/>
          <w:pgMar w:top="1440" w:right="800" w:bottom="1440" w:left="800" w:header="708" w:footer="708" w:gutter="0"/>
          <w:cols w:space="720"/>
        </w:sectPr>
      </w:pPr>
    </w:p>
    <w:p w:rsidR="00DB3A4F" w:rsidRDefault="003C4902">
      <w:pPr>
        <w:pStyle w:val="10"/>
      </w:pPr>
      <w:bookmarkStart w:id="7" w:name="sub_1200"/>
      <w:r>
        <w:lastRenderedPageBreak/>
        <w:t>II. Описание муниципальной практики</w:t>
      </w:r>
    </w:p>
    <w:bookmarkEnd w:id="7"/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Составитель паспорта муниципальной практики:</w:t>
      </w:r>
    </w:p>
    <w:p w:rsidR="00DB3A4F" w:rsidRDefault="003C4902">
      <w:pPr>
        <w:rPr>
          <w:rStyle w:val="a6"/>
        </w:rPr>
      </w:pPr>
      <w:r>
        <w:rPr>
          <w:rStyle w:val="a6"/>
        </w:rPr>
        <w:t>ФИО:</w:t>
      </w:r>
    </w:p>
    <w:p w:rsidR="00DB3A4F" w:rsidRDefault="003C4902">
      <w:pPr>
        <w:rPr>
          <w:rStyle w:val="a6"/>
        </w:rPr>
      </w:pPr>
      <w:r>
        <w:rPr>
          <w:rStyle w:val="a6"/>
        </w:rPr>
        <w:t>адрес электронной почты:</w:t>
      </w:r>
    </w:p>
    <w:p w:rsidR="00DB3A4F" w:rsidRDefault="003C4902">
      <w:pPr>
        <w:rPr>
          <w:rStyle w:val="a6"/>
        </w:rPr>
      </w:pPr>
      <w:r>
        <w:rPr>
          <w:rStyle w:val="a6"/>
        </w:rPr>
        <w:t>тел.:</w:t>
      </w:r>
    </w:p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1. Наименование практики: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DB3A4F"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2. Наименование муниципального образования и субъекта Российской Федерации, в котором была реализована практика: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DB3A4F"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3. Предпосылки реализации.</w:t>
      </w:r>
    </w:p>
    <w:p w:rsidR="00DB3A4F" w:rsidRDefault="003C4902">
      <w:pPr>
        <w:rPr>
          <w:rStyle w:val="a6"/>
        </w:rPr>
      </w:pPr>
      <w:r>
        <w:rPr>
          <w:rStyle w:val="a6"/>
        </w:rPr>
        <w:t>3.1. Краткое описание ситуации, обусловившей необходимость реализации практики: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DB3A4F"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3.2. Проблемы, которые должны были быть решены реализацией практики: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9360"/>
      </w:tblGrid>
      <w:tr w:rsidR="00DB3A4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проблемы или комплекса проблем</w:t>
            </w:r>
          </w:p>
        </w:tc>
      </w:tr>
      <w:tr w:rsidR="00DB3A4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8" w:name="sub_1204"/>
      <w:r>
        <w:rPr>
          <w:rStyle w:val="a6"/>
        </w:rPr>
        <w:t xml:space="preserve">4. Возможности (ресурсы), которые </w:t>
      </w:r>
      <w:r>
        <w:rPr>
          <w:rStyle w:val="a6"/>
        </w:rPr>
        <w:t>позволили реализовать практику:</w:t>
      </w:r>
    </w:p>
    <w:bookmarkEnd w:id="8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9374"/>
      </w:tblGrid>
      <w:tr w:rsidR="00DB3A4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возможности</w:t>
            </w:r>
          </w:p>
        </w:tc>
      </w:tr>
      <w:tr w:rsidR="00DB3A4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Участие жителей как исполнителей работ</w:t>
            </w:r>
          </w:p>
        </w:tc>
      </w:tr>
      <w:tr w:rsidR="00DB3A4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Иное</w:t>
            </w: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9" w:name="sub_1241"/>
      <w:r>
        <w:rPr>
          <w:rStyle w:val="a6"/>
        </w:rPr>
        <w:t>4.1. Финансовые возможности (ресурсы), которые позволили реализовать практику:</w:t>
      </w:r>
    </w:p>
    <w:bookmarkEnd w:id="9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Источник финансирования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Сумма, тыс. рублей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 xml:space="preserve">Бюджетные </w:t>
            </w:r>
            <w:r>
              <w:t>источники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Внебюджетные источники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гранты благотворительных организаций и (или) средства общественных организаций, частные пожертвования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bookmarkStart w:id="10" w:name="sub_124122"/>
            <w:r>
              <w:t>2.2.</w:t>
            </w:r>
            <w:bookmarkEnd w:id="10"/>
          </w:p>
        </w:tc>
        <w:tc>
          <w:tcPr>
            <w:tcW w:w="9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</w:pPr>
            <w:r>
              <w:t xml:space="preserve">утратил силу с 25 октября 2021 г. - </w:t>
            </w:r>
            <w:hyperlink r:id="rId13" w:history="1">
              <w:r>
                <w:rPr>
                  <w:rStyle w:val="af2"/>
                </w:rPr>
                <w:t>Приказ</w:t>
              </w:r>
            </w:hyperlink>
            <w:r>
              <w:t xml:space="preserve"> Минстроя России от 30 июля 2021 г. N 514/ПР</w:t>
            </w:r>
          </w:p>
          <w:p w:rsidR="00DB3A4F" w:rsidRDefault="003C4902">
            <w:pPr>
              <w:pStyle w:val="ae"/>
              <w:rPr>
                <w:color w:val="000000"/>
                <w:sz w:val="16"/>
                <w:shd w:val="clear" w:color="auto" w:fill="F0F0F0"/>
              </w:rPr>
            </w:pPr>
            <w:r>
              <w:rPr>
                <w:color w:val="000000"/>
                <w:sz w:val="16"/>
                <w:shd w:val="clear" w:color="auto" w:fill="F0F0F0"/>
              </w:rPr>
              <w:t>Информация об изменениях:</w:t>
            </w:r>
          </w:p>
          <w:p w:rsidR="00DB3A4F" w:rsidRDefault="003C4902">
            <w:pPr>
              <w:pStyle w:val="ad"/>
              <w:rPr>
                <w:shd w:val="clear" w:color="auto" w:fill="F0F0F0"/>
              </w:rPr>
            </w:pPr>
            <w:r>
              <w:t xml:space="preserve"> </w:t>
            </w:r>
            <w:hyperlink r:id="rId14" w:history="1">
              <w:r>
                <w:rPr>
                  <w:rStyle w:val="af2"/>
                  <w:shd w:val="clear" w:color="auto" w:fill="F0F0F0"/>
                </w:rPr>
                <w:t>См. предыдущую редакцию</w:t>
              </w:r>
            </w:hyperlink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lastRenderedPageBreak/>
              <w:t>2.3.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 xml:space="preserve">средства </w:t>
            </w:r>
            <w:r>
              <w:t>граждан (средства самообложения граждан или иная форма)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2.4.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частные инвестиции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2.5.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иное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</w:pPr>
            <w:r>
              <w:t>Всего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1" w:name="sub_1242"/>
      <w:r>
        <w:rPr>
          <w:rStyle w:val="a6"/>
        </w:rPr>
        <w:t xml:space="preserve">4.2. Нормативно-правовое обеспечение реализации практики, в том числе национальные, федеральные проекты (программы), региональные, муниципальные </w:t>
      </w:r>
      <w:r>
        <w:rPr>
          <w:rStyle w:val="a6"/>
        </w:rPr>
        <w:t>программы (проекты):</w:t>
      </w:r>
    </w:p>
    <w:bookmarkEnd w:id="11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Наименование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Результат применения нормативного правового акта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2" w:name="sub_1243"/>
      <w:r>
        <w:rPr>
          <w:rStyle w:val="a6"/>
        </w:rPr>
        <w:t>4.3. Практика реализована с использованием инновационных технологий:</w:t>
      </w:r>
    </w:p>
    <w:bookmarkEnd w:id="12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DB3A4F">
        <w:tc>
          <w:tcPr>
            <w:tcW w:w="10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3" w:name="sub_1244"/>
      <w:r>
        <w:rPr>
          <w:rStyle w:val="a6"/>
        </w:rPr>
        <w:t>4.4. Практика реализована с использованием цифровых технологий:</w:t>
      </w:r>
    </w:p>
    <w:bookmarkEnd w:id="13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DB3A4F">
        <w:tc>
          <w:tcPr>
            <w:tcW w:w="10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 xml:space="preserve">5. </w:t>
      </w:r>
      <w:r>
        <w:rPr>
          <w:rStyle w:val="a6"/>
        </w:rPr>
        <w:t>Результаты проекта (что было достигнуто) в измеримых величинах: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5246"/>
        <w:gridCol w:w="4142"/>
      </w:tblGrid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Показатель, единица измерения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Значение показателя</w:t>
            </w: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6. Положительные изменения, наступившие в результате внедрения практики.</w:t>
      </w:r>
    </w:p>
    <w:p w:rsidR="00DB3A4F" w:rsidRDefault="003C4902">
      <w:pPr>
        <w:rPr>
          <w:rStyle w:val="a6"/>
        </w:rPr>
      </w:pPr>
      <w:r>
        <w:rPr>
          <w:rStyle w:val="a6"/>
        </w:rPr>
        <w:t xml:space="preserve">6.1. Краткое описание экономических и/или </w:t>
      </w:r>
      <w:r>
        <w:rPr>
          <w:rStyle w:val="a6"/>
        </w:rPr>
        <w:t>социальных эффектов от реализации практики: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DB3A4F"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6.2. Выгодополучатели: муниципалитет, предприниматели, жители: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835"/>
        <w:gridCol w:w="5558"/>
      </w:tblGrid>
      <w:tr w:rsidR="00DB3A4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Выгодополучатель/группа выгодополучателей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выгод, полученных в результате внедрения практики</w:t>
            </w:r>
          </w:p>
        </w:tc>
      </w:tr>
      <w:tr w:rsidR="00DB3A4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3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4" w:name="sub_1207"/>
      <w:r>
        <w:rPr>
          <w:rStyle w:val="a6"/>
        </w:rPr>
        <w:t xml:space="preserve">7. Участники </w:t>
      </w:r>
      <w:r>
        <w:rPr>
          <w:rStyle w:val="a6"/>
        </w:rPr>
        <w:t>внедрения практики:</w:t>
      </w:r>
    </w:p>
    <w:bookmarkEnd w:id="14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Участник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его роли в проекте внедрения практики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Граждане, общественные организации, объединения предпринимателей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lastRenderedPageBreak/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 xml:space="preserve">Представители населения, общественных организаций, добровольцев (волонтеров), лиц, осуществляющих </w:t>
            </w:r>
            <w:r>
              <w:t>предпринимательскую деятельность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Студенты и молодые специалисты в возрасте от 18 до 35 лет, обучающиеся или закончившие обучение по специальностям, связанным с архитектурой, строительством, жилищно-коммунальным хозяйством, дизайном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4.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7"/>
            </w:pPr>
            <w:r>
              <w:t>Иное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5" w:name="sub_1208"/>
      <w:r>
        <w:rPr>
          <w:rStyle w:val="a6"/>
        </w:rPr>
        <w:t xml:space="preserve">8. </w:t>
      </w:r>
      <w:r>
        <w:rPr>
          <w:rStyle w:val="a6"/>
        </w:rPr>
        <w:t>Действия по реализации практики - перечень мероприятий, которые были предприняты:</w:t>
      </w:r>
    </w:p>
    <w:p w:rsidR="00DB3A4F" w:rsidRDefault="003C4902">
      <w:pPr>
        <w:rPr>
          <w:rStyle w:val="a6"/>
        </w:rPr>
      </w:pPr>
      <w:bookmarkStart w:id="16" w:name="sub_1281"/>
      <w:bookmarkEnd w:id="15"/>
      <w:r>
        <w:rPr>
          <w:rStyle w:val="a6"/>
        </w:rPr>
        <w:t>8.1. В целях реализации практики:</w:t>
      </w:r>
    </w:p>
    <w:bookmarkEnd w:id="16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мероприятия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Исполнитель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7" w:name="sub_1282"/>
      <w:r>
        <w:rPr>
          <w:rStyle w:val="a6"/>
        </w:rPr>
        <w:t>8.2. В целях развития практики:</w:t>
      </w:r>
    </w:p>
    <w:bookmarkEnd w:id="17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мероприятия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Исполнитель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8" w:name="sub_1283"/>
      <w:r>
        <w:rPr>
          <w:rStyle w:val="a6"/>
        </w:rPr>
        <w:t>8.3. В целях синхронизации мероприятий практики с мероприятиями, реализуемыми на территории муниципального образования в рамках национальных, федеральных проектов (программ), региональных, муниципальных программ (проектов):</w:t>
      </w:r>
    </w:p>
    <w:bookmarkEnd w:id="18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5333"/>
        <w:gridCol w:w="3984"/>
      </w:tblGrid>
      <w:tr w:rsidR="00DB3A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 xml:space="preserve">Наименования </w:t>
            </w:r>
            <w:r>
              <w:t>национальных,</w:t>
            </w:r>
          </w:p>
          <w:p w:rsidR="00DB3A4F" w:rsidRDefault="003C4902">
            <w:pPr>
              <w:pStyle w:val="afc"/>
              <w:jc w:val="center"/>
            </w:pPr>
            <w:r>
              <w:t>федеральных проектов (программ),</w:t>
            </w:r>
          </w:p>
          <w:p w:rsidR="00DB3A4F" w:rsidRDefault="003C4902">
            <w:pPr>
              <w:pStyle w:val="afc"/>
              <w:jc w:val="center"/>
            </w:pPr>
            <w:r>
              <w:t>региональных, муниципальных</w:t>
            </w:r>
          </w:p>
          <w:p w:rsidR="00DB3A4F" w:rsidRDefault="003C4902">
            <w:pPr>
              <w:pStyle w:val="afc"/>
              <w:jc w:val="center"/>
            </w:pPr>
            <w:r>
              <w:t>программ (проектов)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Описание мероприятия</w:t>
            </w:r>
          </w:p>
        </w:tc>
      </w:tr>
      <w:tr w:rsidR="00DB3A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19" w:name="sub_1209"/>
      <w:r>
        <w:rPr>
          <w:rStyle w:val="a6"/>
        </w:rPr>
        <w:t xml:space="preserve">9. Утратил силу с 24 августа 2020 г. - </w:t>
      </w:r>
      <w:hyperlink r:id="rId15" w:history="1">
        <w:r>
          <w:rPr>
            <w:rStyle w:val="af2"/>
          </w:rPr>
          <w:t>Приказ</w:t>
        </w:r>
      </w:hyperlink>
      <w:r>
        <w:rPr>
          <w:rStyle w:val="a6"/>
        </w:rPr>
        <w:t xml:space="preserve"> Минстроя России от 9 июля 2020 г. N 367/ПР</w:t>
      </w:r>
    </w:p>
    <w:bookmarkEnd w:id="19"/>
    <w:p w:rsidR="00DB3A4F" w:rsidRDefault="003C4902">
      <w:pPr>
        <w:pStyle w:val="ae"/>
        <w:rPr>
          <w:color w:val="000000"/>
          <w:sz w:val="16"/>
          <w:shd w:val="clear" w:color="auto" w:fill="F0F0F0"/>
        </w:rPr>
      </w:pPr>
      <w:r>
        <w:rPr>
          <w:color w:val="000000"/>
          <w:sz w:val="16"/>
          <w:shd w:val="clear" w:color="auto" w:fill="F0F0F0"/>
        </w:rPr>
        <w:t>Информация об изменениях:</w:t>
      </w:r>
    </w:p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f2"/>
            <w:shd w:val="clear" w:color="auto" w:fill="F0F0F0"/>
          </w:rPr>
          <w:t>См. предыдущую редакцию</w:t>
        </w:r>
      </w:hyperlink>
    </w:p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</w:p>
    <w:p w:rsidR="00DB3A4F" w:rsidRDefault="003C4902">
      <w:pPr>
        <w:rPr>
          <w:rStyle w:val="a6"/>
        </w:rPr>
      </w:pPr>
      <w:r>
        <w:rPr>
          <w:rStyle w:val="a6"/>
        </w:rPr>
        <w:t>10. Затраты на реализацию проекта: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57"/>
        <w:gridCol w:w="5543"/>
      </w:tblGrid>
      <w:tr w:rsidR="00DB3A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Статья затрат</w:t>
            </w: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Объем затрат, тыс. рублей</w:t>
            </w:r>
          </w:p>
        </w:tc>
      </w:tr>
      <w:tr w:rsidR="00DB3A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lastRenderedPageBreak/>
        <w:t>11. Меры по усовершенствованию реализации практики - рекомендации.</w:t>
      </w:r>
    </w:p>
    <w:p w:rsidR="00DB3A4F" w:rsidRDefault="003C4902">
      <w:pPr>
        <w:rPr>
          <w:rStyle w:val="a6"/>
        </w:rPr>
      </w:pPr>
      <w:r>
        <w:rPr>
          <w:rStyle w:val="a6"/>
        </w:rPr>
        <w:t>12. Список контактов ответственных за реализацию практики в муниципалитете, готовых дать пояснения:</w:t>
      </w:r>
    </w:p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3830"/>
        <w:gridCol w:w="5558"/>
      </w:tblGrid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Ответственный (ФИО, должность)</w:t>
            </w: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Телефон, адрес электронной почты</w:t>
            </w: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5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20" w:name="sub_1013"/>
      <w:r>
        <w:rPr>
          <w:rStyle w:val="a6"/>
        </w:rPr>
        <w:t xml:space="preserve">13. Утратил силу с 24 августа 2020 г. - </w:t>
      </w:r>
      <w:hyperlink r:id="rId17" w:history="1">
        <w:r>
          <w:rPr>
            <w:rStyle w:val="af2"/>
          </w:rPr>
          <w:t>Приказ</w:t>
        </w:r>
      </w:hyperlink>
      <w:r>
        <w:rPr>
          <w:rStyle w:val="a6"/>
        </w:rPr>
        <w:t xml:space="preserve"> Минстроя России от 9 июля 2020 г. N 367/ПР</w:t>
      </w:r>
    </w:p>
    <w:bookmarkEnd w:id="20"/>
    <w:p w:rsidR="00DB3A4F" w:rsidRDefault="003C4902">
      <w:pPr>
        <w:pStyle w:val="ae"/>
        <w:rPr>
          <w:color w:val="000000"/>
          <w:sz w:val="16"/>
          <w:shd w:val="clear" w:color="auto" w:fill="F0F0F0"/>
        </w:rPr>
      </w:pPr>
      <w:r>
        <w:rPr>
          <w:color w:val="000000"/>
          <w:sz w:val="16"/>
          <w:shd w:val="clear" w:color="auto" w:fill="F0F0F0"/>
        </w:rPr>
        <w:t>Информация об изменениях:</w:t>
      </w:r>
    </w:p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f2"/>
            <w:shd w:val="clear" w:color="auto" w:fill="F0F0F0"/>
          </w:rPr>
          <w:t>См. предыдущую редакцию</w:t>
        </w:r>
      </w:hyperlink>
    </w:p>
    <w:p w:rsidR="00DB3A4F" w:rsidRDefault="003C4902">
      <w:pPr>
        <w:pStyle w:val="ad"/>
        <w:rPr>
          <w:shd w:val="clear" w:color="auto" w:fill="F0F0F0"/>
        </w:rPr>
      </w:pPr>
      <w:r>
        <w:t xml:space="preserve"> </w:t>
      </w:r>
    </w:p>
    <w:p w:rsidR="00DB3A4F" w:rsidRDefault="003C4902">
      <w:pPr>
        <w:rPr>
          <w:rStyle w:val="a6"/>
          <w:shd w:val="clear" w:color="auto" w:fill="FFD821"/>
        </w:rPr>
      </w:pPr>
      <w:bookmarkStart w:id="21" w:name="sub_1014"/>
      <w:r>
        <w:rPr>
          <w:rStyle w:val="a6"/>
          <w:shd w:val="clear" w:color="auto" w:fill="FFD821"/>
        </w:rPr>
        <w:t>14. Видеоматериалы (качество видеоматериалов: 1920 на 1080 точек - 25 кадров (FULL HD), без надписей и логотипов, хронометраж: не более 2 минут, в формате mp4, с общим</w:t>
      </w:r>
      <w:r>
        <w:rPr>
          <w:rStyle w:val="a6"/>
          <w:shd w:val="clear" w:color="auto" w:fill="FFD821"/>
        </w:rPr>
        <w:t>и планами, в том числе вид сверху, благоустроенной территории и отдельными элементами благоустройства, знаковыми объектами, малыми архитектурными формами, а также видеоматериалы с людьми - пользователями практики, предоставляются на флэш-носителе).</w:t>
      </w:r>
    </w:p>
    <w:p w:rsidR="00DB3A4F" w:rsidRDefault="003C4902">
      <w:pPr>
        <w:rPr>
          <w:rStyle w:val="a6"/>
          <w:shd w:val="clear" w:color="auto" w:fill="FFD821"/>
        </w:rPr>
      </w:pPr>
      <w:bookmarkStart w:id="22" w:name="sub_1015"/>
      <w:bookmarkEnd w:id="21"/>
      <w:r>
        <w:rPr>
          <w:rStyle w:val="a6"/>
          <w:shd w:val="clear" w:color="auto" w:fill="FFD821"/>
        </w:rPr>
        <w:t>15. Фот</w:t>
      </w:r>
      <w:r>
        <w:rPr>
          <w:rStyle w:val="a6"/>
          <w:shd w:val="clear" w:color="auto" w:fill="FFD821"/>
        </w:rPr>
        <w:t>оматериалы (качество фотоматериалов: jpg, 300x300 dpi, цветные, без надписей и логотипов, с общими планами, в том числе вид сверху, благоустроенной территории и отдельными элементами благоустройства, знаковыми объектами, малыми архитектурными формами, а та</w:t>
      </w:r>
      <w:r>
        <w:rPr>
          <w:rStyle w:val="a6"/>
          <w:shd w:val="clear" w:color="auto" w:fill="FFD821"/>
        </w:rPr>
        <w:t>кже фотоматериалы с людьми - пользователями практики, предоставляются на флэш-носителе).</w:t>
      </w:r>
    </w:p>
    <w:p w:rsidR="00DB3A4F" w:rsidRDefault="003C4902">
      <w:pPr>
        <w:rPr>
          <w:rStyle w:val="a6"/>
        </w:rPr>
      </w:pPr>
      <w:bookmarkStart w:id="23" w:name="sub_1016"/>
      <w:bookmarkEnd w:id="22"/>
      <w:r>
        <w:rPr>
          <w:rStyle w:val="a6"/>
        </w:rPr>
        <w:t>16. Иные презентационные материалы по выбору участников конкурса - иллюстрации, буклеты, фотоальбомы, брошюры, макеты, схемы, расчеты, отзывы, документы, подтверждающи</w:t>
      </w:r>
      <w:r>
        <w:rPr>
          <w:rStyle w:val="a6"/>
        </w:rPr>
        <w:t xml:space="preserve">е эффекты, достигнутые в результате внедрения практики, и так далее. Размер печатных презентационных материалов не должен превышать 40 х 40 см. Презентационные материалы заверяются главой муниципального образования либо лицом, исполняющим его обязанности, </w:t>
      </w:r>
      <w:r>
        <w:rPr>
          <w:rStyle w:val="a6"/>
        </w:rPr>
        <w:t>и предоставляются на флэш-носителе.</w:t>
      </w:r>
    </w:p>
    <w:bookmarkEnd w:id="23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5160"/>
        <w:gridCol w:w="4032"/>
      </w:tblGrid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N</w:t>
            </w:r>
          </w:p>
          <w:p w:rsidR="00DB3A4F" w:rsidRDefault="003C4902">
            <w:pPr>
              <w:pStyle w:val="afc"/>
              <w:jc w:val="center"/>
            </w:pPr>
            <w:r>
              <w:t>п/п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Наименование презентационного материала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Вид носителя,</w:t>
            </w:r>
          </w:p>
          <w:p w:rsidR="00DB3A4F" w:rsidRDefault="003C4902">
            <w:pPr>
              <w:pStyle w:val="afc"/>
              <w:jc w:val="center"/>
            </w:pPr>
            <w:r>
              <w:t>количество экземпляров</w:t>
            </w: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1.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2.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  <w:tr w:rsidR="00DB3A4F"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3C4902">
            <w:pPr>
              <w:pStyle w:val="afc"/>
              <w:jc w:val="center"/>
            </w:pPr>
            <w:r>
              <w:t>3.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bookmarkStart w:id="24" w:name="sub_1017"/>
      <w:r>
        <w:rPr>
          <w:rStyle w:val="a6"/>
        </w:rPr>
        <w:t>17. Материалы и (или) информация в свободной форме о предоставлении участнику конкурса и передаче Минстрою России прав на использование материалов, представленных в составе конкурсной заявки, включая согласие авторов и правообладателей указанных материалов</w:t>
      </w:r>
      <w:r>
        <w:rPr>
          <w:rStyle w:val="a6"/>
        </w:rPr>
        <w:t xml:space="preserve"> на обнародование и внесение в них изменений, в соответствии с </w:t>
      </w:r>
      <w:hyperlink r:id="rId19" w:history="1">
        <w:r>
          <w:rPr>
            <w:rStyle w:val="af2"/>
          </w:rPr>
          <w:t>пунктом 1 статьи 1266</w:t>
        </w:r>
      </w:hyperlink>
      <w:r>
        <w:rPr>
          <w:rStyle w:val="a6"/>
        </w:rPr>
        <w:t xml:space="preserve">, </w:t>
      </w:r>
      <w:hyperlink r:id="rId20" w:history="1">
        <w:r>
          <w:rPr>
            <w:rStyle w:val="af2"/>
          </w:rPr>
          <w:t>пунктами 1</w:t>
        </w:r>
      </w:hyperlink>
      <w:r>
        <w:rPr>
          <w:rStyle w:val="a6"/>
        </w:rPr>
        <w:t xml:space="preserve"> и </w:t>
      </w:r>
      <w:hyperlink r:id="rId21" w:history="1">
        <w:r>
          <w:rPr>
            <w:rStyle w:val="af2"/>
          </w:rPr>
          <w:t>2 статьи 1268</w:t>
        </w:r>
      </w:hyperlink>
      <w:r>
        <w:rPr>
          <w:rStyle w:val="a6"/>
        </w:rPr>
        <w:t xml:space="preserve">, </w:t>
      </w:r>
      <w:hyperlink r:id="rId22" w:history="1">
        <w:r>
          <w:rPr>
            <w:rStyle w:val="af2"/>
          </w:rPr>
          <w:t>статьей 1270</w:t>
        </w:r>
      </w:hyperlink>
      <w:r>
        <w:rPr>
          <w:rStyle w:val="a6"/>
        </w:rPr>
        <w:t> Гражданского кодекса Российской Федерации (Собрание законодательства Российской</w:t>
      </w:r>
      <w:r>
        <w:rPr>
          <w:rStyle w:val="a6"/>
        </w:rPr>
        <w:t xml:space="preserve"> Федерации, 2006, N 52, ст. 5496; 2019, N 29, ст. 3844).</w:t>
      </w:r>
    </w:p>
    <w:bookmarkEnd w:id="24"/>
    <w:p w:rsidR="00DB3A4F" w:rsidRDefault="00DB3A4F">
      <w:pPr>
        <w:rPr>
          <w:rStyle w:val="a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0"/>
      </w:tblGrid>
      <w:tr w:rsidR="00DB3A4F">
        <w:tc>
          <w:tcPr>
            <w:tcW w:w="10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bottom w:w="0" w:type="dxa"/>
            </w:tcMar>
          </w:tcPr>
          <w:p w:rsidR="00DB3A4F" w:rsidRDefault="00DB3A4F">
            <w:pPr>
              <w:pStyle w:val="afc"/>
            </w:pPr>
          </w:p>
        </w:tc>
      </w:tr>
    </w:tbl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>На момент подачи конкурсной заявки в отношении практики отсутствуют предписания контрольно-надзорных органов и вступившие в законную силу решения судебных органов по фактам выявленных нарушений.</w:t>
      </w:r>
    </w:p>
    <w:p w:rsidR="00DB3A4F" w:rsidRDefault="00DB3A4F">
      <w:pPr>
        <w:rPr>
          <w:rStyle w:val="a6"/>
        </w:rPr>
      </w:pPr>
    </w:p>
    <w:p w:rsidR="00DB3A4F" w:rsidRDefault="003C4902">
      <w:pPr>
        <w:rPr>
          <w:rStyle w:val="a6"/>
        </w:rPr>
      </w:pPr>
      <w:r>
        <w:rPr>
          <w:rStyle w:val="a6"/>
        </w:rPr>
        <w:t xml:space="preserve">С условиями проведения Конкурса, а также порядком его проведения, определенным в </w:t>
      </w:r>
      <w:r>
        <w:rPr>
          <w:rStyle w:val="a6"/>
        </w:rPr>
        <w:lastRenderedPageBreak/>
        <w:t xml:space="preserve">соответствии с </w:t>
      </w:r>
      <w:hyperlink r:id="rId23" w:history="1">
        <w:r>
          <w:rPr>
            <w:rStyle w:val="af2"/>
          </w:rPr>
          <w:t>постановлением</w:t>
        </w:r>
      </w:hyperlink>
      <w:r>
        <w:rPr>
          <w:rStyle w:val="a6"/>
        </w:rPr>
        <w:t xml:space="preserve"> Правительства Российской Федерации от 18 августа 2016 г. N 815 "О Всеро</w:t>
      </w:r>
      <w:r>
        <w:rPr>
          <w:rStyle w:val="a6"/>
        </w:rPr>
        <w:t>ссийском конкурсе "Лучшая муниципальная практика", ознакомлен и согласен.</w:t>
      </w:r>
    </w:p>
    <w:p w:rsidR="00DB3A4F" w:rsidRDefault="003C4902">
      <w:pPr>
        <w:rPr>
          <w:rStyle w:val="a6"/>
        </w:rPr>
      </w:pPr>
      <w:r>
        <w:rPr>
          <w:rStyle w:val="a6"/>
        </w:rPr>
        <w:t>Достоверность представленной в составе конкурсной заявки информации гарантирую.</w:t>
      </w:r>
    </w:p>
    <w:p w:rsidR="00DB3A4F" w:rsidRDefault="003C4902">
      <w:pPr>
        <w:rPr>
          <w:rStyle w:val="a6"/>
        </w:rPr>
      </w:pPr>
      <w:r>
        <w:rPr>
          <w:rStyle w:val="a6"/>
        </w:rPr>
        <w:t xml:space="preserve">С размещением презентационных материалов на </w:t>
      </w:r>
      <w:hyperlink r:id="rId24" w:history="1">
        <w:r>
          <w:rPr>
            <w:rStyle w:val="af2"/>
          </w:rPr>
          <w:t>официальном сайте</w:t>
        </w:r>
      </w:hyperlink>
      <w:r>
        <w:rPr>
          <w:rStyle w:val="a6"/>
        </w:rPr>
        <w:t xml:space="preserve"> Министерства строительства и жилищно-коммунального хозяйства Российской Федерации в информационно-телекоммуникационной сети "Интернет" согласен.</w:t>
      </w:r>
    </w:p>
    <w:p w:rsidR="00DB3A4F" w:rsidRDefault="003C4902">
      <w:pPr>
        <w:rPr>
          <w:rStyle w:val="a6"/>
        </w:rPr>
      </w:pPr>
      <w:r>
        <w:rPr>
          <w:rStyle w:val="a6"/>
        </w:rPr>
        <w:t>По вопросам участия прошу взаимодействовать с ответственными лицами за предст</w:t>
      </w:r>
      <w:r>
        <w:rPr>
          <w:rStyle w:val="a6"/>
        </w:rPr>
        <w:t>авление муниципального образования на Конкурсе: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</w:t>
      </w:r>
      <w:r>
        <w:rPr>
          <w:sz w:val="22"/>
        </w:rPr>
        <w:t>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(ФИО, должность уполномоченного лица, наименование органа, контактный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            телефон, адрес электронной почты)</w:t>
      </w:r>
    </w:p>
    <w:p w:rsidR="00DB3A4F" w:rsidRDefault="00DB3A4F">
      <w:pPr>
        <w:rPr>
          <w:rStyle w:val="a6"/>
        </w:rPr>
      </w:pPr>
    </w:p>
    <w:p w:rsidR="00DB3A4F" w:rsidRDefault="003C4902">
      <w:pPr>
        <w:pStyle w:val="afa"/>
        <w:rPr>
          <w:sz w:val="22"/>
        </w:rPr>
      </w:pPr>
      <w:r>
        <w:rPr>
          <w:sz w:val="22"/>
        </w:rPr>
        <w:t>Глава муниципального образования: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</w:t>
      </w:r>
      <w:r>
        <w:rPr>
          <w:sz w:val="22"/>
        </w:rPr>
        <w:t xml:space="preserve">                              (ФИО)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______________ ____________________/_________________________________/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 xml:space="preserve">       (дата)            (подпись)            (расшифровка подписи)</w:t>
      </w:r>
    </w:p>
    <w:p w:rsidR="00DB3A4F" w:rsidRDefault="003C4902">
      <w:pPr>
        <w:pStyle w:val="afa"/>
        <w:rPr>
          <w:sz w:val="22"/>
        </w:rPr>
      </w:pPr>
      <w:r>
        <w:rPr>
          <w:sz w:val="22"/>
        </w:rPr>
        <w:t>МП</w:t>
      </w:r>
    </w:p>
    <w:p w:rsidR="00DB3A4F" w:rsidRDefault="00DB3A4F">
      <w:pPr>
        <w:rPr>
          <w:rStyle w:val="a6"/>
        </w:rPr>
      </w:pPr>
    </w:p>
    <w:sectPr w:rsidR="00DB3A4F">
      <w:headerReference w:type="default" r:id="rId25"/>
      <w:footerReference w:type="default" r:id="rId26"/>
      <w:pgSz w:w="11905" w:h="16837"/>
      <w:pgMar w:top="1440" w:right="800" w:bottom="1440" w:left="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C4902">
      <w:r>
        <w:separator/>
      </w:r>
    </w:p>
  </w:endnote>
  <w:endnote w:type="continuationSeparator" w:id="0">
    <w:p w:rsidR="00000000" w:rsidRDefault="003C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B3A4F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1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8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  <w:p w:rsidR="00DB3A4F" w:rsidRDefault="00DB3A4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B3A4F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3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8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  <w:p w:rsidR="00DB3A4F" w:rsidRDefault="00DB3A4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B3A4F"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</w:pPr>
          <w:r>
            <w:t xml:space="preserve">26.03.2024 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center"/>
          </w:pPr>
          <w:r>
            <w:t>Система ГАРАНТ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DB3A4F" w:rsidRDefault="003C4902">
          <w:pPr>
            <w:pStyle w:val="a7"/>
            <w:jc w:val="right"/>
          </w:pP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 xml:space="preserve">PAGE 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4</w:t>
          </w:r>
          <w:r>
            <w:rPr>
              <w:rFonts w:ascii="Times New Roman CYR" w:hAnsi="Times New Roman CYR"/>
              <w:sz w:val="24"/>
            </w:rPr>
            <w:fldChar w:fldCharType="end"/>
          </w:r>
          <w:r>
            <w:t>/</w:t>
          </w:r>
          <w:r>
            <w:rPr>
              <w:rFonts w:ascii="Times New Roman CYR" w:hAnsi="Times New Roman CYR"/>
              <w:sz w:val="24"/>
            </w:rPr>
            <w:fldChar w:fldCharType="begin"/>
          </w:r>
          <w:r>
            <w:instrText>NUMPAGES \* Arabic</w:instrText>
          </w:r>
          <w:r>
            <w:rPr>
              <w:rFonts w:ascii="Times New Roman CYR" w:hAnsi="Times New Roman CYR"/>
              <w:sz w:val="24"/>
            </w:rPr>
            <w:fldChar w:fldCharType="separate"/>
          </w:r>
          <w:r>
            <w:rPr>
              <w:noProof/>
            </w:rPr>
            <w:t>8</w:t>
          </w:r>
          <w:r>
            <w:rPr>
              <w:rFonts w:ascii="Times New Roman CYR" w:hAnsi="Times New Roman CYR"/>
              <w:sz w:val="24"/>
            </w:rPr>
            <w:fldChar w:fldCharType="end"/>
          </w:r>
        </w:p>
      </w:tc>
    </w:tr>
  </w:tbl>
  <w:p w:rsidR="00DB3A4F" w:rsidRDefault="00DB3A4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C4902">
      <w:r>
        <w:separator/>
      </w:r>
    </w:p>
  </w:footnote>
  <w:footnote w:type="continuationSeparator" w:id="0">
    <w:p w:rsidR="00000000" w:rsidRDefault="003C4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4F" w:rsidRDefault="003C4902">
    <w:pPr>
      <w:pStyle w:val="af5"/>
      <w:jc w:val="left"/>
    </w:pPr>
    <w:r>
      <w:t>Приказ Министерства строительства и жилищно-коммунального хозяйства РФ от 28 февраля 20</w:t>
    </w:r>
    <w:r>
      <w:t>17 г. N 587/пр "Об…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4F" w:rsidRDefault="003C4902">
    <w:pPr>
      <w:pStyle w:val="af5"/>
      <w:jc w:val="left"/>
    </w:pPr>
    <w:r>
      <w:t xml:space="preserve">Приказ Министерства </w:t>
    </w:r>
    <w:r>
      <w:t>строительства и жилищно-коммунального хозяйства РФ от 28 февраля 2017 г. N 587/пр "Об утверждении формы конкурсной заявки муниципального…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4F" w:rsidRDefault="003C4902">
    <w:pPr>
      <w:pStyle w:val="af5"/>
      <w:jc w:val="left"/>
    </w:pPr>
    <w:r>
      <w:t xml:space="preserve">Приказ Министерства строительства и жилищно-коммунального хозяйства РФ от </w:t>
    </w:r>
    <w:r>
      <w:t>28 февраля 2017 г.…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4F"/>
    <w:rsid w:val="003C4902"/>
    <w:rsid w:val="00D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EA66E-D5E2-4203-A13D-4476A8B3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Times New Roman CYR" w:hAnsi="Times New Roman CYR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Цветовое выделение"/>
    <w:basedOn w:val="a4"/>
    <w:link w:val="a5"/>
    <w:rPr>
      <w:rFonts w:ascii="Times New Roman" w:hAnsi="Times New Roman"/>
      <w:b/>
      <w:color w:val="26282F"/>
      <w:sz w:val="20"/>
    </w:rPr>
  </w:style>
  <w:style w:type="character" w:customStyle="1" w:styleId="a5">
    <w:name w:val="Цветовое выделение"/>
    <w:basedOn w:val="a6"/>
    <w:link w:val="a3"/>
    <w:rPr>
      <w:rFonts w:ascii="Times New Roman" w:hAnsi="Times New Roman"/>
      <w:b/>
      <w:color w:val="26282F"/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4">
    <w:name w:val="Цветовое выделение для Текст"/>
    <w:link w:val="a6"/>
    <w:rPr>
      <w:rFonts w:ascii="Times New Roman CYR" w:hAnsi="Times New Roman CYR"/>
      <w:sz w:val="24"/>
    </w:rPr>
  </w:style>
  <w:style w:type="character" w:customStyle="1" w:styleId="a6">
    <w:name w:val="Цветовое выделение для Текст"/>
    <w:link w:val="a4"/>
    <w:rPr>
      <w:rFonts w:ascii="Times New Roman CYR" w:hAnsi="Times New Roman CYR"/>
      <w:sz w:val="24"/>
    </w:rPr>
  </w:style>
  <w:style w:type="paragraph" w:styleId="a7">
    <w:name w:val="footer"/>
    <w:basedOn w:val="a"/>
    <w:next w:val="a"/>
    <w:link w:val="a8"/>
    <w:pPr>
      <w:ind w:firstLine="0"/>
      <w:jc w:val="left"/>
    </w:pPr>
    <w:rPr>
      <w:rFonts w:ascii="Times New Roman" w:hAnsi="Times New Roman"/>
      <w:sz w:val="20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0"/>
    </w:rPr>
  </w:style>
  <w:style w:type="paragraph" w:customStyle="1" w:styleId="a9">
    <w:name w:val="Информация об изменениях"/>
    <w:basedOn w:val="aa"/>
    <w:next w:val="a"/>
    <w:link w:val="ab"/>
    <w:pPr>
      <w:spacing w:before="180"/>
      <w:ind w:left="360" w:right="360" w:firstLine="0"/>
    </w:pPr>
  </w:style>
  <w:style w:type="character" w:customStyle="1" w:styleId="ab">
    <w:name w:val="Информация об изменениях"/>
    <w:basedOn w:val="ac"/>
    <w:link w:val="a9"/>
    <w:rPr>
      <w:rFonts w:ascii="Times New Roman CYR" w:hAnsi="Times New Roman CYR"/>
      <w:color w:val="353842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d">
    <w:name w:val="Информация о версии"/>
    <w:basedOn w:val="ae"/>
    <w:next w:val="a"/>
    <w:link w:val="af"/>
    <w:rPr>
      <w:i/>
    </w:rPr>
  </w:style>
  <w:style w:type="character" w:customStyle="1" w:styleId="af">
    <w:name w:val="Информация о версии"/>
    <w:basedOn w:val="af0"/>
    <w:link w:val="ad"/>
    <w:rPr>
      <w:rFonts w:ascii="Times New Roman CYR" w:hAnsi="Times New Roman CYR"/>
      <w:i/>
      <w:color w:val="353842"/>
      <w:sz w:val="24"/>
    </w:rPr>
  </w:style>
  <w:style w:type="paragraph" w:customStyle="1" w:styleId="af1">
    <w:name w:val="Гипертекстовая ссылка"/>
    <w:basedOn w:val="a3"/>
    <w:link w:val="af2"/>
    <w:rPr>
      <w:b w:val="0"/>
      <w:color w:val="106BBE"/>
    </w:rPr>
  </w:style>
  <w:style w:type="character" w:customStyle="1" w:styleId="af2">
    <w:name w:val="Гипертекстовая ссылка"/>
    <w:basedOn w:val="a5"/>
    <w:link w:val="af1"/>
    <w:rPr>
      <w:rFonts w:ascii="Times New Roman" w:hAnsi="Times New Roman"/>
      <w:b w:val="0"/>
      <w:color w:val="106BBE"/>
      <w:sz w:val="20"/>
    </w:rPr>
  </w:style>
  <w:style w:type="paragraph" w:customStyle="1" w:styleId="ae">
    <w:name w:val="Комментарий"/>
    <w:basedOn w:val="af3"/>
    <w:next w:val="a"/>
    <w:link w:val="af0"/>
    <w:pPr>
      <w:spacing w:before="75"/>
      <w:ind w:right="0"/>
      <w:jc w:val="both"/>
    </w:pPr>
    <w:rPr>
      <w:color w:val="353842"/>
    </w:rPr>
  </w:style>
  <w:style w:type="character" w:customStyle="1" w:styleId="af0">
    <w:name w:val="Комментарий"/>
    <w:basedOn w:val="af4"/>
    <w:link w:val="ae"/>
    <w:rPr>
      <w:rFonts w:ascii="Times New Roman CYR" w:hAnsi="Times New Roman CYR"/>
      <w:color w:val="353842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3">
    <w:name w:val="Текст (справка)"/>
    <w:basedOn w:val="a"/>
    <w:next w:val="a"/>
    <w:link w:val="af4"/>
    <w:pPr>
      <w:ind w:left="170" w:right="170" w:firstLine="0"/>
      <w:jc w:val="left"/>
    </w:pPr>
  </w:style>
  <w:style w:type="character" w:customStyle="1" w:styleId="af4">
    <w:name w:val="Текст (справка)"/>
    <w:basedOn w:val="1"/>
    <w:link w:val="af3"/>
    <w:rPr>
      <w:rFonts w:ascii="Times New Roman CYR" w:hAnsi="Times New Roman CYR"/>
      <w:sz w:val="24"/>
    </w:rPr>
  </w:style>
  <w:style w:type="paragraph" w:styleId="af5">
    <w:name w:val="header"/>
    <w:basedOn w:val="a"/>
    <w:next w:val="a"/>
    <w:link w:val="af6"/>
    <w:pPr>
      <w:ind w:firstLine="0"/>
      <w:jc w:val="center"/>
    </w:pPr>
    <w:rPr>
      <w:rFonts w:ascii="Times New Roman" w:hAnsi="Times New Roman"/>
      <w:sz w:val="20"/>
    </w:rPr>
  </w:style>
  <w:style w:type="character" w:customStyle="1" w:styleId="af6">
    <w:name w:val="Верхний колонтитул Знак"/>
    <w:basedOn w:val="1"/>
    <w:link w:val="af5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color w:val="26282F"/>
      <w:sz w:val="24"/>
    </w:rPr>
  </w:style>
  <w:style w:type="paragraph" w:customStyle="1" w:styleId="af7">
    <w:name w:val="Прижатый влево"/>
    <w:basedOn w:val="a"/>
    <w:next w:val="a"/>
    <w:link w:val="af8"/>
    <w:pPr>
      <w:ind w:firstLine="0"/>
      <w:jc w:val="left"/>
    </w:pPr>
  </w:style>
  <w:style w:type="character" w:customStyle="1" w:styleId="af8">
    <w:name w:val="Прижатый влево"/>
    <w:basedOn w:val="1"/>
    <w:link w:val="af7"/>
    <w:rPr>
      <w:rFonts w:ascii="Times New Roman CYR" w:hAnsi="Times New Roman CYR"/>
      <w:sz w:val="24"/>
    </w:rPr>
  </w:style>
  <w:style w:type="paragraph" w:customStyle="1" w:styleId="12">
    <w:name w:val="Гиперссылка1"/>
    <w:link w:val="af9"/>
    <w:rPr>
      <w:color w:val="0000FF"/>
      <w:u w:val="single"/>
    </w:rPr>
  </w:style>
  <w:style w:type="character" w:styleId="af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afa">
    <w:name w:val="Таблицы (моноширинный)"/>
    <w:basedOn w:val="a"/>
    <w:next w:val="a"/>
    <w:link w:val="afb"/>
    <w:pPr>
      <w:ind w:firstLine="0"/>
      <w:jc w:val="left"/>
    </w:pPr>
    <w:rPr>
      <w:rFonts w:ascii="Courier New" w:hAnsi="Courier New"/>
    </w:rPr>
  </w:style>
  <w:style w:type="character" w:customStyle="1" w:styleId="afb">
    <w:name w:val="Таблицы (моноширинный)"/>
    <w:basedOn w:val="1"/>
    <w:link w:val="afa"/>
    <w:rPr>
      <w:rFonts w:ascii="Courier New" w:hAnsi="Courier New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  <w:link w:val="afc"/>
  </w:style>
  <w:style w:type="paragraph" w:customStyle="1" w:styleId="afc">
    <w:name w:val="Нормальный (таблица)"/>
    <w:basedOn w:val="a"/>
    <w:next w:val="a"/>
    <w:link w:val="afd"/>
    <w:pPr>
      <w:ind w:firstLine="0"/>
    </w:pPr>
  </w:style>
  <w:style w:type="character" w:customStyle="1" w:styleId="afd">
    <w:name w:val="Нормальный (таблица)"/>
    <w:basedOn w:val="1"/>
    <w:link w:val="afc"/>
    <w:rPr>
      <w:rFonts w:ascii="Times New Roman CYR" w:hAnsi="Times New Roman CYR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e">
    <w:name w:val="Подзаголовок для информации об изменениях"/>
    <w:basedOn w:val="aa"/>
    <w:next w:val="a"/>
    <w:link w:val="aff"/>
    <w:rPr>
      <w:b/>
    </w:rPr>
  </w:style>
  <w:style w:type="character" w:customStyle="1" w:styleId="aff">
    <w:name w:val="Подзаголовок для информации об изменениях"/>
    <w:basedOn w:val="ac"/>
    <w:link w:val="afe"/>
    <w:rPr>
      <w:rFonts w:ascii="Times New Roman CYR" w:hAnsi="Times New Roman CYR"/>
      <w:b/>
      <w:color w:val="353842"/>
      <w:sz w:val="20"/>
    </w:rPr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customStyle="1" w:styleId="aa">
    <w:name w:val="Текст информации об изменениях"/>
    <w:basedOn w:val="a"/>
    <w:next w:val="a"/>
    <w:link w:val="ac"/>
    <w:rPr>
      <w:color w:val="353842"/>
      <w:sz w:val="20"/>
    </w:rPr>
  </w:style>
  <w:style w:type="character" w:customStyle="1" w:styleId="ac">
    <w:name w:val="Текст информации об изменениях"/>
    <w:basedOn w:val="1"/>
    <w:link w:val="aa"/>
    <w:rPr>
      <w:rFonts w:ascii="Times New Roman CYR" w:hAnsi="Times New Roman CYR"/>
      <w:color w:val="353842"/>
      <w:sz w:val="20"/>
    </w:rPr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Заголовок Знак"/>
    <w:link w:val="af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7316070/1000" TargetMode="External"/><Relationship Id="rId13" Type="http://schemas.openxmlformats.org/officeDocument/2006/relationships/hyperlink" Target="https://internet.garant.ru/document/redirect/402923667/1003" TargetMode="External"/><Relationship Id="rId18" Type="http://schemas.openxmlformats.org/officeDocument/2006/relationships/hyperlink" Target="https://internet.garant.ru/document/redirect/77693388/1013" TargetMode="External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10164072/412682" TargetMode="External"/><Relationship Id="rId7" Type="http://schemas.openxmlformats.org/officeDocument/2006/relationships/hyperlink" Target="https://internet.garant.ru/document/redirect/402923667/1000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internet.garant.ru/document/redirect/74504693/1006" TargetMode="External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7693388/1209" TargetMode="External"/><Relationship Id="rId20" Type="http://schemas.openxmlformats.org/officeDocument/2006/relationships/hyperlink" Target="https://internet.garant.ru/document/redirect/10164072/412681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1471116/5" TargetMode="External"/><Relationship Id="rId11" Type="http://schemas.openxmlformats.org/officeDocument/2006/relationships/header" Target="header2.xml"/><Relationship Id="rId24" Type="http://schemas.openxmlformats.org/officeDocument/2006/relationships/hyperlink" Target="https://internet.garant.ru/document/redirect/990941/257460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document/redirect/74504693/1005" TargetMode="External"/><Relationship Id="rId23" Type="http://schemas.openxmlformats.org/officeDocument/2006/relationships/hyperlink" Target="https://internet.garant.ru/document/redirect/71471116/1000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internet.garant.ru/document/redirect/10164072/412661" TargetMode="Externa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hyperlink" Target="https://internet.garant.ru/document/redirect/77316070/124122" TargetMode="External"/><Relationship Id="rId22" Type="http://schemas.openxmlformats.org/officeDocument/2006/relationships/hyperlink" Target="https://internet.garant.ru/document/redirect/10164072/4127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1918</Words>
  <Characters>10934</Characters>
  <Application>Microsoft Office Word</Application>
  <DocSecurity>0</DocSecurity>
  <Lines>91</Lines>
  <Paragraphs>25</Paragraphs>
  <ScaleCrop>false</ScaleCrop>
  <Company>CCRIB</Company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Столбова Татьяна Владимировна</cp:lastModifiedBy>
  <cp:revision>2</cp:revision>
  <dcterms:created xsi:type="dcterms:W3CDTF">2024-06-20T23:32:00Z</dcterms:created>
  <dcterms:modified xsi:type="dcterms:W3CDTF">2024-06-20T23:42:00Z</dcterms:modified>
</cp:coreProperties>
</file>