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5"/>
        <w:gridCol w:w="3969"/>
      </w:tblGrid>
      <w:tr w:rsidR="00B32950" w:rsidRPr="003D4E7C" w:rsidTr="001A7C2E">
        <w:trPr>
          <w:trHeight w:val="298"/>
        </w:trPr>
        <w:tc>
          <w:tcPr>
            <w:tcW w:w="5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3D4E7C" w:rsidRDefault="000058F1" w:rsidP="001A7C2E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05.12.2024</w:t>
            </w:r>
          </w:p>
        </w:tc>
        <w:tc>
          <w:tcPr>
            <w:tcW w:w="11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3D4E7C" w:rsidRDefault="000058F1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1564</w:t>
            </w:r>
            <w:bookmarkStart w:id="0" w:name="_GoBack"/>
            <w:bookmarkEnd w:id="0"/>
          </w:p>
        </w:tc>
        <w:tc>
          <w:tcPr>
            <w:tcW w:w="3969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B32950" w:rsidRDefault="00E92AA4" w:rsidP="00B32950">
      <w:pPr>
        <w:ind w:firstLine="708"/>
        <w:jc w:val="both"/>
        <w:rPr>
          <w:sz w:val="28"/>
          <w:szCs w:val="28"/>
        </w:rPr>
      </w:pPr>
      <w:r w:rsidRPr="00E92AA4">
        <w:rPr>
          <w:b/>
          <w:sz w:val="28"/>
          <w:szCs w:val="28"/>
        </w:rPr>
        <w:t xml:space="preserve">Об утверждении прогноза баланса трудовых ресурсов Чукотского автономного округа на </w:t>
      </w:r>
      <w:r>
        <w:rPr>
          <w:b/>
          <w:sz w:val="28"/>
          <w:szCs w:val="28"/>
        </w:rPr>
        <w:t xml:space="preserve">2025 </w:t>
      </w:r>
      <w:r w:rsidRPr="00E92AA4">
        <w:rPr>
          <w:b/>
          <w:sz w:val="28"/>
          <w:szCs w:val="28"/>
        </w:rPr>
        <w:t xml:space="preserve">год и на плановый период </w:t>
      </w:r>
      <w:r>
        <w:rPr>
          <w:b/>
          <w:sz w:val="28"/>
          <w:szCs w:val="28"/>
        </w:rPr>
        <w:t>2026</w:t>
      </w:r>
      <w:r w:rsidRPr="00E92AA4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E92AA4">
        <w:rPr>
          <w:b/>
          <w:sz w:val="28"/>
          <w:szCs w:val="28"/>
        </w:rPr>
        <w:t xml:space="preserve"> годов</w:t>
      </w:r>
    </w:p>
    <w:p w:rsidR="00B32950" w:rsidRDefault="00B32950" w:rsidP="00B32950">
      <w:pPr>
        <w:ind w:firstLine="708"/>
        <w:jc w:val="both"/>
        <w:rPr>
          <w:sz w:val="28"/>
          <w:szCs w:val="28"/>
        </w:rPr>
      </w:pPr>
    </w:p>
    <w:p w:rsidR="00E92AA4" w:rsidRPr="00E92AA4" w:rsidRDefault="00E92AA4" w:rsidP="00E92AA4">
      <w:pPr>
        <w:ind w:firstLine="709"/>
        <w:jc w:val="both"/>
        <w:rPr>
          <w:sz w:val="26"/>
          <w:szCs w:val="26"/>
        </w:rPr>
      </w:pPr>
      <w:r w:rsidRPr="00E92AA4">
        <w:rPr>
          <w:sz w:val="26"/>
          <w:szCs w:val="26"/>
        </w:rPr>
        <w:t>В соответствии с Постановлением Правительство Чукотского автономного округа от 18 февраля 2022 года № 77 «О разработке прогноза баланса трудовых ресурсов Чукотского автономного округа»,</w:t>
      </w: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  <w:r w:rsidRPr="00076DAB">
        <w:rPr>
          <w:sz w:val="28"/>
          <w:szCs w:val="28"/>
        </w:rPr>
        <w:t xml:space="preserve"> </w:t>
      </w: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</w:p>
    <w:p w:rsidR="00E92AA4" w:rsidRDefault="00B32950" w:rsidP="00E92AA4">
      <w:pPr>
        <w:ind w:firstLine="709"/>
        <w:jc w:val="both"/>
        <w:rPr>
          <w:sz w:val="26"/>
          <w:szCs w:val="26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  <w:r w:rsidR="00E92AA4" w:rsidRPr="00E92AA4">
        <w:rPr>
          <w:sz w:val="26"/>
          <w:szCs w:val="26"/>
        </w:rPr>
        <w:t xml:space="preserve"> </w:t>
      </w:r>
    </w:p>
    <w:p w:rsidR="00E92AA4" w:rsidRDefault="00E92AA4" w:rsidP="00E92AA4">
      <w:pPr>
        <w:ind w:firstLine="709"/>
        <w:jc w:val="both"/>
        <w:rPr>
          <w:sz w:val="26"/>
          <w:szCs w:val="26"/>
        </w:rPr>
      </w:pPr>
    </w:p>
    <w:p w:rsidR="00E92AA4" w:rsidRPr="00E92AA4" w:rsidRDefault="00E92AA4" w:rsidP="00E92AA4">
      <w:pPr>
        <w:ind w:firstLine="709"/>
        <w:jc w:val="both"/>
        <w:rPr>
          <w:sz w:val="26"/>
          <w:szCs w:val="26"/>
        </w:rPr>
      </w:pPr>
      <w:r w:rsidRPr="00E92AA4">
        <w:rPr>
          <w:sz w:val="26"/>
          <w:szCs w:val="26"/>
        </w:rPr>
        <w:t xml:space="preserve">1. Утвердить прогноз баланса трудовых ресурсов Чукотского автономного округа на </w:t>
      </w:r>
      <w:r>
        <w:rPr>
          <w:sz w:val="26"/>
          <w:szCs w:val="26"/>
        </w:rPr>
        <w:t>2025</w:t>
      </w:r>
      <w:r w:rsidRPr="00E92AA4">
        <w:rPr>
          <w:sz w:val="26"/>
          <w:szCs w:val="26"/>
        </w:rPr>
        <w:t xml:space="preserve"> год и на плановый период </w:t>
      </w:r>
      <w:r>
        <w:rPr>
          <w:sz w:val="26"/>
          <w:szCs w:val="26"/>
        </w:rPr>
        <w:t>2026</w:t>
      </w:r>
      <w:r w:rsidRPr="00E92AA4">
        <w:rPr>
          <w:sz w:val="26"/>
          <w:szCs w:val="26"/>
        </w:rPr>
        <w:t xml:space="preserve"> и </w:t>
      </w:r>
      <w:r>
        <w:rPr>
          <w:sz w:val="26"/>
          <w:szCs w:val="26"/>
        </w:rPr>
        <w:t>2027</w:t>
      </w:r>
      <w:r w:rsidRPr="00E92AA4">
        <w:rPr>
          <w:sz w:val="26"/>
          <w:szCs w:val="26"/>
        </w:rPr>
        <w:t xml:space="preserve"> годов (далее – Прогноз баланса трудовых ресурсов) согласно приложению к настоящему приказу.</w:t>
      </w:r>
    </w:p>
    <w:p w:rsidR="00E92AA4" w:rsidRPr="00E92AA4" w:rsidRDefault="00E92AA4" w:rsidP="00E92AA4">
      <w:pPr>
        <w:suppressAutoHyphens/>
        <w:autoSpaceDN w:val="0"/>
        <w:ind w:firstLine="709"/>
        <w:jc w:val="both"/>
        <w:rPr>
          <w:rFonts w:eastAsia="SimSun"/>
          <w:kern w:val="3"/>
          <w:sz w:val="26"/>
          <w:szCs w:val="26"/>
          <w:lang w:eastAsia="zh-CN" w:bidi="hi-IN"/>
        </w:rPr>
      </w:pPr>
      <w:r w:rsidRPr="00E92AA4">
        <w:rPr>
          <w:rFonts w:eastAsia="SimSun"/>
          <w:kern w:val="3"/>
          <w:sz w:val="26"/>
          <w:szCs w:val="26"/>
          <w:lang w:eastAsia="zh-CN" w:bidi="hi-IN"/>
        </w:rPr>
        <w:t>2. Управлению занятости населения Департамента социальной политики Чукотского автономного округа (Е.Н. Зубаревой) разместить Прогноз баланса трудовых ресурсов в информационно-телекоммуникационной сети Интернет на официальном сайте Чукотского автономного округа по адресу: http://чукотка.рф.</w:t>
      </w:r>
    </w:p>
    <w:p w:rsidR="00E92AA4" w:rsidRPr="00E92AA4" w:rsidRDefault="00E92AA4" w:rsidP="00E92AA4">
      <w:pPr>
        <w:ind w:firstLine="709"/>
        <w:jc w:val="both"/>
        <w:rPr>
          <w:sz w:val="26"/>
          <w:szCs w:val="26"/>
        </w:rPr>
      </w:pPr>
      <w:r w:rsidRPr="00E92AA4">
        <w:rPr>
          <w:sz w:val="26"/>
          <w:szCs w:val="26"/>
        </w:rPr>
        <w:t>3. Контроль за исполнением настоящего приказа возложить на Управление занятости населения Департамента социальной политики Чукотского автономного округа (Е.Н. Зубареву).</w:t>
      </w:r>
    </w:p>
    <w:p w:rsidR="00B32950" w:rsidRDefault="00B32950" w:rsidP="00B32950">
      <w:pPr>
        <w:jc w:val="both"/>
        <w:rPr>
          <w:b/>
          <w:bCs/>
          <w:spacing w:val="20"/>
          <w:sz w:val="28"/>
          <w:szCs w:val="28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B32950" w:rsidRDefault="00B32950" w:rsidP="00B3295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9615" cy="1080000"/>
            <wp:effectExtent l="19050" t="0" r="0" b="0"/>
            <wp:docPr id="1" name="Вставить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A4" w:rsidRDefault="00E92AA4" w:rsidP="00B32950">
      <w:pPr>
        <w:ind w:firstLine="708"/>
        <w:jc w:val="both"/>
        <w:rPr>
          <w:sz w:val="28"/>
          <w:szCs w:val="28"/>
        </w:rPr>
      </w:pPr>
    </w:p>
    <w:p w:rsidR="00E92AA4" w:rsidRDefault="00E92AA4" w:rsidP="00B32950">
      <w:pPr>
        <w:ind w:firstLine="708"/>
        <w:jc w:val="both"/>
        <w:rPr>
          <w:sz w:val="28"/>
          <w:szCs w:val="28"/>
        </w:rPr>
      </w:pPr>
    </w:p>
    <w:p w:rsidR="00E92AA4" w:rsidRDefault="00E92AA4" w:rsidP="00B32950">
      <w:pPr>
        <w:ind w:firstLine="708"/>
        <w:jc w:val="both"/>
        <w:rPr>
          <w:sz w:val="28"/>
          <w:szCs w:val="28"/>
        </w:rPr>
      </w:pPr>
    </w:p>
    <w:p w:rsidR="00E92AA4" w:rsidRDefault="00E92AA4" w:rsidP="00B32950">
      <w:pPr>
        <w:ind w:firstLine="708"/>
        <w:jc w:val="both"/>
        <w:rPr>
          <w:sz w:val="28"/>
          <w:szCs w:val="28"/>
        </w:rPr>
      </w:pPr>
    </w:p>
    <w:p w:rsidR="00E92AA4" w:rsidRDefault="00E92AA4" w:rsidP="00B32950">
      <w:pPr>
        <w:ind w:firstLine="708"/>
        <w:jc w:val="both"/>
        <w:rPr>
          <w:sz w:val="28"/>
          <w:szCs w:val="28"/>
        </w:rPr>
      </w:pPr>
    </w:p>
    <w:p w:rsidR="00E92AA4" w:rsidRDefault="00E92AA4" w:rsidP="00B32950">
      <w:pPr>
        <w:ind w:firstLine="708"/>
        <w:jc w:val="both"/>
        <w:rPr>
          <w:sz w:val="28"/>
          <w:szCs w:val="28"/>
        </w:rPr>
      </w:pPr>
    </w:p>
    <w:p w:rsidR="00E92AA4" w:rsidRDefault="00E92AA4" w:rsidP="00B32950">
      <w:pPr>
        <w:ind w:firstLine="708"/>
        <w:jc w:val="both"/>
        <w:rPr>
          <w:sz w:val="28"/>
          <w:szCs w:val="28"/>
        </w:rPr>
      </w:pPr>
    </w:p>
    <w:p w:rsidR="00E92AA4" w:rsidRDefault="00E92AA4" w:rsidP="00B32950">
      <w:pPr>
        <w:ind w:firstLine="708"/>
        <w:jc w:val="both"/>
        <w:rPr>
          <w:sz w:val="28"/>
          <w:szCs w:val="28"/>
        </w:rPr>
      </w:pPr>
    </w:p>
    <w:p w:rsidR="00E92AA4" w:rsidRDefault="00E92AA4" w:rsidP="00E92AA4">
      <w:pPr>
        <w:autoSpaceDE w:val="0"/>
        <w:autoSpaceDN w:val="0"/>
        <w:adjustRightInd w:val="0"/>
        <w:ind w:left="6096"/>
        <w:jc w:val="center"/>
        <w:rPr>
          <w:bCs/>
          <w:sz w:val="22"/>
          <w:szCs w:val="22"/>
          <w:lang w:eastAsia="en-US"/>
        </w:rPr>
      </w:pPr>
    </w:p>
    <w:p w:rsidR="00E92AA4" w:rsidRPr="00E92AA4" w:rsidRDefault="00E92AA4" w:rsidP="00E92AA4">
      <w:pPr>
        <w:autoSpaceDE w:val="0"/>
        <w:autoSpaceDN w:val="0"/>
        <w:adjustRightInd w:val="0"/>
        <w:ind w:left="6096"/>
        <w:jc w:val="center"/>
        <w:rPr>
          <w:bCs/>
          <w:sz w:val="22"/>
          <w:szCs w:val="22"/>
          <w:lang w:eastAsia="en-US"/>
        </w:rPr>
      </w:pPr>
      <w:r w:rsidRPr="00E92AA4">
        <w:rPr>
          <w:bCs/>
          <w:sz w:val="22"/>
          <w:szCs w:val="22"/>
          <w:lang w:eastAsia="en-US"/>
        </w:rPr>
        <w:t xml:space="preserve">Приложение к Приказу </w:t>
      </w:r>
    </w:p>
    <w:p w:rsidR="00E92AA4" w:rsidRPr="00E92AA4" w:rsidRDefault="00E92AA4" w:rsidP="00E92AA4">
      <w:pPr>
        <w:autoSpaceDE w:val="0"/>
        <w:autoSpaceDN w:val="0"/>
        <w:adjustRightInd w:val="0"/>
        <w:ind w:left="6096"/>
        <w:jc w:val="center"/>
        <w:rPr>
          <w:bCs/>
          <w:sz w:val="22"/>
          <w:szCs w:val="22"/>
          <w:lang w:eastAsia="en-US"/>
        </w:rPr>
      </w:pPr>
      <w:r w:rsidRPr="00E92AA4">
        <w:rPr>
          <w:bCs/>
          <w:sz w:val="22"/>
          <w:szCs w:val="22"/>
          <w:lang w:eastAsia="en-US"/>
        </w:rPr>
        <w:t xml:space="preserve">Департамента социальной политики Чукотского автономного округа  </w:t>
      </w:r>
    </w:p>
    <w:p w:rsidR="00E92AA4" w:rsidRPr="00E92AA4" w:rsidRDefault="00E92AA4" w:rsidP="00E92AA4">
      <w:pPr>
        <w:autoSpaceDE w:val="0"/>
        <w:autoSpaceDN w:val="0"/>
        <w:adjustRightInd w:val="0"/>
        <w:ind w:left="6096"/>
        <w:jc w:val="center"/>
        <w:outlineLvl w:val="0"/>
        <w:rPr>
          <w:bCs/>
          <w:sz w:val="22"/>
          <w:szCs w:val="22"/>
          <w:lang w:eastAsia="en-US"/>
        </w:rPr>
      </w:pPr>
      <w:r w:rsidRPr="00E92AA4">
        <w:rPr>
          <w:bCs/>
          <w:sz w:val="22"/>
          <w:szCs w:val="22"/>
          <w:lang w:eastAsia="en-US"/>
        </w:rPr>
        <w:t xml:space="preserve">от _________ </w:t>
      </w:r>
      <w:r>
        <w:rPr>
          <w:bCs/>
          <w:sz w:val="22"/>
          <w:szCs w:val="22"/>
          <w:lang w:eastAsia="en-US"/>
        </w:rPr>
        <w:t>2024</w:t>
      </w:r>
      <w:r w:rsidRPr="00E92AA4">
        <w:rPr>
          <w:bCs/>
          <w:sz w:val="22"/>
          <w:szCs w:val="22"/>
          <w:lang w:eastAsia="en-US"/>
        </w:rPr>
        <w:t xml:space="preserve"> года № _____</w:t>
      </w:r>
    </w:p>
    <w:p w:rsidR="00E92AA4" w:rsidRDefault="00E92AA4" w:rsidP="00B32950">
      <w:pPr>
        <w:ind w:firstLine="708"/>
        <w:jc w:val="both"/>
        <w:rPr>
          <w:sz w:val="28"/>
          <w:szCs w:val="28"/>
        </w:rPr>
      </w:pPr>
    </w:p>
    <w:p w:rsidR="002529D4" w:rsidRPr="002529D4" w:rsidRDefault="002529D4" w:rsidP="002529D4">
      <w:pPr>
        <w:jc w:val="center"/>
        <w:rPr>
          <w:b/>
          <w:bCs/>
          <w:sz w:val="28"/>
          <w:szCs w:val="28"/>
        </w:rPr>
      </w:pPr>
      <w:r w:rsidRPr="002529D4">
        <w:rPr>
          <w:b/>
          <w:bCs/>
          <w:sz w:val="28"/>
          <w:szCs w:val="28"/>
        </w:rPr>
        <w:t>Прогноз баланса трудовых ресурсов Чукотского автономного округа</w:t>
      </w:r>
    </w:p>
    <w:p w:rsidR="00E92AA4" w:rsidRDefault="002529D4" w:rsidP="002529D4">
      <w:pPr>
        <w:ind w:firstLine="708"/>
        <w:jc w:val="center"/>
        <w:rPr>
          <w:sz w:val="28"/>
          <w:szCs w:val="28"/>
        </w:rPr>
      </w:pPr>
      <w:r w:rsidRPr="002529D4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2025</w:t>
      </w:r>
      <w:r w:rsidRPr="002529D4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2026</w:t>
      </w:r>
      <w:r w:rsidRPr="002529D4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2027</w:t>
      </w:r>
      <w:r w:rsidRPr="002529D4">
        <w:rPr>
          <w:b/>
          <w:bCs/>
          <w:sz w:val="28"/>
          <w:szCs w:val="28"/>
        </w:rPr>
        <w:t xml:space="preserve"> годов</w:t>
      </w:r>
    </w:p>
    <w:p w:rsidR="002529D4" w:rsidRDefault="002529D4" w:rsidP="00E92AA4">
      <w:pPr>
        <w:ind w:firstLine="708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120"/>
        <w:gridCol w:w="692"/>
        <w:gridCol w:w="659"/>
        <w:gridCol w:w="724"/>
        <w:gridCol w:w="1358"/>
        <w:gridCol w:w="1342"/>
      </w:tblGrid>
      <w:tr w:rsidR="002529D4" w:rsidRPr="002529D4" w:rsidTr="002529D4">
        <w:trPr>
          <w:cantSplit/>
          <w:trHeight w:val="9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Очередной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Первый год прогнозного периода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Второй год прогнозного периода</w:t>
            </w:r>
          </w:p>
        </w:tc>
      </w:tr>
      <w:tr w:rsidR="002529D4" w:rsidRPr="002529D4" w:rsidTr="002529D4">
        <w:trPr>
          <w:cantSplit/>
          <w:trHeight w:val="3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2529D4" w:rsidRPr="002529D4" w:rsidTr="002529D4">
        <w:trPr>
          <w:cantSplit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Численность трудовых ресурсов (сумма строк 1.1-1.3)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9D4">
              <w:rPr>
                <w:b/>
                <w:bCs/>
                <w:sz w:val="20"/>
                <w:szCs w:val="20"/>
              </w:rPr>
              <w:t>35,04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9D4">
              <w:rPr>
                <w:b/>
                <w:bCs/>
                <w:sz w:val="20"/>
                <w:szCs w:val="20"/>
              </w:rPr>
              <w:t>35,40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36,58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36,52</w:t>
            </w:r>
          </w:p>
        </w:tc>
      </w:tr>
      <w:tr w:rsidR="002529D4" w:rsidRPr="002529D4" w:rsidTr="002529D4">
        <w:trPr>
          <w:cantSplit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29D4" w:rsidRPr="002529D4" w:rsidTr="002529D4">
        <w:trPr>
          <w:cantSplit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трудоспособное население в трудоспособном возрасте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31,18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31,21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31,22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31,93</w:t>
            </w:r>
          </w:p>
        </w:tc>
      </w:tr>
      <w:tr w:rsidR="002529D4" w:rsidRPr="002529D4" w:rsidTr="002529D4">
        <w:trPr>
          <w:cantSplit/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иностранные трудовые миграции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2,01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1,07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2529D4" w:rsidRPr="002529D4" w:rsidTr="002529D4">
        <w:trPr>
          <w:cantSplit/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работающие граждане, находящиеся за пределами трудоспособного возраста (сумма строк 1.3.1-1.3.2)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1,85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3,12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3,42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2,89</w:t>
            </w:r>
          </w:p>
        </w:tc>
      </w:tr>
      <w:tr w:rsidR="002529D4" w:rsidRPr="002529D4" w:rsidTr="002529D4">
        <w:trPr>
          <w:cantSplit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29D4" w:rsidRPr="002529D4" w:rsidTr="002529D4">
        <w:trPr>
          <w:cantSplit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пенсионеры старше трудоспособного возраста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1,85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3,12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3,42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2,89</w:t>
            </w:r>
          </w:p>
        </w:tc>
      </w:tr>
      <w:tr w:rsidR="002529D4" w:rsidRPr="002529D4" w:rsidTr="002529D4">
        <w:trPr>
          <w:cantSplit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подростки моложе трудоспособного возраста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529D4" w:rsidRPr="002529D4" w:rsidTr="002529D4">
        <w:trPr>
          <w:cantSplit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Распределение трудовых ресурсов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29D4" w:rsidRPr="002529D4" w:rsidTr="002529D4">
        <w:trPr>
          <w:cantSplit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Численность занятых в экономике (без военнослужащих)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9D4">
              <w:rPr>
                <w:b/>
                <w:bCs/>
                <w:sz w:val="20"/>
                <w:szCs w:val="20"/>
              </w:rPr>
              <w:t>32,51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9D4">
              <w:rPr>
                <w:b/>
                <w:bCs/>
                <w:sz w:val="20"/>
                <w:szCs w:val="20"/>
              </w:rPr>
              <w:t>32,55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32,60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32,66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32,79</w:t>
            </w:r>
          </w:p>
        </w:tc>
      </w:tr>
      <w:tr w:rsidR="002529D4" w:rsidRPr="002529D4" w:rsidTr="002529D4">
        <w:trPr>
          <w:cantSplit/>
          <w:trHeight w:val="49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Численность населения, не занятого в экономике (сумма строк 2.2.1-2.2.7)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9D4">
              <w:rPr>
                <w:b/>
                <w:bCs/>
                <w:sz w:val="20"/>
                <w:szCs w:val="20"/>
              </w:rPr>
              <w:t>3,31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3,16</w:t>
            </w:r>
          </w:p>
        </w:tc>
      </w:tr>
      <w:tr w:rsidR="002529D4" w:rsidRPr="002529D4" w:rsidTr="002529D4">
        <w:trPr>
          <w:cantSplit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i/>
                <w:iCs/>
                <w:sz w:val="20"/>
                <w:szCs w:val="20"/>
              </w:rPr>
            </w:pPr>
            <w:r w:rsidRPr="002529D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529D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529D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529D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529D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529D4" w:rsidRPr="002529D4" w:rsidTr="002529D4">
        <w:trPr>
          <w:cantSplit/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численность учащихся в трудоспособном возрасте, обучающихся с отрывом от работы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1,45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1,52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1,52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1,52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1,52</w:t>
            </w:r>
          </w:p>
        </w:tc>
      </w:tr>
      <w:tr w:rsidR="002529D4" w:rsidRPr="002529D4" w:rsidTr="002529D4">
        <w:trPr>
          <w:cantSplit/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2529D4" w:rsidRPr="002529D4" w:rsidTr="002529D4">
        <w:trPr>
          <w:cantSplit/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1,63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1,52</w:t>
            </w:r>
          </w:p>
        </w:tc>
      </w:tr>
      <w:tr w:rsidR="002529D4" w:rsidRPr="002529D4" w:rsidTr="002529D4">
        <w:trPr>
          <w:cantSplit/>
          <w:trHeight w:val="7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Распределение занятых в экономике по разделам Общероссийского классификатора видов экономической деятельности: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9D4">
              <w:rPr>
                <w:b/>
                <w:bCs/>
                <w:sz w:val="20"/>
                <w:szCs w:val="20"/>
              </w:rPr>
              <w:t>32,51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sz w:val="20"/>
                <w:szCs w:val="20"/>
              </w:rPr>
            </w:pPr>
            <w:r w:rsidRPr="002529D4">
              <w:rPr>
                <w:b/>
                <w:bCs/>
                <w:sz w:val="20"/>
                <w:szCs w:val="20"/>
              </w:rPr>
              <w:t>32,55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32,60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32,66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9D4">
              <w:rPr>
                <w:b/>
                <w:bCs/>
                <w:color w:val="000000"/>
                <w:sz w:val="20"/>
                <w:szCs w:val="20"/>
              </w:rPr>
              <w:t>32,79</w:t>
            </w:r>
          </w:p>
        </w:tc>
      </w:tr>
      <w:tr w:rsidR="002529D4" w:rsidRPr="002529D4" w:rsidTr="002529D4">
        <w:trPr>
          <w:cantSplit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1,33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1,30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1,31</w:t>
            </w:r>
          </w:p>
        </w:tc>
      </w:tr>
      <w:tr w:rsidR="002529D4" w:rsidRPr="002529D4" w:rsidTr="002529D4">
        <w:trPr>
          <w:cantSplit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6,72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6,75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6,89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6,95</w:t>
            </w:r>
          </w:p>
        </w:tc>
      </w:tr>
      <w:tr w:rsidR="002529D4" w:rsidRPr="002529D4" w:rsidTr="002529D4">
        <w:trPr>
          <w:cantSplit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0,42</w:t>
            </w:r>
          </w:p>
        </w:tc>
      </w:tr>
      <w:tr w:rsidR="002529D4" w:rsidRPr="002529D4" w:rsidTr="002529D4">
        <w:trPr>
          <w:cantSplit/>
          <w:trHeight w:val="49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обеспечение электрической энергии, газом и паром; кондиционирование воздуха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4,33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4,31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4,31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4,31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4,31</w:t>
            </w:r>
          </w:p>
        </w:tc>
      </w:tr>
      <w:tr w:rsidR="002529D4" w:rsidRPr="002529D4" w:rsidTr="002529D4">
        <w:trPr>
          <w:cantSplit/>
          <w:trHeight w:val="49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2529D4" w:rsidRPr="002529D4" w:rsidTr="002529D4">
        <w:trPr>
          <w:cantSplit/>
          <w:trHeight w:val="2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1,82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1,85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1,89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1,89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1,89</w:t>
            </w:r>
          </w:p>
        </w:tc>
      </w:tr>
      <w:tr w:rsidR="002529D4" w:rsidRPr="002529D4" w:rsidTr="002529D4">
        <w:trPr>
          <w:cantSplit/>
          <w:trHeight w:val="49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lastRenderedPageBreak/>
              <w:t>3.7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2,64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2,68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2,72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2,72</w:t>
            </w:r>
          </w:p>
        </w:tc>
      </w:tr>
      <w:tr w:rsidR="002529D4" w:rsidRPr="002529D4" w:rsidTr="002529D4">
        <w:trPr>
          <w:cantSplit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2,42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2,39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2,29</w:t>
            </w:r>
          </w:p>
        </w:tc>
      </w:tr>
      <w:tr w:rsidR="002529D4" w:rsidRPr="002529D4" w:rsidTr="002529D4">
        <w:trPr>
          <w:cantSplit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0,67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0,69</w:t>
            </w:r>
          </w:p>
        </w:tc>
      </w:tr>
      <w:tr w:rsidR="002529D4" w:rsidRPr="002529D4" w:rsidTr="002529D4">
        <w:trPr>
          <w:cantSplit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0,32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0,31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2529D4" w:rsidRPr="002529D4" w:rsidTr="002529D4">
        <w:trPr>
          <w:cantSplit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3.11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0,23</w:t>
            </w:r>
          </w:p>
        </w:tc>
      </w:tr>
      <w:tr w:rsidR="002529D4" w:rsidRPr="002529D4" w:rsidTr="002529D4">
        <w:trPr>
          <w:cantSplit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3.12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0,78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0,76</w:t>
            </w:r>
          </w:p>
        </w:tc>
      </w:tr>
      <w:tr w:rsidR="002529D4" w:rsidRPr="002529D4" w:rsidTr="002529D4">
        <w:trPr>
          <w:cantSplit/>
          <w:trHeight w:val="6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3.13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0,61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0,63</w:t>
            </w:r>
          </w:p>
        </w:tc>
      </w:tr>
      <w:tr w:rsidR="002529D4" w:rsidRPr="002529D4" w:rsidTr="002529D4">
        <w:trPr>
          <w:cantSplit/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3.14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государственное управление и обеспечение военной обязанности; социальное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3,99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3,98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3,96</w:t>
            </w:r>
          </w:p>
        </w:tc>
      </w:tr>
      <w:tr w:rsidR="002529D4" w:rsidRPr="002529D4" w:rsidTr="002529D4">
        <w:trPr>
          <w:cantSplit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3.15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2,93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2,98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2,96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2,96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2,96</w:t>
            </w:r>
          </w:p>
        </w:tc>
      </w:tr>
      <w:tr w:rsidR="002529D4" w:rsidRPr="002529D4" w:rsidTr="002529D4">
        <w:trPr>
          <w:cantSplit/>
          <w:trHeight w:val="3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3.16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1,97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1,95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1,94</w:t>
            </w:r>
          </w:p>
        </w:tc>
      </w:tr>
      <w:tr w:rsidR="002529D4" w:rsidRPr="002529D4" w:rsidTr="002529D4">
        <w:trPr>
          <w:cantSplit/>
          <w:trHeight w:val="49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3.17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0,46</w:t>
            </w:r>
          </w:p>
        </w:tc>
      </w:tr>
      <w:tr w:rsidR="002529D4" w:rsidRPr="002529D4" w:rsidTr="002529D4">
        <w:trPr>
          <w:cantSplit/>
          <w:trHeight w:val="14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3.18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предоставление прочих видов услуг (прочие виды экономической деятельности)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0,98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sz w:val="20"/>
                <w:szCs w:val="20"/>
              </w:rPr>
            </w:pPr>
            <w:r w:rsidRPr="002529D4">
              <w:rPr>
                <w:sz w:val="20"/>
                <w:szCs w:val="20"/>
              </w:rPr>
              <w:t>0,92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9D4" w:rsidRPr="002529D4" w:rsidRDefault="002529D4" w:rsidP="002529D4">
            <w:pPr>
              <w:jc w:val="center"/>
              <w:rPr>
                <w:color w:val="000000"/>
                <w:sz w:val="20"/>
                <w:szCs w:val="20"/>
              </w:rPr>
            </w:pPr>
            <w:r w:rsidRPr="002529D4">
              <w:rPr>
                <w:color w:val="000000"/>
                <w:sz w:val="20"/>
                <w:szCs w:val="20"/>
              </w:rPr>
              <w:t>0,94</w:t>
            </w:r>
          </w:p>
        </w:tc>
      </w:tr>
    </w:tbl>
    <w:p w:rsidR="00E92AA4" w:rsidRPr="000D2735" w:rsidRDefault="00E92AA4" w:rsidP="00E92AA4">
      <w:pPr>
        <w:ind w:firstLine="708"/>
        <w:jc w:val="center"/>
        <w:rPr>
          <w:sz w:val="28"/>
          <w:szCs w:val="28"/>
        </w:rPr>
      </w:pPr>
    </w:p>
    <w:sectPr w:rsidR="00E92AA4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058F1"/>
    <w:rsid w:val="000408E3"/>
    <w:rsid w:val="000713A3"/>
    <w:rsid w:val="000D2735"/>
    <w:rsid w:val="00222D20"/>
    <w:rsid w:val="002529D4"/>
    <w:rsid w:val="00285174"/>
    <w:rsid w:val="002B5C5E"/>
    <w:rsid w:val="00307725"/>
    <w:rsid w:val="003112A4"/>
    <w:rsid w:val="0042634F"/>
    <w:rsid w:val="005643FC"/>
    <w:rsid w:val="005F7C30"/>
    <w:rsid w:val="00662D9F"/>
    <w:rsid w:val="0067671C"/>
    <w:rsid w:val="00775002"/>
    <w:rsid w:val="0090460D"/>
    <w:rsid w:val="00985FBF"/>
    <w:rsid w:val="00A5260B"/>
    <w:rsid w:val="00B32950"/>
    <w:rsid w:val="00BB7946"/>
    <w:rsid w:val="00C05885"/>
    <w:rsid w:val="00C45C38"/>
    <w:rsid w:val="00C7405C"/>
    <w:rsid w:val="00C7639B"/>
    <w:rsid w:val="00E57677"/>
    <w:rsid w:val="00E92AA4"/>
    <w:rsid w:val="00E9321D"/>
    <w:rsid w:val="00EA13C8"/>
    <w:rsid w:val="00ED104B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EC46-CD96-4353-9D5D-E9233F70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uzn4</cp:lastModifiedBy>
  <cp:revision>2</cp:revision>
  <dcterms:created xsi:type="dcterms:W3CDTF">2024-12-04T22:39:00Z</dcterms:created>
  <dcterms:modified xsi:type="dcterms:W3CDTF">2024-12-04T22:39:00Z</dcterms:modified>
</cp:coreProperties>
</file>