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CA09A1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</w:rPr>
      </w:pPr>
    </w:p>
    <w:p w:rsidR="00686551" w:rsidRPr="00415AA4" w:rsidRDefault="00686551" w:rsidP="00686551">
      <w:pPr>
        <w:pStyle w:val="1"/>
        <w:keepNext w:val="0"/>
        <w:rPr>
          <w:sz w:val="26"/>
          <w:szCs w:val="26"/>
        </w:rPr>
      </w:pPr>
      <w:proofErr w:type="gramStart"/>
      <w:r w:rsidRPr="00415AA4">
        <w:rPr>
          <w:sz w:val="26"/>
          <w:szCs w:val="26"/>
        </w:rPr>
        <w:t>П</w:t>
      </w:r>
      <w:proofErr w:type="gramEnd"/>
      <w:r w:rsidRPr="00415AA4">
        <w:rPr>
          <w:sz w:val="26"/>
          <w:szCs w:val="26"/>
        </w:rPr>
        <w:t xml:space="preserve"> Р И К А З</w:t>
      </w:r>
    </w:p>
    <w:p w:rsidR="00686551" w:rsidRPr="00415AA4" w:rsidRDefault="00686551" w:rsidP="00686551">
      <w:pPr>
        <w:rPr>
          <w:sz w:val="26"/>
          <w:szCs w:val="26"/>
        </w:rPr>
      </w:pPr>
    </w:p>
    <w:p w:rsidR="00686551" w:rsidRPr="00415AA4" w:rsidRDefault="00686551" w:rsidP="00686551">
      <w:pPr>
        <w:rPr>
          <w:sz w:val="26"/>
          <w:szCs w:val="26"/>
        </w:rPr>
      </w:pP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415AA4" w:rsidTr="00CA09A1">
        <w:tc>
          <w:tcPr>
            <w:tcW w:w="604" w:type="dxa"/>
            <w:vAlign w:val="center"/>
          </w:tcPr>
          <w:p w:rsidR="00686551" w:rsidRPr="00415AA4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415AA4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415AA4" w:rsidRDefault="00297D3A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29.12.2018</w:t>
            </w:r>
          </w:p>
        </w:tc>
        <w:tc>
          <w:tcPr>
            <w:tcW w:w="236" w:type="dxa"/>
            <w:vAlign w:val="center"/>
          </w:tcPr>
          <w:p w:rsidR="00686551" w:rsidRPr="00415AA4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415AA4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15AA4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415AA4" w:rsidRDefault="00297D3A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2743</w:t>
            </w:r>
            <w:bookmarkStart w:id="0" w:name="_GoBack"/>
            <w:bookmarkEnd w:id="0"/>
          </w:p>
        </w:tc>
        <w:tc>
          <w:tcPr>
            <w:tcW w:w="3858" w:type="dxa"/>
            <w:vAlign w:val="center"/>
          </w:tcPr>
          <w:p w:rsidR="00686551" w:rsidRPr="00415AA4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415AA4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RPr="00415AA4" w:rsidTr="00CA09A1">
        <w:tc>
          <w:tcPr>
            <w:tcW w:w="4856" w:type="dxa"/>
          </w:tcPr>
          <w:p w:rsidR="00415AA4" w:rsidRPr="00415AA4" w:rsidRDefault="00415AA4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  <w:p w:rsidR="00686551" w:rsidRPr="00415AA4" w:rsidRDefault="00415AA4" w:rsidP="00CA09A1">
            <w:pPr>
              <w:jc w:val="both"/>
              <w:outlineLvl w:val="2"/>
              <w:rPr>
                <w:sz w:val="26"/>
                <w:szCs w:val="26"/>
              </w:rPr>
            </w:pPr>
            <w:r w:rsidRPr="00415AA4">
              <w:rPr>
                <w:sz w:val="26"/>
                <w:szCs w:val="26"/>
              </w:rPr>
              <w:t>Об утверждении программы профилактики нарушений обязательных требований при организации и осуществлении регионального государственного надзора в области содействия занятости населения на территории Чукотского автономного округа</w:t>
            </w:r>
          </w:p>
        </w:tc>
        <w:tc>
          <w:tcPr>
            <w:tcW w:w="4856" w:type="dxa"/>
          </w:tcPr>
          <w:p w:rsidR="00686551" w:rsidRPr="00415AA4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415AA4" w:rsidRDefault="00686551" w:rsidP="00686551">
      <w:pPr>
        <w:jc w:val="both"/>
        <w:outlineLvl w:val="2"/>
        <w:rPr>
          <w:sz w:val="26"/>
          <w:szCs w:val="26"/>
        </w:rPr>
      </w:pPr>
    </w:p>
    <w:p w:rsidR="00686551" w:rsidRPr="00415AA4" w:rsidRDefault="00686551" w:rsidP="00686551">
      <w:pPr>
        <w:jc w:val="both"/>
        <w:rPr>
          <w:sz w:val="26"/>
          <w:szCs w:val="26"/>
        </w:rPr>
      </w:pPr>
      <w:bookmarkStart w:id="1" w:name="sub_1"/>
    </w:p>
    <w:p w:rsidR="00686551" w:rsidRPr="00415AA4" w:rsidRDefault="00415AA4" w:rsidP="00415AA4">
      <w:pPr>
        <w:ind w:firstLine="709"/>
        <w:jc w:val="both"/>
        <w:rPr>
          <w:sz w:val="26"/>
          <w:szCs w:val="26"/>
        </w:rPr>
      </w:pPr>
      <w:proofErr w:type="gramStart"/>
      <w:r w:rsidRPr="00415AA4">
        <w:rPr>
          <w:sz w:val="26"/>
          <w:szCs w:val="26"/>
        </w:rPr>
        <w:t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Чукотского автономного округа от 28 августа 2009 года № 248 «Об утверждении структуры, предельной штатной численности и Положения о Департаменте социальной политики Чукотского автономного округа», в целях предупреждения нарушений, устранения</w:t>
      </w:r>
      <w:proofErr w:type="gramEnd"/>
      <w:r w:rsidRPr="00415AA4">
        <w:rPr>
          <w:sz w:val="26"/>
          <w:szCs w:val="26"/>
        </w:rPr>
        <w:t xml:space="preserve"> причин, факторов и условий, способствующих нарушениям обязательных требований, установленных законодательством о занятости населения,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 w:rsidRPr="00415AA4">
        <w:rPr>
          <w:b/>
          <w:sz w:val="26"/>
          <w:szCs w:val="26"/>
        </w:rPr>
        <w:t>ПРИКАЗЫВАЮ</w:t>
      </w:r>
      <w:r>
        <w:rPr>
          <w:b/>
          <w:sz w:val="28"/>
          <w:szCs w:val="28"/>
        </w:rPr>
        <w:t>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415AA4" w:rsidRPr="00415AA4" w:rsidRDefault="00415AA4" w:rsidP="00415AA4">
      <w:pPr>
        <w:ind w:firstLine="851"/>
        <w:jc w:val="both"/>
        <w:rPr>
          <w:sz w:val="26"/>
          <w:szCs w:val="26"/>
        </w:rPr>
      </w:pPr>
      <w:r w:rsidRPr="00415AA4">
        <w:rPr>
          <w:sz w:val="26"/>
          <w:szCs w:val="26"/>
        </w:rPr>
        <w:t xml:space="preserve">1. Утвердить программу профилактики нарушений обязательных требований при организации и осуществлении регионального государственного надзора в области содействия занятости населения на территории Чукотского автономного округа </w:t>
      </w:r>
      <w:r>
        <w:rPr>
          <w:sz w:val="26"/>
          <w:szCs w:val="26"/>
        </w:rPr>
        <w:t xml:space="preserve">на 2019 год, </w:t>
      </w:r>
      <w:r w:rsidRPr="00415AA4">
        <w:rPr>
          <w:sz w:val="26"/>
          <w:szCs w:val="26"/>
        </w:rPr>
        <w:t>согласно приложению.</w:t>
      </w:r>
    </w:p>
    <w:p w:rsidR="00686551" w:rsidRPr="00415AA4" w:rsidRDefault="00415AA4" w:rsidP="00415AA4">
      <w:pPr>
        <w:ind w:firstLine="851"/>
        <w:jc w:val="both"/>
        <w:rPr>
          <w:sz w:val="26"/>
          <w:szCs w:val="26"/>
        </w:rPr>
      </w:pPr>
      <w:r w:rsidRPr="00415AA4">
        <w:rPr>
          <w:sz w:val="26"/>
          <w:szCs w:val="26"/>
        </w:rPr>
        <w:t xml:space="preserve">2. </w:t>
      </w:r>
      <w:r w:rsidRPr="00415AA4">
        <w:rPr>
          <w:sz w:val="26"/>
          <w:szCs w:val="26"/>
        </w:rPr>
        <w:tab/>
      </w:r>
      <w:proofErr w:type="gramStart"/>
      <w:r w:rsidRPr="00415AA4">
        <w:rPr>
          <w:sz w:val="26"/>
          <w:szCs w:val="26"/>
        </w:rPr>
        <w:t>Контроль за</w:t>
      </w:r>
      <w:proofErr w:type="gramEnd"/>
      <w:r w:rsidRPr="00415AA4">
        <w:rPr>
          <w:sz w:val="26"/>
          <w:szCs w:val="26"/>
        </w:rPr>
        <w:t xml:space="preserve"> исполнением настоящего приказа оставляю за собой.</w:t>
      </w:r>
    </w:p>
    <w:p w:rsidR="00686551" w:rsidRPr="00415AA4" w:rsidRDefault="00686551" w:rsidP="00686551">
      <w:pPr>
        <w:jc w:val="both"/>
        <w:rPr>
          <w:sz w:val="26"/>
          <w:szCs w:val="26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5"/>
        <w:gridCol w:w="2600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A15DF4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15DF4">
              <w:rPr>
                <w:noProof/>
                <w:sz w:val="28"/>
                <w:szCs w:val="28"/>
              </w:rPr>
              <w:drawing>
                <wp:inline distT="0" distB="0" distL="0" distR="0">
                  <wp:extent cx="4539615" cy="1080000"/>
                  <wp:effectExtent l="19050" t="0" r="0" b="0"/>
                  <wp:docPr id="2" name="Вставить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61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Default="00BA4B92" w:rsidP="00686551"/>
    <w:p w:rsidR="00415AA4" w:rsidRDefault="00415AA4" w:rsidP="00686551"/>
    <w:p w:rsidR="00415AA4" w:rsidRDefault="00415AA4" w:rsidP="00686551"/>
    <w:p w:rsidR="00415AA4" w:rsidRDefault="00415AA4" w:rsidP="00686551"/>
    <w:p w:rsidR="00415AA4" w:rsidRDefault="00415AA4" w:rsidP="00686551"/>
    <w:p w:rsidR="00415AA4" w:rsidRDefault="00415AA4" w:rsidP="00686551"/>
    <w:p w:rsidR="00415AA4" w:rsidRPr="00D25CC8" w:rsidRDefault="00415AA4" w:rsidP="00415AA4">
      <w:pPr>
        <w:spacing w:line="276" w:lineRule="auto"/>
        <w:ind w:firstLine="6804"/>
        <w:jc w:val="center"/>
        <w:rPr>
          <w:rFonts w:eastAsia="Calibri"/>
          <w:sz w:val="20"/>
          <w:szCs w:val="20"/>
          <w:lang w:eastAsia="en-US"/>
        </w:rPr>
      </w:pPr>
      <w:r w:rsidRPr="00D25CC8">
        <w:rPr>
          <w:rFonts w:eastAsia="Calibri"/>
          <w:sz w:val="20"/>
          <w:szCs w:val="20"/>
          <w:lang w:eastAsia="en-US"/>
        </w:rPr>
        <w:t>Утвержден</w:t>
      </w:r>
      <w:r>
        <w:rPr>
          <w:rFonts w:eastAsia="Calibri"/>
          <w:sz w:val="20"/>
          <w:szCs w:val="20"/>
          <w:lang w:eastAsia="en-US"/>
        </w:rPr>
        <w:t>о</w:t>
      </w:r>
    </w:p>
    <w:p w:rsidR="00415AA4" w:rsidRPr="00D25CC8" w:rsidRDefault="00415AA4" w:rsidP="00415AA4">
      <w:pPr>
        <w:spacing w:line="276" w:lineRule="auto"/>
        <w:ind w:left="6521"/>
        <w:jc w:val="center"/>
        <w:outlineLvl w:val="2"/>
        <w:rPr>
          <w:rFonts w:eastAsia="Calibri"/>
          <w:sz w:val="20"/>
          <w:szCs w:val="20"/>
          <w:lang w:eastAsia="en-US"/>
        </w:rPr>
      </w:pPr>
      <w:r w:rsidRPr="00D25CC8">
        <w:rPr>
          <w:rFonts w:eastAsia="Calibri"/>
          <w:sz w:val="20"/>
          <w:szCs w:val="20"/>
          <w:lang w:eastAsia="en-US"/>
        </w:rPr>
        <w:t>Приказом Департамента социальной политики Чукотского автономного округа</w:t>
      </w:r>
    </w:p>
    <w:p w:rsidR="00415AA4" w:rsidRPr="00D25CC8" w:rsidRDefault="00415AA4" w:rsidP="00415AA4">
      <w:pPr>
        <w:spacing w:line="276" w:lineRule="auto"/>
        <w:ind w:left="6521"/>
        <w:jc w:val="center"/>
        <w:rPr>
          <w:rFonts w:eastAsia="Calibri"/>
          <w:sz w:val="20"/>
          <w:szCs w:val="20"/>
          <w:lang w:eastAsia="en-US"/>
        </w:rPr>
      </w:pPr>
      <w:r w:rsidRPr="00D25CC8">
        <w:rPr>
          <w:rFonts w:eastAsia="Calibri"/>
          <w:sz w:val="20"/>
          <w:szCs w:val="20"/>
          <w:lang w:eastAsia="en-US"/>
        </w:rPr>
        <w:t xml:space="preserve">от </w:t>
      </w:r>
      <w:r>
        <w:rPr>
          <w:rFonts w:eastAsia="Calibri"/>
          <w:sz w:val="20"/>
          <w:szCs w:val="20"/>
          <w:lang w:eastAsia="en-US"/>
        </w:rPr>
        <w:t>__ _________</w:t>
      </w:r>
      <w:r w:rsidRPr="00D25CC8">
        <w:rPr>
          <w:rFonts w:eastAsia="Calibri"/>
          <w:sz w:val="20"/>
          <w:szCs w:val="20"/>
          <w:lang w:eastAsia="en-US"/>
        </w:rPr>
        <w:t xml:space="preserve"> 20</w:t>
      </w:r>
      <w:r>
        <w:rPr>
          <w:rFonts w:eastAsia="Calibri"/>
          <w:sz w:val="20"/>
          <w:szCs w:val="20"/>
          <w:lang w:eastAsia="en-US"/>
        </w:rPr>
        <w:t>___</w:t>
      </w:r>
      <w:r w:rsidRPr="00D25CC8">
        <w:rPr>
          <w:rFonts w:eastAsia="Calibri"/>
          <w:sz w:val="20"/>
          <w:szCs w:val="20"/>
          <w:lang w:eastAsia="en-US"/>
        </w:rPr>
        <w:t xml:space="preserve">г. № </w:t>
      </w:r>
      <w:r>
        <w:rPr>
          <w:rFonts w:eastAsia="Calibri"/>
          <w:sz w:val="20"/>
          <w:szCs w:val="20"/>
          <w:lang w:eastAsia="en-US"/>
        </w:rPr>
        <w:t>___</w:t>
      </w:r>
    </w:p>
    <w:p w:rsidR="00415AA4" w:rsidRDefault="00415AA4" w:rsidP="00415AA4">
      <w:pPr>
        <w:spacing w:after="120"/>
        <w:jc w:val="center"/>
        <w:outlineLvl w:val="2"/>
        <w:rPr>
          <w:sz w:val="26"/>
          <w:szCs w:val="26"/>
        </w:rPr>
      </w:pPr>
    </w:p>
    <w:p w:rsidR="00415AA4" w:rsidRPr="003B2FF5" w:rsidRDefault="00415AA4" w:rsidP="00415AA4">
      <w:pPr>
        <w:spacing w:after="120"/>
        <w:jc w:val="center"/>
        <w:outlineLvl w:val="2"/>
        <w:rPr>
          <w:sz w:val="26"/>
          <w:szCs w:val="26"/>
        </w:rPr>
      </w:pPr>
      <w:r w:rsidRPr="003B2FF5">
        <w:rPr>
          <w:sz w:val="26"/>
          <w:szCs w:val="26"/>
        </w:rPr>
        <w:t>Программа</w:t>
      </w:r>
    </w:p>
    <w:p w:rsidR="00415AA4" w:rsidRDefault="00415AA4" w:rsidP="00415AA4">
      <w:pPr>
        <w:spacing w:after="120"/>
        <w:jc w:val="center"/>
        <w:outlineLvl w:val="2"/>
        <w:rPr>
          <w:sz w:val="26"/>
          <w:szCs w:val="26"/>
        </w:rPr>
      </w:pPr>
      <w:r w:rsidRPr="003B2FF5">
        <w:rPr>
          <w:sz w:val="26"/>
          <w:szCs w:val="26"/>
        </w:rPr>
        <w:t>профилактики нарушений обязательных требований при организации и осуществлении регионального государственного надзора в области содействия занятости населения на территории</w:t>
      </w:r>
      <w:r>
        <w:rPr>
          <w:sz w:val="26"/>
          <w:szCs w:val="26"/>
        </w:rPr>
        <w:t xml:space="preserve"> Чукотского автономного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834"/>
        <w:gridCol w:w="2516"/>
        <w:gridCol w:w="2180"/>
      </w:tblGrid>
      <w:tr w:rsidR="00415AA4" w:rsidRPr="001A1D49" w:rsidTr="00BC710F">
        <w:tc>
          <w:tcPr>
            <w:tcW w:w="0" w:type="auto"/>
            <w:shd w:val="clear" w:color="auto" w:fill="auto"/>
          </w:tcPr>
          <w:p w:rsidR="00415AA4" w:rsidRPr="001A1D49" w:rsidRDefault="00415AA4" w:rsidP="00BC710F">
            <w:pPr>
              <w:spacing w:after="120"/>
              <w:jc w:val="center"/>
              <w:outlineLvl w:val="2"/>
              <w:rPr>
                <w:sz w:val="26"/>
                <w:szCs w:val="26"/>
              </w:rPr>
            </w:pPr>
            <w:r w:rsidRPr="001A1D49">
              <w:rPr>
                <w:sz w:val="26"/>
                <w:szCs w:val="26"/>
              </w:rPr>
              <w:t>№</w:t>
            </w:r>
          </w:p>
        </w:tc>
        <w:tc>
          <w:tcPr>
            <w:tcW w:w="8857" w:type="dxa"/>
            <w:shd w:val="clear" w:color="auto" w:fill="auto"/>
          </w:tcPr>
          <w:p w:rsidR="00415AA4" w:rsidRPr="001A1D49" w:rsidRDefault="00415AA4" w:rsidP="00BC710F">
            <w:pPr>
              <w:spacing w:after="120"/>
              <w:jc w:val="center"/>
              <w:outlineLvl w:val="2"/>
              <w:rPr>
                <w:sz w:val="26"/>
                <w:szCs w:val="26"/>
              </w:rPr>
            </w:pPr>
            <w:r w:rsidRPr="001A1D4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auto"/>
          </w:tcPr>
          <w:p w:rsidR="00415AA4" w:rsidRPr="001A1D49" w:rsidRDefault="00415AA4" w:rsidP="00BC710F">
            <w:pPr>
              <w:spacing w:after="120"/>
              <w:jc w:val="center"/>
              <w:outlineLvl w:val="2"/>
              <w:rPr>
                <w:sz w:val="26"/>
                <w:szCs w:val="26"/>
              </w:rPr>
            </w:pPr>
            <w:r w:rsidRPr="001A1D49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87" w:type="dxa"/>
            <w:shd w:val="clear" w:color="auto" w:fill="auto"/>
          </w:tcPr>
          <w:p w:rsidR="00415AA4" w:rsidRPr="001A1D49" w:rsidRDefault="00415AA4" w:rsidP="00BC710F">
            <w:pPr>
              <w:spacing w:after="120"/>
              <w:jc w:val="center"/>
              <w:outlineLvl w:val="2"/>
              <w:rPr>
                <w:sz w:val="26"/>
                <w:szCs w:val="26"/>
              </w:rPr>
            </w:pPr>
            <w:r w:rsidRPr="001A1D49">
              <w:rPr>
                <w:sz w:val="26"/>
                <w:szCs w:val="26"/>
              </w:rPr>
              <w:t>Срок исполнения</w:t>
            </w:r>
          </w:p>
        </w:tc>
      </w:tr>
      <w:tr w:rsidR="00415AA4" w:rsidRPr="001A1D49" w:rsidTr="00BC710F">
        <w:tc>
          <w:tcPr>
            <w:tcW w:w="0" w:type="auto"/>
            <w:shd w:val="clear" w:color="auto" w:fill="auto"/>
          </w:tcPr>
          <w:p w:rsidR="00415AA4" w:rsidRPr="001A1D49" w:rsidRDefault="00415AA4" w:rsidP="00BC710F">
            <w:pPr>
              <w:spacing w:after="120"/>
              <w:jc w:val="center"/>
              <w:outlineLvl w:val="2"/>
              <w:rPr>
                <w:sz w:val="26"/>
                <w:szCs w:val="26"/>
              </w:rPr>
            </w:pPr>
            <w:r w:rsidRPr="001A1D49">
              <w:rPr>
                <w:sz w:val="26"/>
                <w:szCs w:val="26"/>
              </w:rPr>
              <w:t>1.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both"/>
              <w:rPr>
                <w:rFonts w:ascii="Times New Roman" w:hAnsi="Times New Roman"/>
              </w:rPr>
            </w:pPr>
            <w:r w:rsidRPr="001A1D49">
              <w:rPr>
                <w:rFonts w:ascii="Times New Roman" w:hAnsi="Times New Roman"/>
              </w:rPr>
              <w:t>Размещение на официальном портале Чукотского автономного округа в информационно-телекоммуникационной сети «Интернет» (далее – «Интернет») перечня обязательных требований, оценка соблюдения которых является предметом регионального государственного надзора в области занятости населения на территории Чукотского автономного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 w:rsidRPr="001A1D49">
              <w:rPr>
                <w:rFonts w:ascii="Times New Roman" w:hAnsi="Times New Roman"/>
              </w:rPr>
              <w:t>Управление занятости населения (УЗН)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A1D49">
              <w:rPr>
                <w:rFonts w:ascii="Times New Roman" w:hAnsi="Times New Roman"/>
              </w:rPr>
              <w:t>остоянно</w:t>
            </w:r>
          </w:p>
        </w:tc>
      </w:tr>
      <w:tr w:rsidR="00415AA4" w:rsidRPr="001A1D49" w:rsidTr="00BC710F">
        <w:tc>
          <w:tcPr>
            <w:tcW w:w="0" w:type="auto"/>
            <w:shd w:val="clear" w:color="auto" w:fill="auto"/>
          </w:tcPr>
          <w:p w:rsidR="00415AA4" w:rsidRPr="001A1D49" w:rsidRDefault="00415AA4" w:rsidP="00BC710F">
            <w:pPr>
              <w:spacing w:after="120"/>
              <w:jc w:val="center"/>
              <w:outlineLvl w:val="2"/>
              <w:rPr>
                <w:sz w:val="26"/>
                <w:szCs w:val="26"/>
              </w:rPr>
            </w:pPr>
            <w:r w:rsidRPr="001A1D49">
              <w:rPr>
                <w:sz w:val="26"/>
                <w:szCs w:val="26"/>
              </w:rPr>
              <w:t>2.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both"/>
              <w:rPr>
                <w:rFonts w:ascii="Times New Roman" w:hAnsi="Times New Roman"/>
              </w:rPr>
            </w:pPr>
            <w:r w:rsidRPr="001A1D49">
              <w:rPr>
                <w:rFonts w:ascii="Times New Roman" w:hAnsi="Times New Roman"/>
              </w:rPr>
              <w:t>Информирование и консультирование юридических лиц и индивидуальных предпринимателей по вопросам соблюдения обязательных требований, в том числе организация разъяснительной работы в формате совещаний, семинаров с юридическими лицами и индивидуальными предпринимателями по вопросам соблюдения обязательных требований</w:t>
            </w:r>
          </w:p>
          <w:p w:rsidR="00415AA4" w:rsidRPr="00BF74C5" w:rsidRDefault="00415AA4" w:rsidP="00BC710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 w:rsidRPr="001A1D49">
              <w:rPr>
                <w:rFonts w:ascii="Times New Roman" w:hAnsi="Times New Roman"/>
              </w:rPr>
              <w:t>УЗН, Государственное казенное учреждение Чукотского автономного округа «Межрайонный центр занятости населения» (ГКУ ЧАО «МЦЗН»)</w:t>
            </w:r>
          </w:p>
          <w:p w:rsidR="00415AA4" w:rsidRPr="00220B38" w:rsidRDefault="00415AA4" w:rsidP="00BC710F">
            <w:pPr>
              <w:jc w:val="center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A1D49">
              <w:rPr>
                <w:rFonts w:ascii="Times New Roman" w:hAnsi="Times New Roman"/>
              </w:rPr>
              <w:t>остоянно</w:t>
            </w:r>
          </w:p>
        </w:tc>
      </w:tr>
      <w:tr w:rsidR="00415AA4" w:rsidRPr="001A1D49" w:rsidTr="00BC710F">
        <w:tc>
          <w:tcPr>
            <w:tcW w:w="0" w:type="auto"/>
            <w:shd w:val="clear" w:color="auto" w:fill="auto"/>
          </w:tcPr>
          <w:p w:rsidR="00415AA4" w:rsidRPr="001A1D49" w:rsidRDefault="00415AA4" w:rsidP="00BC710F">
            <w:pPr>
              <w:spacing w:after="120"/>
              <w:jc w:val="center"/>
              <w:outlineLvl w:val="2"/>
              <w:rPr>
                <w:sz w:val="26"/>
                <w:szCs w:val="26"/>
              </w:rPr>
            </w:pPr>
            <w:r w:rsidRPr="001A1D49">
              <w:rPr>
                <w:sz w:val="26"/>
                <w:szCs w:val="26"/>
              </w:rPr>
              <w:t>4.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C01537" w:rsidP="00BC710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  <w:r w:rsidR="00415AA4" w:rsidRPr="001A1D49">
              <w:rPr>
                <w:rFonts w:ascii="Times New Roman" w:hAnsi="Times New Roman"/>
              </w:rPr>
              <w:t xml:space="preserve"> и направление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 w:rsidRPr="001A1D49">
              <w:rPr>
                <w:rFonts w:ascii="Times New Roman" w:hAnsi="Times New Roman"/>
              </w:rPr>
              <w:t>УЗН,</w:t>
            </w:r>
          </w:p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 w:rsidRPr="001A1D49">
              <w:rPr>
                <w:rFonts w:ascii="Times New Roman" w:hAnsi="Times New Roman"/>
              </w:rPr>
              <w:t>ГКУ ЧАО «МЦЗН»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A1D49">
              <w:rPr>
                <w:rFonts w:ascii="Times New Roman" w:hAnsi="Times New Roman"/>
              </w:rPr>
              <w:t>езамедлительно при наличии сведений о признаках нарушений обязательных требований</w:t>
            </w:r>
          </w:p>
        </w:tc>
      </w:tr>
      <w:tr w:rsidR="00415AA4" w:rsidRPr="001A1D49" w:rsidTr="00BC710F">
        <w:tc>
          <w:tcPr>
            <w:tcW w:w="0" w:type="auto"/>
            <w:shd w:val="clear" w:color="auto" w:fill="auto"/>
          </w:tcPr>
          <w:p w:rsidR="00415AA4" w:rsidRPr="001A1D49" w:rsidRDefault="00415AA4" w:rsidP="00BC710F">
            <w:pPr>
              <w:spacing w:after="120"/>
              <w:jc w:val="center"/>
              <w:outlineLvl w:val="2"/>
              <w:rPr>
                <w:sz w:val="26"/>
                <w:szCs w:val="26"/>
              </w:rPr>
            </w:pPr>
            <w:r w:rsidRPr="001A1D49">
              <w:rPr>
                <w:sz w:val="26"/>
                <w:szCs w:val="26"/>
              </w:rPr>
              <w:t>5.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both"/>
              <w:rPr>
                <w:rFonts w:ascii="Times New Roman" w:hAnsi="Times New Roman"/>
              </w:rPr>
            </w:pPr>
            <w:r w:rsidRPr="005778B9">
              <w:rPr>
                <w:rFonts w:ascii="Times New Roman" w:hAnsi="Times New Roman"/>
              </w:rPr>
              <w:t xml:space="preserve">Разработка руководств по соблюдению обязательных требований с разъяснением критериев правомерного поведения, новых требований нормативных правовых актов, а </w:t>
            </w:r>
            <w:r w:rsidRPr="005778B9">
              <w:rPr>
                <w:rFonts w:ascii="Times New Roman" w:hAnsi="Times New Roman"/>
              </w:rPr>
              <w:lastRenderedPageBreak/>
              <w:t>также необходимых для реализации таких нормативных правовых актов организационных, технических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15AA4" w:rsidRPr="00220B38" w:rsidRDefault="00415AA4" w:rsidP="00BC710F">
            <w:pPr>
              <w:jc w:val="center"/>
            </w:pPr>
            <w:r>
              <w:t>УЗН, ГКУ ЧАО «МЦЗН»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AA4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</w:tr>
      <w:tr w:rsidR="00415AA4" w:rsidRPr="001A1D49" w:rsidTr="00BC710F">
        <w:tc>
          <w:tcPr>
            <w:tcW w:w="0" w:type="auto"/>
            <w:shd w:val="clear" w:color="auto" w:fill="auto"/>
          </w:tcPr>
          <w:p w:rsidR="00415AA4" w:rsidRPr="001A1D49" w:rsidRDefault="00415AA4" w:rsidP="00BC710F">
            <w:pPr>
              <w:spacing w:after="120"/>
              <w:jc w:val="center"/>
              <w:outlineLvl w:val="2"/>
              <w:rPr>
                <w:sz w:val="26"/>
                <w:szCs w:val="26"/>
              </w:rPr>
            </w:pPr>
            <w:r w:rsidRPr="001A1D4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both"/>
              <w:rPr>
                <w:rFonts w:ascii="Times New Roman" w:hAnsi="Times New Roman"/>
              </w:rPr>
            </w:pPr>
            <w:r w:rsidRPr="001A1D49">
              <w:rPr>
                <w:rFonts w:ascii="Times New Roman" w:hAnsi="Times New Roman"/>
              </w:rPr>
              <w:t>Проведение мониторинга действующего законодательства в части изменений обязательных требований, 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 w:rsidRPr="001A1D49">
              <w:rPr>
                <w:rFonts w:ascii="Times New Roman" w:hAnsi="Times New Roman"/>
              </w:rPr>
              <w:t>УЗН, ГКУ ЧАО «МЦЗН»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 w:rsidRPr="001A1D49">
              <w:rPr>
                <w:rFonts w:ascii="Times New Roman" w:hAnsi="Times New Roman"/>
              </w:rPr>
              <w:t>Постоянно, по мере внесения изменений в нормативные правовые акты</w:t>
            </w:r>
          </w:p>
        </w:tc>
      </w:tr>
      <w:tr w:rsidR="00415AA4" w:rsidRPr="001A1D49" w:rsidTr="00BC710F">
        <w:tc>
          <w:tcPr>
            <w:tcW w:w="0" w:type="auto"/>
            <w:shd w:val="clear" w:color="auto" w:fill="auto"/>
          </w:tcPr>
          <w:p w:rsidR="00415AA4" w:rsidRPr="001A1D49" w:rsidRDefault="00415AA4" w:rsidP="00BC710F">
            <w:pPr>
              <w:spacing w:after="120"/>
              <w:jc w:val="center"/>
              <w:outlineLvl w:val="2"/>
              <w:rPr>
                <w:sz w:val="26"/>
                <w:szCs w:val="26"/>
              </w:rPr>
            </w:pPr>
            <w:r w:rsidRPr="001A1D49">
              <w:rPr>
                <w:sz w:val="26"/>
                <w:szCs w:val="26"/>
              </w:rPr>
              <w:t>7.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C01537" w:rsidP="00BC710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15AA4" w:rsidRPr="001A1D49">
              <w:rPr>
                <w:rFonts w:ascii="Times New Roman" w:hAnsi="Times New Roman"/>
              </w:rPr>
              <w:t>несение информации о проводимых проверках и их результатах во ФГИС «Единый реестр проверок»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 w:rsidRPr="001A1D49">
              <w:rPr>
                <w:rFonts w:ascii="Times New Roman" w:hAnsi="Times New Roman"/>
              </w:rPr>
              <w:t>УЗН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5AA4" w:rsidRPr="001A1D49" w:rsidRDefault="00415AA4" w:rsidP="00BC710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A1D49">
              <w:rPr>
                <w:rFonts w:ascii="Times New Roman" w:hAnsi="Times New Roman"/>
              </w:rPr>
              <w:t xml:space="preserve"> течение трех дней по окончании проверки</w:t>
            </w:r>
          </w:p>
        </w:tc>
      </w:tr>
    </w:tbl>
    <w:p w:rsidR="00415AA4" w:rsidRDefault="00415AA4" w:rsidP="00415AA4">
      <w:pPr>
        <w:spacing w:after="120"/>
        <w:jc w:val="center"/>
        <w:outlineLvl w:val="2"/>
        <w:rPr>
          <w:sz w:val="26"/>
          <w:szCs w:val="26"/>
        </w:rPr>
      </w:pPr>
    </w:p>
    <w:p w:rsidR="00415AA4" w:rsidRPr="00686551" w:rsidRDefault="00415AA4" w:rsidP="00686551"/>
    <w:sectPr w:rsidR="00415AA4" w:rsidRPr="00686551" w:rsidSect="00C106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90" w:rsidRDefault="00B31190">
      <w:r>
        <w:separator/>
      </w:r>
    </w:p>
  </w:endnote>
  <w:endnote w:type="continuationSeparator" w:id="0">
    <w:p w:rsidR="00B31190" w:rsidRDefault="00B3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90" w:rsidRDefault="00B31190">
      <w:r>
        <w:separator/>
      </w:r>
    </w:p>
  </w:footnote>
  <w:footnote w:type="continuationSeparator" w:id="0">
    <w:p w:rsidR="00B31190" w:rsidRDefault="00B31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51E4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97D3A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5AA4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3AE6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DF4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19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4446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1537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AA58-99E5-4DA6-AA50-11C6B082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uzn_spec</cp:lastModifiedBy>
  <cp:revision>2</cp:revision>
  <cp:lastPrinted>2015-10-26T23:56:00Z</cp:lastPrinted>
  <dcterms:created xsi:type="dcterms:W3CDTF">2019-12-27T07:16:00Z</dcterms:created>
  <dcterms:modified xsi:type="dcterms:W3CDTF">2019-12-27T07:16:00Z</dcterms:modified>
</cp:coreProperties>
</file>