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61" w:rsidRPr="00432CFF" w:rsidRDefault="00EB1161" w:rsidP="00073ECF">
      <w:pPr>
        <w:ind w:left="5387"/>
        <w:jc w:val="right"/>
        <w:rPr>
          <w:b/>
          <w:sz w:val="26"/>
          <w:szCs w:val="26"/>
        </w:rPr>
      </w:pPr>
      <w:r w:rsidRPr="00432CFF">
        <w:rPr>
          <w:b/>
          <w:sz w:val="26"/>
          <w:szCs w:val="26"/>
        </w:rPr>
        <w:t>УТВЕРЖДЕН</w:t>
      </w:r>
    </w:p>
    <w:p w:rsidR="00EB1161" w:rsidRPr="00073ECF" w:rsidRDefault="00073ECF" w:rsidP="00073ECF">
      <w:pPr>
        <w:ind w:left="5387"/>
        <w:jc w:val="right"/>
        <w:rPr>
          <w:sz w:val="26"/>
          <w:szCs w:val="26"/>
        </w:rPr>
      </w:pPr>
      <w:r>
        <w:rPr>
          <w:sz w:val="26"/>
          <w:szCs w:val="26"/>
        </w:rPr>
        <w:t>приказом Департамента гражданской защиты и противопожарной службы Чукотского автономного округа</w:t>
      </w:r>
      <w:r>
        <w:rPr>
          <w:sz w:val="26"/>
          <w:szCs w:val="26"/>
        </w:rPr>
        <w:br/>
        <w:t xml:space="preserve">от </w:t>
      </w:r>
      <w:r w:rsidR="004062CB">
        <w:rPr>
          <w:sz w:val="26"/>
          <w:szCs w:val="26"/>
        </w:rPr>
        <w:t>01.11.2024</w:t>
      </w:r>
      <w:r>
        <w:rPr>
          <w:sz w:val="26"/>
          <w:szCs w:val="26"/>
        </w:rPr>
        <w:t xml:space="preserve"> № </w:t>
      </w:r>
      <w:r w:rsidR="004062CB">
        <w:rPr>
          <w:sz w:val="26"/>
          <w:szCs w:val="26"/>
        </w:rPr>
        <w:t>13/од</w:t>
      </w:r>
    </w:p>
    <w:p w:rsidR="00EB1161" w:rsidRDefault="00EB1161" w:rsidP="00EB1161">
      <w:pPr>
        <w:ind w:left="5387"/>
        <w:rPr>
          <w:sz w:val="28"/>
          <w:szCs w:val="28"/>
        </w:rPr>
      </w:pPr>
    </w:p>
    <w:p w:rsidR="00EB1161" w:rsidRPr="00EB1161" w:rsidRDefault="00EB1161" w:rsidP="00EB116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B1161">
        <w:rPr>
          <w:b/>
          <w:color w:val="000000"/>
          <w:sz w:val="28"/>
          <w:szCs w:val="28"/>
        </w:rPr>
        <w:t>Регламент</w:t>
      </w:r>
    </w:p>
    <w:p w:rsidR="00EB1161" w:rsidRPr="00EB1161" w:rsidRDefault="00EB1161" w:rsidP="00EB1161">
      <w:pPr>
        <w:shd w:val="clear" w:color="auto" w:fill="FFFFFF"/>
        <w:jc w:val="center"/>
        <w:rPr>
          <w:b/>
          <w:sz w:val="28"/>
          <w:szCs w:val="28"/>
        </w:rPr>
      </w:pPr>
      <w:r w:rsidRPr="00EB1161">
        <w:rPr>
          <w:b/>
          <w:sz w:val="28"/>
          <w:szCs w:val="28"/>
        </w:rPr>
        <w:t xml:space="preserve">личного </w:t>
      </w:r>
      <w:r w:rsidRPr="00EB1161">
        <w:rPr>
          <w:b/>
          <w:color w:val="000000"/>
          <w:sz w:val="28"/>
          <w:szCs w:val="28"/>
        </w:rPr>
        <w:t xml:space="preserve">приема </w:t>
      </w:r>
      <w:bookmarkStart w:id="0" w:name="_GoBack"/>
      <w:r w:rsidRPr="00EB1161">
        <w:rPr>
          <w:b/>
          <w:color w:val="000000"/>
          <w:sz w:val="28"/>
          <w:szCs w:val="28"/>
        </w:rPr>
        <w:t xml:space="preserve">граждан и представителей организаций </w:t>
      </w:r>
      <w:r w:rsidRPr="00EB1161">
        <w:rPr>
          <w:b/>
          <w:color w:val="000000"/>
          <w:sz w:val="28"/>
          <w:szCs w:val="28"/>
        </w:rPr>
        <w:br/>
        <w:t xml:space="preserve">в </w:t>
      </w:r>
      <w:r w:rsidRPr="00EB1161">
        <w:rPr>
          <w:b/>
          <w:sz w:val="28"/>
          <w:szCs w:val="28"/>
        </w:rPr>
        <w:t xml:space="preserve">Департаменте гражданской защиты и противопожарной службы </w:t>
      </w:r>
      <w:r w:rsidRPr="00EB1161">
        <w:rPr>
          <w:b/>
          <w:sz w:val="28"/>
          <w:szCs w:val="28"/>
        </w:rPr>
        <w:br/>
        <w:t>Чукотского автономного округа</w:t>
      </w:r>
    </w:p>
    <w:bookmarkEnd w:id="0"/>
    <w:p w:rsidR="00EB1161" w:rsidRPr="00145BE3" w:rsidRDefault="00EB1161" w:rsidP="00EB1161">
      <w:pPr>
        <w:shd w:val="clear" w:color="auto" w:fill="FFFFFF"/>
        <w:jc w:val="center"/>
        <w:rPr>
          <w:sz w:val="28"/>
          <w:szCs w:val="28"/>
        </w:rPr>
      </w:pPr>
    </w:p>
    <w:p w:rsidR="00EB1161" w:rsidRPr="00EB1161" w:rsidRDefault="00EB1161" w:rsidP="00EB1161">
      <w:pPr>
        <w:pStyle w:val="a6"/>
        <w:numPr>
          <w:ilvl w:val="0"/>
          <w:numId w:val="1"/>
        </w:num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B1161">
        <w:rPr>
          <w:b/>
          <w:color w:val="000000"/>
          <w:sz w:val="28"/>
          <w:szCs w:val="28"/>
        </w:rPr>
        <w:t>Общие положения</w:t>
      </w:r>
    </w:p>
    <w:p w:rsidR="00EB1161" w:rsidRPr="00EB1161" w:rsidRDefault="00EB1161" w:rsidP="00EB1161">
      <w:pPr>
        <w:pStyle w:val="a6"/>
        <w:shd w:val="clear" w:color="auto" w:fill="FFFFFF"/>
        <w:rPr>
          <w:b/>
          <w:sz w:val="28"/>
          <w:szCs w:val="28"/>
        </w:rPr>
      </w:pPr>
    </w:p>
    <w:p w:rsidR="00EB1161" w:rsidRPr="00145BE3" w:rsidRDefault="00EB1161" w:rsidP="00EB1161">
      <w:pPr>
        <w:shd w:val="clear" w:color="auto" w:fill="FFFFFF"/>
        <w:tabs>
          <w:tab w:val="left" w:pos="-1985"/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r w:rsidRPr="00145BE3">
        <w:rPr>
          <w:color w:val="000000"/>
          <w:sz w:val="28"/>
          <w:szCs w:val="28"/>
        </w:rPr>
        <w:t>Настоящий Регламент разработан в целях совершенствования</w:t>
      </w:r>
      <w:r>
        <w:rPr>
          <w:color w:val="000000"/>
          <w:sz w:val="28"/>
          <w:szCs w:val="28"/>
        </w:rPr>
        <w:t xml:space="preserve"> организации </w:t>
      </w:r>
      <w:r>
        <w:rPr>
          <w:sz w:val="28"/>
          <w:szCs w:val="28"/>
        </w:rPr>
        <w:t xml:space="preserve">личного </w:t>
      </w:r>
      <w:r>
        <w:rPr>
          <w:color w:val="000000"/>
          <w:sz w:val="28"/>
          <w:szCs w:val="28"/>
        </w:rPr>
        <w:t>приема граждан</w:t>
      </w:r>
      <w:r w:rsidRPr="00145B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145BE3">
        <w:rPr>
          <w:color w:val="000000"/>
          <w:sz w:val="28"/>
          <w:szCs w:val="28"/>
        </w:rPr>
        <w:t xml:space="preserve"> представителей </w:t>
      </w:r>
      <w:r>
        <w:rPr>
          <w:color w:val="000000"/>
          <w:sz w:val="28"/>
          <w:szCs w:val="28"/>
        </w:rPr>
        <w:t xml:space="preserve">организаций </w:t>
      </w:r>
      <w:r w:rsidRPr="00145BE3">
        <w:rPr>
          <w:color w:val="000000"/>
          <w:sz w:val="28"/>
          <w:szCs w:val="28"/>
        </w:rPr>
        <w:t>(далее</w:t>
      </w:r>
      <w:r w:rsidRPr="00145BE3">
        <w:rPr>
          <w:i/>
          <w:iCs/>
          <w:color w:val="000000"/>
          <w:sz w:val="28"/>
          <w:szCs w:val="28"/>
        </w:rPr>
        <w:t xml:space="preserve"> </w:t>
      </w:r>
      <w:r w:rsidRPr="00145BE3">
        <w:rPr>
          <w:color w:val="000000"/>
          <w:sz w:val="28"/>
          <w:szCs w:val="28"/>
        </w:rPr>
        <w:t>- гра</w:t>
      </w:r>
      <w:r>
        <w:rPr>
          <w:color w:val="000000"/>
          <w:sz w:val="28"/>
          <w:szCs w:val="28"/>
        </w:rPr>
        <w:t xml:space="preserve">ждан) в </w:t>
      </w:r>
      <w:r>
        <w:rPr>
          <w:sz w:val="28"/>
          <w:szCs w:val="28"/>
        </w:rPr>
        <w:t>Департаменте гражданской защиты и противопожарной службы Чукотского автономного округа</w:t>
      </w:r>
      <w:r w:rsidRPr="00145BE3">
        <w:rPr>
          <w:color w:val="000000"/>
          <w:sz w:val="28"/>
          <w:szCs w:val="28"/>
        </w:rPr>
        <w:t xml:space="preserve"> (далее </w:t>
      </w:r>
      <w:r>
        <w:rPr>
          <w:color w:val="000000"/>
          <w:sz w:val="28"/>
          <w:szCs w:val="28"/>
        </w:rPr>
        <w:t>– Регламент, Департамент</w:t>
      </w:r>
      <w:r w:rsidRPr="00145BE3">
        <w:rPr>
          <w:color w:val="000000"/>
          <w:sz w:val="28"/>
          <w:szCs w:val="28"/>
        </w:rPr>
        <w:t>).</w:t>
      </w:r>
    </w:p>
    <w:p w:rsidR="00EB1161" w:rsidRPr="00145BE3" w:rsidRDefault="00EB1161" w:rsidP="00EB1161">
      <w:pPr>
        <w:shd w:val="clear" w:color="auto" w:fill="FFFFFF"/>
        <w:tabs>
          <w:tab w:val="left" w:pos="-1985"/>
          <w:tab w:val="left" w:pos="1134"/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</w:t>
      </w:r>
      <w:r>
        <w:rPr>
          <w:sz w:val="28"/>
          <w:szCs w:val="28"/>
        </w:rPr>
        <w:t xml:space="preserve">Личный </w:t>
      </w:r>
      <w:r>
        <w:rPr>
          <w:color w:val="000000"/>
          <w:sz w:val="28"/>
          <w:szCs w:val="28"/>
        </w:rPr>
        <w:t>п</w:t>
      </w:r>
      <w:r w:rsidRPr="00145BE3">
        <w:rPr>
          <w:color w:val="000000"/>
          <w:sz w:val="28"/>
          <w:szCs w:val="28"/>
        </w:rPr>
        <w:t xml:space="preserve">рием </w:t>
      </w:r>
      <w:r>
        <w:rPr>
          <w:color w:val="000000"/>
          <w:sz w:val="28"/>
          <w:szCs w:val="28"/>
        </w:rPr>
        <w:t>граждан</w:t>
      </w:r>
      <w:r w:rsidRPr="00145B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145BE3">
        <w:rPr>
          <w:color w:val="000000"/>
          <w:sz w:val="28"/>
          <w:szCs w:val="28"/>
        </w:rPr>
        <w:t xml:space="preserve"> представителей </w:t>
      </w:r>
      <w:r>
        <w:rPr>
          <w:color w:val="000000"/>
          <w:sz w:val="28"/>
          <w:szCs w:val="28"/>
        </w:rPr>
        <w:t xml:space="preserve">организаций (далее – прием граждан) </w:t>
      </w:r>
      <w:r w:rsidRPr="00145BE3">
        <w:rPr>
          <w:color w:val="000000"/>
          <w:sz w:val="28"/>
          <w:szCs w:val="28"/>
        </w:rPr>
        <w:t>осуществляется в соответствии с Конституцией Р</w:t>
      </w:r>
      <w:r>
        <w:rPr>
          <w:color w:val="000000"/>
          <w:sz w:val="28"/>
          <w:szCs w:val="28"/>
        </w:rPr>
        <w:t>оссийской Федерации</w:t>
      </w:r>
      <w:r w:rsidRPr="00145BE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ф</w:t>
      </w:r>
      <w:r w:rsidRPr="00145BE3">
        <w:rPr>
          <w:color w:val="000000"/>
          <w:sz w:val="28"/>
          <w:szCs w:val="28"/>
        </w:rPr>
        <w:t>едеральными законами, иными нормативно-правовыми актами Р</w:t>
      </w:r>
      <w:r>
        <w:rPr>
          <w:color w:val="000000"/>
          <w:sz w:val="28"/>
          <w:szCs w:val="28"/>
        </w:rPr>
        <w:t>оссийской Федерации</w:t>
      </w:r>
      <w:r w:rsidRPr="00145BE3">
        <w:rPr>
          <w:color w:val="000000"/>
          <w:sz w:val="28"/>
          <w:szCs w:val="28"/>
        </w:rPr>
        <w:t>, а также настоящим Регламентом.</w:t>
      </w:r>
    </w:p>
    <w:p w:rsidR="00EB1161" w:rsidRPr="00145BE3" w:rsidRDefault="00EB1161" w:rsidP="00EB1161">
      <w:pPr>
        <w:shd w:val="clear" w:color="auto" w:fill="FFFFFF"/>
        <w:tabs>
          <w:tab w:val="left" w:pos="-1985"/>
          <w:tab w:val="left" w:pos="1134"/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</w:t>
      </w:r>
      <w:r w:rsidRPr="00145BE3">
        <w:rPr>
          <w:color w:val="000000"/>
          <w:sz w:val="28"/>
          <w:szCs w:val="28"/>
        </w:rPr>
        <w:t xml:space="preserve">Прием граждан в </w:t>
      </w:r>
      <w:r>
        <w:rPr>
          <w:color w:val="000000"/>
          <w:sz w:val="28"/>
          <w:szCs w:val="28"/>
        </w:rPr>
        <w:t>Департамент</w:t>
      </w:r>
      <w:r w:rsidRPr="00145BE3">
        <w:rPr>
          <w:color w:val="000000"/>
          <w:sz w:val="28"/>
          <w:szCs w:val="28"/>
        </w:rPr>
        <w:t xml:space="preserve"> осуществляют </w:t>
      </w:r>
      <w:r>
        <w:rPr>
          <w:color w:val="000000"/>
          <w:sz w:val="28"/>
          <w:szCs w:val="28"/>
        </w:rPr>
        <w:t>начальник Департамента, его заместители</w:t>
      </w:r>
      <w:r w:rsidRPr="00145BE3">
        <w:rPr>
          <w:color w:val="000000"/>
          <w:sz w:val="28"/>
          <w:szCs w:val="28"/>
        </w:rPr>
        <w:t xml:space="preserve">, руководители структурных подразделений </w:t>
      </w:r>
      <w:r>
        <w:rPr>
          <w:color w:val="000000"/>
          <w:sz w:val="28"/>
          <w:szCs w:val="28"/>
        </w:rPr>
        <w:t>Департамента</w:t>
      </w:r>
      <w:r w:rsidRPr="00145BE3">
        <w:rPr>
          <w:color w:val="000000"/>
          <w:sz w:val="28"/>
          <w:szCs w:val="28"/>
        </w:rPr>
        <w:t>, а также иные должностные лица по вопросам, относящимся к их компетенции.</w:t>
      </w:r>
    </w:p>
    <w:p w:rsidR="00EB1161" w:rsidRPr="00145BE3" w:rsidRDefault="00EB1161" w:rsidP="00EB1161">
      <w:pPr>
        <w:shd w:val="clear" w:color="auto" w:fill="FFFFFF"/>
        <w:tabs>
          <w:tab w:val="left" w:pos="-1985"/>
          <w:tab w:val="left" w:pos="1134"/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145BE3">
        <w:rPr>
          <w:color w:val="000000"/>
          <w:sz w:val="28"/>
          <w:szCs w:val="28"/>
        </w:rPr>
        <w:t xml:space="preserve">Для обеспечения квалифицированного решения вопросов, поставленных посетителем, должностные лица, осуществляющие прием граждан, имеют право привлекать к рассмотрению указанных вопросов сотрудников соответствующих подразделений </w:t>
      </w:r>
      <w:r w:rsidR="00073ECF">
        <w:rPr>
          <w:color w:val="000000"/>
          <w:sz w:val="28"/>
          <w:szCs w:val="28"/>
        </w:rPr>
        <w:t>Департамента</w:t>
      </w:r>
      <w:r w:rsidRPr="00145BE3">
        <w:rPr>
          <w:color w:val="000000"/>
          <w:sz w:val="28"/>
          <w:szCs w:val="28"/>
        </w:rPr>
        <w:t>, которые обязаны представлять необходимые справочные и информационные материалы, оказывать консультационную и другую необходимую помощь.</w:t>
      </w:r>
    </w:p>
    <w:p w:rsidR="00EB1161" w:rsidRPr="005220F5" w:rsidRDefault="00EB1161" w:rsidP="00EB1161">
      <w:pPr>
        <w:tabs>
          <w:tab w:val="left" w:pos="-1985"/>
          <w:tab w:val="left" w:pos="1134"/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1.4. </w:t>
      </w:r>
      <w:r w:rsidRPr="00145BE3">
        <w:rPr>
          <w:color w:val="000000"/>
          <w:sz w:val="28"/>
          <w:szCs w:val="28"/>
        </w:rPr>
        <w:t>Информация о месте и графике приема</w:t>
      </w:r>
      <w:r>
        <w:rPr>
          <w:color w:val="000000"/>
          <w:sz w:val="28"/>
          <w:szCs w:val="28"/>
        </w:rPr>
        <w:t xml:space="preserve"> должна находиться </w:t>
      </w:r>
      <w:r w:rsidRPr="00145BE3">
        <w:rPr>
          <w:color w:val="000000"/>
          <w:sz w:val="28"/>
          <w:szCs w:val="28"/>
        </w:rPr>
        <w:t xml:space="preserve">в доступном </w:t>
      </w:r>
      <w:r>
        <w:rPr>
          <w:color w:val="000000"/>
          <w:sz w:val="28"/>
          <w:szCs w:val="28"/>
        </w:rPr>
        <w:t xml:space="preserve">для посетителей </w:t>
      </w:r>
      <w:r w:rsidRPr="00145BE3">
        <w:rPr>
          <w:color w:val="000000"/>
          <w:sz w:val="28"/>
          <w:szCs w:val="28"/>
        </w:rPr>
        <w:t>месте.</w:t>
      </w:r>
    </w:p>
    <w:p w:rsidR="00EB1161" w:rsidRDefault="00EB1161" w:rsidP="00EB1161">
      <w:pPr>
        <w:tabs>
          <w:tab w:val="left" w:pos="-1985"/>
          <w:tab w:val="left" w:pos="1134"/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1.5. </w:t>
      </w:r>
      <w:r w:rsidRPr="005220F5">
        <w:rPr>
          <w:color w:val="000000"/>
          <w:sz w:val="28"/>
          <w:szCs w:val="28"/>
        </w:rPr>
        <w:t>Время перерыва для отдыха и питания (обеденный перерыв) устанавливается Правилами внутреннего трудового распорядка.</w:t>
      </w:r>
    </w:p>
    <w:p w:rsidR="00EB1161" w:rsidRDefault="00EB1161" w:rsidP="00EB116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EB1161" w:rsidRPr="00EB1161" w:rsidRDefault="00EB1161" w:rsidP="00EB1161">
      <w:pPr>
        <w:pStyle w:val="a6"/>
        <w:numPr>
          <w:ilvl w:val="0"/>
          <w:numId w:val="1"/>
        </w:num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B1161">
        <w:rPr>
          <w:b/>
          <w:color w:val="000000"/>
          <w:sz w:val="28"/>
          <w:szCs w:val="28"/>
        </w:rPr>
        <w:t>Организация приема граждан</w:t>
      </w:r>
    </w:p>
    <w:p w:rsidR="00EB1161" w:rsidRPr="00EB1161" w:rsidRDefault="00EB1161" w:rsidP="00EB1161">
      <w:pPr>
        <w:pStyle w:val="a6"/>
        <w:shd w:val="clear" w:color="auto" w:fill="FFFFFF"/>
        <w:rPr>
          <w:b/>
          <w:sz w:val="28"/>
          <w:szCs w:val="28"/>
        </w:rPr>
      </w:pPr>
    </w:p>
    <w:p w:rsidR="00EB1161" w:rsidRDefault="00EB1161" w:rsidP="00EB1161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2.1. </w:t>
      </w:r>
      <w:r w:rsidRPr="00145BE3">
        <w:rPr>
          <w:color w:val="000000"/>
          <w:sz w:val="28"/>
          <w:szCs w:val="28"/>
        </w:rPr>
        <w:t xml:space="preserve">Прием граждан ведется в служебных кабинетах должностных лиц </w:t>
      </w:r>
      <w:r>
        <w:rPr>
          <w:color w:val="000000"/>
          <w:sz w:val="28"/>
          <w:szCs w:val="28"/>
        </w:rPr>
        <w:t>в соответствии с утвержденным графиком приема граждан</w:t>
      </w:r>
      <w:r w:rsidR="00F57229">
        <w:rPr>
          <w:color w:val="000000"/>
          <w:sz w:val="28"/>
          <w:szCs w:val="28"/>
        </w:rPr>
        <w:t xml:space="preserve"> (приложение 3)</w:t>
      </w:r>
      <w:r>
        <w:rPr>
          <w:color w:val="000000"/>
          <w:sz w:val="28"/>
          <w:szCs w:val="28"/>
        </w:rPr>
        <w:t>.</w:t>
      </w:r>
    </w:p>
    <w:p w:rsidR="00EB1161" w:rsidRDefault="00EB1161" w:rsidP="00EB1161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исключительных случаях допускается прием граждан без предварительной записи.</w:t>
      </w:r>
    </w:p>
    <w:p w:rsidR="00EB1161" w:rsidRDefault="00EB1161" w:rsidP="00EB1161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исключительных случаях допускается прием граждан по месту их жительства (на дому).</w:t>
      </w:r>
    </w:p>
    <w:p w:rsidR="00EB1161" w:rsidRDefault="00EB1161" w:rsidP="00EB1161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 О</w:t>
      </w:r>
      <w:r w:rsidRPr="00145BE3">
        <w:rPr>
          <w:color w:val="000000"/>
          <w:sz w:val="28"/>
          <w:szCs w:val="28"/>
        </w:rPr>
        <w:t>существление контроля за соблюдением правил организации</w:t>
      </w:r>
      <w:r>
        <w:rPr>
          <w:color w:val="000000"/>
          <w:sz w:val="28"/>
          <w:szCs w:val="28"/>
        </w:rPr>
        <w:t xml:space="preserve"> приема граждан</w:t>
      </w:r>
      <w:r w:rsidRPr="00145BE3">
        <w:rPr>
          <w:color w:val="000000"/>
          <w:sz w:val="28"/>
          <w:szCs w:val="28"/>
        </w:rPr>
        <w:t xml:space="preserve"> возлагается на </w:t>
      </w:r>
      <w:r>
        <w:rPr>
          <w:color w:val="000000"/>
          <w:sz w:val="28"/>
          <w:szCs w:val="28"/>
        </w:rPr>
        <w:t>начальника отдела кадровой работы и делопроизводства Административного Управления</w:t>
      </w:r>
      <w:r w:rsidRPr="00145BE3">
        <w:rPr>
          <w:color w:val="000000"/>
          <w:sz w:val="28"/>
          <w:szCs w:val="28"/>
        </w:rPr>
        <w:t>.</w:t>
      </w:r>
    </w:p>
    <w:p w:rsidR="00EB1161" w:rsidRDefault="00EB1161" w:rsidP="00EB1161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2.3. Запись граждан на прием осуществляется отделом кадровой работы и делопроизводства Административного Управления при непосредственном обращении гражданина либо по телефону. При непосредственном обращении гражданина ему выдается талон с указанием времени приема и должностного лица, осуществляющего прием</w:t>
      </w:r>
      <w:r w:rsidR="003C19C8">
        <w:rPr>
          <w:color w:val="000000"/>
          <w:sz w:val="28"/>
          <w:szCs w:val="28"/>
        </w:rPr>
        <w:t xml:space="preserve"> (приложение 2)</w:t>
      </w:r>
      <w:r>
        <w:rPr>
          <w:color w:val="000000"/>
          <w:sz w:val="28"/>
          <w:szCs w:val="28"/>
        </w:rPr>
        <w:t>. При обращении гражданина по телефону указанная информация доводится до его сведения устно.</w:t>
      </w:r>
    </w:p>
    <w:p w:rsidR="00EB1161" w:rsidRPr="00145BE3" w:rsidRDefault="00EB1161" w:rsidP="00EB1161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Pr="00145BE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145BE3">
        <w:rPr>
          <w:color w:val="000000"/>
          <w:sz w:val="28"/>
          <w:szCs w:val="28"/>
        </w:rPr>
        <w:t xml:space="preserve">До принятия решения о записи на личный прием во время беседы устанавливается кратность устного или письменного обращения гражданина. При необходимости, </w:t>
      </w:r>
      <w:r>
        <w:rPr>
          <w:color w:val="000000"/>
          <w:sz w:val="28"/>
          <w:szCs w:val="28"/>
        </w:rPr>
        <w:t xml:space="preserve">лицом, осуществляющим запись на прием, в пределах своей компетенции </w:t>
      </w:r>
      <w:r w:rsidRPr="00145BE3">
        <w:rPr>
          <w:color w:val="000000"/>
          <w:sz w:val="28"/>
          <w:szCs w:val="28"/>
        </w:rPr>
        <w:t>вместе с обращением гражданина подбираются и рассматриваются материалы по конкретному вопросу, после чего принимается в установленном порядке решение о записи гражданина на личный прием.</w:t>
      </w:r>
    </w:p>
    <w:p w:rsidR="00EB1161" w:rsidRPr="00145BE3" w:rsidRDefault="00EB1161" w:rsidP="00EB1161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45BE3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5</w:t>
      </w:r>
      <w:r w:rsidRPr="00145BE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145BE3">
        <w:rPr>
          <w:color w:val="000000"/>
          <w:sz w:val="28"/>
          <w:szCs w:val="28"/>
        </w:rPr>
        <w:t>Подготовка материалов, необходимых для приема гра</w:t>
      </w:r>
      <w:r>
        <w:rPr>
          <w:color w:val="000000"/>
          <w:sz w:val="28"/>
          <w:szCs w:val="28"/>
        </w:rPr>
        <w:t>ждан</w:t>
      </w:r>
      <w:r w:rsidRPr="00145B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начальником Департамента, его заместителями </w:t>
      </w:r>
      <w:r w:rsidRPr="00145BE3">
        <w:rPr>
          <w:color w:val="000000"/>
          <w:sz w:val="28"/>
          <w:szCs w:val="28"/>
        </w:rPr>
        <w:t xml:space="preserve">осуществляется </w:t>
      </w:r>
      <w:r>
        <w:rPr>
          <w:color w:val="000000"/>
          <w:sz w:val="28"/>
          <w:szCs w:val="28"/>
        </w:rPr>
        <w:t xml:space="preserve">структурными </w:t>
      </w:r>
      <w:r w:rsidRPr="00145BE3">
        <w:rPr>
          <w:color w:val="000000"/>
          <w:sz w:val="28"/>
          <w:szCs w:val="28"/>
        </w:rPr>
        <w:t xml:space="preserve">подразделениями </w:t>
      </w:r>
      <w:r>
        <w:rPr>
          <w:color w:val="000000"/>
          <w:sz w:val="28"/>
          <w:szCs w:val="28"/>
        </w:rPr>
        <w:t>Департамента</w:t>
      </w:r>
      <w:r w:rsidRPr="00145BE3">
        <w:rPr>
          <w:color w:val="000000"/>
          <w:sz w:val="28"/>
          <w:szCs w:val="28"/>
        </w:rPr>
        <w:t>, к компетенции которых относятся вопросы, поставленные посетителем</w:t>
      </w:r>
      <w:r>
        <w:rPr>
          <w:color w:val="000000"/>
          <w:sz w:val="28"/>
          <w:szCs w:val="28"/>
        </w:rPr>
        <w:t>.</w:t>
      </w:r>
    </w:p>
    <w:p w:rsidR="00EB1161" w:rsidRPr="00145BE3" w:rsidRDefault="00EB1161" w:rsidP="00EB1161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45BE3">
        <w:rPr>
          <w:color w:val="000000"/>
          <w:sz w:val="28"/>
          <w:szCs w:val="28"/>
        </w:rPr>
        <w:t>Подготовка материалов, необходимых для приема гра</w:t>
      </w:r>
      <w:r>
        <w:rPr>
          <w:color w:val="000000"/>
          <w:sz w:val="28"/>
          <w:szCs w:val="28"/>
        </w:rPr>
        <w:t>ждан</w:t>
      </w:r>
      <w:r w:rsidRPr="00145B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145BE3">
        <w:rPr>
          <w:color w:val="000000"/>
          <w:sz w:val="28"/>
          <w:szCs w:val="28"/>
        </w:rPr>
        <w:t xml:space="preserve">уководителями структурных подразделений </w:t>
      </w:r>
      <w:r>
        <w:rPr>
          <w:color w:val="000000"/>
          <w:sz w:val="28"/>
          <w:szCs w:val="28"/>
        </w:rPr>
        <w:t>Департамента</w:t>
      </w:r>
      <w:r w:rsidRPr="00145BE3">
        <w:rPr>
          <w:color w:val="000000"/>
          <w:sz w:val="28"/>
          <w:szCs w:val="28"/>
        </w:rPr>
        <w:t xml:space="preserve"> осуществляется теми подразделениями </w:t>
      </w:r>
      <w:r>
        <w:rPr>
          <w:color w:val="000000"/>
          <w:sz w:val="28"/>
          <w:szCs w:val="28"/>
        </w:rPr>
        <w:t>Департамента</w:t>
      </w:r>
      <w:r w:rsidRPr="00145BE3">
        <w:rPr>
          <w:color w:val="000000"/>
          <w:sz w:val="28"/>
          <w:szCs w:val="28"/>
        </w:rPr>
        <w:t>, руководители которых ведут прием. При необходимости могут привлекаться работники других подразделений, в ведении которых находятся вопросы, содержащиеся в обращении.</w:t>
      </w:r>
    </w:p>
    <w:p w:rsidR="00EB1161" w:rsidRPr="00145BE3" w:rsidRDefault="00EB1161" w:rsidP="00EB1161">
      <w:pPr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 Работник, осуществляющий запись гражданина на прием,</w:t>
      </w:r>
      <w:r w:rsidRPr="00145BE3">
        <w:rPr>
          <w:color w:val="000000"/>
          <w:sz w:val="28"/>
          <w:szCs w:val="28"/>
        </w:rPr>
        <w:t xml:space="preserve"> вправе уточнить мотивы обращения и существа вопроса, </w:t>
      </w:r>
      <w:r>
        <w:rPr>
          <w:color w:val="000000"/>
          <w:sz w:val="28"/>
          <w:szCs w:val="28"/>
        </w:rPr>
        <w:t>а также ознакомиться</w:t>
      </w:r>
      <w:r w:rsidRPr="00145BE3">
        <w:rPr>
          <w:color w:val="000000"/>
          <w:sz w:val="28"/>
          <w:szCs w:val="28"/>
        </w:rPr>
        <w:t xml:space="preserve"> с документами, подтверждающими обоснованность просьбы гражданина.</w:t>
      </w:r>
    </w:p>
    <w:p w:rsidR="00EB1161" w:rsidRPr="00145BE3" w:rsidRDefault="00EB1161" w:rsidP="00EB1161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2.7. </w:t>
      </w:r>
      <w:r w:rsidRPr="00145BE3">
        <w:rPr>
          <w:color w:val="000000"/>
          <w:sz w:val="28"/>
          <w:szCs w:val="28"/>
        </w:rPr>
        <w:t>Данные о гражданах, записавшихся на прием, и материалы предварительного изучения предлагаемых к рассмотрению вопросов докладываются лицу, проводящему прием граждан, не позднее, чем за день до дня приема.</w:t>
      </w:r>
      <w:r>
        <w:rPr>
          <w:color w:val="000000"/>
          <w:sz w:val="28"/>
          <w:szCs w:val="28"/>
        </w:rPr>
        <w:t xml:space="preserve"> С</w:t>
      </w:r>
      <w:r w:rsidRPr="00145BE3">
        <w:rPr>
          <w:color w:val="000000"/>
          <w:sz w:val="28"/>
          <w:szCs w:val="28"/>
        </w:rPr>
        <w:t>писок граждан, записавшихся на личный прием, с указанием краткого содержания вопросов обращения</w:t>
      </w:r>
      <w:r w:rsidRPr="00F63A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тот же срок </w:t>
      </w:r>
      <w:r w:rsidRPr="00145BE3">
        <w:rPr>
          <w:color w:val="000000"/>
          <w:sz w:val="28"/>
          <w:szCs w:val="28"/>
        </w:rPr>
        <w:t>предоставляется</w:t>
      </w:r>
      <w:r>
        <w:rPr>
          <w:color w:val="000000"/>
          <w:sz w:val="28"/>
          <w:szCs w:val="28"/>
        </w:rPr>
        <w:t xml:space="preserve"> </w:t>
      </w:r>
      <w:r w:rsidRPr="00145BE3">
        <w:rPr>
          <w:color w:val="000000"/>
          <w:sz w:val="28"/>
          <w:szCs w:val="28"/>
        </w:rPr>
        <w:t xml:space="preserve">должностному лицу </w:t>
      </w:r>
      <w:r w:rsidR="00224E17">
        <w:rPr>
          <w:color w:val="000000"/>
          <w:sz w:val="28"/>
          <w:szCs w:val="28"/>
        </w:rPr>
        <w:t>Департамента</w:t>
      </w:r>
      <w:r w:rsidRPr="00145BE3">
        <w:rPr>
          <w:color w:val="000000"/>
          <w:sz w:val="28"/>
          <w:szCs w:val="28"/>
        </w:rPr>
        <w:t>, ведущему личный прием</w:t>
      </w:r>
      <w:r>
        <w:rPr>
          <w:color w:val="000000"/>
          <w:sz w:val="28"/>
          <w:szCs w:val="28"/>
        </w:rPr>
        <w:t>.</w:t>
      </w:r>
    </w:p>
    <w:p w:rsidR="00EB1161" w:rsidRPr="00145BE3" w:rsidRDefault="00EB1161" w:rsidP="00EB1161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2.8. </w:t>
      </w:r>
      <w:r w:rsidRPr="00145BE3">
        <w:rPr>
          <w:color w:val="000000"/>
          <w:sz w:val="28"/>
          <w:szCs w:val="28"/>
        </w:rPr>
        <w:t xml:space="preserve">Рассмотрение предложений, заявлений и жалоб граждан, изложенных на личном приеме, ведется в том же порядке, что и </w:t>
      </w:r>
      <w:r>
        <w:rPr>
          <w:color w:val="000000"/>
          <w:sz w:val="28"/>
          <w:szCs w:val="28"/>
        </w:rPr>
        <w:t>письменных обращений</w:t>
      </w:r>
      <w:r w:rsidRPr="00145BE3">
        <w:rPr>
          <w:color w:val="000000"/>
          <w:sz w:val="28"/>
          <w:szCs w:val="28"/>
        </w:rPr>
        <w:t xml:space="preserve"> граждан. Специалисты, ведущие прием, при рассмотрении обращений граждан обязаны внимательно разбираться в существе каждой жалобы и каждого заявления, создавая атмосферу </w:t>
      </w:r>
      <w:r>
        <w:rPr>
          <w:color w:val="000000"/>
          <w:sz w:val="28"/>
          <w:szCs w:val="28"/>
        </w:rPr>
        <w:t xml:space="preserve">беспристрастного, </w:t>
      </w:r>
      <w:r w:rsidRPr="00145BE3">
        <w:rPr>
          <w:color w:val="000000"/>
          <w:sz w:val="28"/>
          <w:szCs w:val="28"/>
        </w:rPr>
        <w:t>объективного, доброжелательного отношения к просьбам граждан, принимать меры для возможно более полного разрешения поставленных вопросов.</w:t>
      </w:r>
    </w:p>
    <w:p w:rsidR="00EB1161" w:rsidRPr="00145BE3" w:rsidRDefault="00EB1161" w:rsidP="00EB1161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2.9. </w:t>
      </w:r>
      <w:r w:rsidRPr="00145BE3">
        <w:rPr>
          <w:color w:val="000000"/>
          <w:sz w:val="28"/>
          <w:szCs w:val="28"/>
        </w:rPr>
        <w:t>При личном приеме гражданин предъявляет документ, удостоверяющий личность.</w:t>
      </w:r>
    </w:p>
    <w:p w:rsidR="00EB1161" w:rsidRPr="002E7C52" w:rsidRDefault="00EB1161" w:rsidP="00EB1161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2.10. </w:t>
      </w:r>
      <w:r w:rsidRPr="00145BE3">
        <w:rPr>
          <w:color w:val="000000"/>
          <w:sz w:val="28"/>
          <w:szCs w:val="28"/>
        </w:rPr>
        <w:t>Регистрация гражданина в ходе его приема и запись содержания устного обращения осуществляется посредством заполнения принимающим лицом учетной карточки приема (</w:t>
      </w:r>
      <w:r>
        <w:rPr>
          <w:color w:val="000000"/>
          <w:sz w:val="28"/>
          <w:szCs w:val="28"/>
        </w:rPr>
        <w:t>п</w:t>
      </w:r>
      <w:r w:rsidRPr="00145BE3">
        <w:rPr>
          <w:color w:val="000000"/>
          <w:sz w:val="28"/>
          <w:szCs w:val="28"/>
        </w:rPr>
        <w:t>риложение 1), которая после завершения приема передается для учета лицу, осуществляющему организацию приема граждан.</w:t>
      </w:r>
    </w:p>
    <w:p w:rsidR="00EB1161" w:rsidRPr="00145BE3" w:rsidRDefault="00EB1161" w:rsidP="00EB1161">
      <w:pPr>
        <w:tabs>
          <w:tab w:val="left" w:pos="1418"/>
          <w:tab w:val="left" w:pos="145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2.11. </w:t>
      </w:r>
      <w:r w:rsidRPr="00145BE3">
        <w:rPr>
          <w:color w:val="000000"/>
          <w:sz w:val="28"/>
          <w:szCs w:val="28"/>
        </w:rPr>
        <w:t>Прием начинается с предложения посетителю сообщить свою фамилию, имя и отчество, место жительства и работы, изложить существо вопроса, с которым он обращается.</w:t>
      </w:r>
    </w:p>
    <w:p w:rsidR="00EB1161" w:rsidRPr="00145BE3" w:rsidRDefault="00EB1161" w:rsidP="00EB1161">
      <w:pPr>
        <w:tabs>
          <w:tab w:val="left" w:pos="1128"/>
          <w:tab w:val="left" w:pos="1418"/>
          <w:tab w:val="left" w:leader="underscore" w:pos="2678"/>
        </w:tabs>
        <w:ind w:firstLine="709"/>
        <w:jc w:val="both"/>
        <w:rPr>
          <w:sz w:val="28"/>
          <w:szCs w:val="28"/>
        </w:rPr>
      </w:pPr>
      <w:r w:rsidRPr="00030DA8">
        <w:rPr>
          <w:color w:val="000000"/>
          <w:sz w:val="28"/>
          <w:szCs w:val="28"/>
        </w:rPr>
        <w:lastRenderedPageBreak/>
        <w:t>2.1</w:t>
      </w:r>
      <w:r>
        <w:rPr>
          <w:color w:val="000000"/>
          <w:sz w:val="28"/>
          <w:szCs w:val="28"/>
        </w:rPr>
        <w:t>2</w:t>
      </w:r>
      <w:r w:rsidRPr="00030DA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030DA8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ицо, осуществляющее прием, </w:t>
      </w:r>
      <w:r w:rsidRPr="00145BE3">
        <w:rPr>
          <w:color w:val="000000"/>
          <w:sz w:val="28"/>
          <w:szCs w:val="28"/>
        </w:rPr>
        <w:t>в пределах своей компетенции вправе принять одно из следующих решений:</w:t>
      </w:r>
    </w:p>
    <w:p w:rsidR="00EB1161" w:rsidRPr="00145BE3" w:rsidRDefault="00EB1161" w:rsidP="00EB1161">
      <w:pPr>
        <w:tabs>
          <w:tab w:val="left" w:pos="859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145BE3">
        <w:rPr>
          <w:color w:val="000000"/>
          <w:sz w:val="28"/>
          <w:szCs w:val="28"/>
        </w:rPr>
        <w:t>удовлетворить просьбу, сообщив посетителю порядок и срок исполнения принятого решения;</w:t>
      </w:r>
    </w:p>
    <w:p w:rsidR="00EB1161" w:rsidRPr="00145BE3" w:rsidRDefault="00EB1161" w:rsidP="00EB1161">
      <w:pPr>
        <w:tabs>
          <w:tab w:val="left" w:pos="859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145BE3">
        <w:rPr>
          <w:color w:val="000000"/>
          <w:sz w:val="28"/>
          <w:szCs w:val="28"/>
        </w:rPr>
        <w:t>отказать в удовлетворении просьбы, разъяснив мотивы отказа и порядок обжалования принятого решения;</w:t>
      </w:r>
    </w:p>
    <w:p w:rsidR="00EB1161" w:rsidRPr="00145BE3" w:rsidRDefault="00EB1161" w:rsidP="00EB1161">
      <w:pPr>
        <w:tabs>
          <w:tab w:val="left" w:pos="859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145BE3">
        <w:rPr>
          <w:color w:val="000000"/>
          <w:sz w:val="28"/>
          <w:szCs w:val="28"/>
        </w:rPr>
        <w:t>принять письменное заявление, если поставленные посетителем вопросы требуют дополнительного изучения или проверки, разъяснив ему причины, по которым просьба не может быть разрешена в процессе приема, порядок и срок ее рассмотрения. Если посетитель по каким-либо причинам не может самостоятельно в письменной форме изложить свою просьбу, лицо, осуществляющее прием, обязано оказать ему в этом необходимую помощь.</w:t>
      </w:r>
    </w:p>
    <w:p w:rsidR="00EB1161" w:rsidRPr="00145BE3" w:rsidRDefault="00EB1161" w:rsidP="00EB1161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2.13. </w:t>
      </w:r>
      <w:r w:rsidRPr="00145BE3">
        <w:rPr>
          <w:color w:val="000000"/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гражданина с его согласия может быть дан устно в ходе личного приема гражданина. В остальных случаях принимается письменное обращение, которое после регистрации направляется на рассмотрение в порядке, </w:t>
      </w:r>
      <w:r>
        <w:rPr>
          <w:color w:val="000000"/>
          <w:sz w:val="28"/>
          <w:szCs w:val="28"/>
        </w:rPr>
        <w:t xml:space="preserve">установленном для рассмотрения </w:t>
      </w:r>
      <w:r w:rsidRPr="00145BE3">
        <w:rPr>
          <w:color w:val="000000"/>
          <w:sz w:val="28"/>
          <w:szCs w:val="28"/>
        </w:rPr>
        <w:t>письменных обращений.</w:t>
      </w:r>
    </w:p>
    <w:p w:rsidR="00EB1161" w:rsidRPr="00145BE3" w:rsidRDefault="00EB1161" w:rsidP="00EB1161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2.14. </w:t>
      </w:r>
      <w:r w:rsidRPr="00145BE3">
        <w:rPr>
          <w:color w:val="000000"/>
          <w:sz w:val="28"/>
          <w:szCs w:val="28"/>
        </w:rPr>
        <w:t>Повторные обращения, поступившие от одного и того же лица по одному и тому же вопросу, рассматриваются должностным лицом, вышестоящим по отношению к рассмотревшему первичное обращение. Прием вышестоящим по должности должностным лицом осуществляется, как правило, при неудовлетворенности гражданина результатами рассмотрения его предыдущих обращений и приема нижестоящим должностным лицом.</w:t>
      </w:r>
    </w:p>
    <w:p w:rsidR="00EB1161" w:rsidRPr="00145BE3" w:rsidRDefault="00EB1161" w:rsidP="00EB1161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2.15. Если</w:t>
      </w:r>
      <w:r w:rsidRPr="00145BE3">
        <w:rPr>
          <w:color w:val="000000"/>
          <w:sz w:val="28"/>
          <w:szCs w:val="28"/>
        </w:rPr>
        <w:t xml:space="preserve"> поставленные посетителем вопросы не входят в компетенцию </w:t>
      </w:r>
      <w:r w:rsidR="004B5C57">
        <w:rPr>
          <w:color w:val="000000"/>
          <w:sz w:val="28"/>
          <w:szCs w:val="28"/>
        </w:rPr>
        <w:t>Департамента</w:t>
      </w:r>
      <w:r w:rsidRPr="00145BE3">
        <w:rPr>
          <w:color w:val="000000"/>
          <w:sz w:val="28"/>
          <w:szCs w:val="28"/>
        </w:rPr>
        <w:t>, ему разъясняется его право и порядок обращения в соответствующие органы.</w:t>
      </w:r>
    </w:p>
    <w:p w:rsidR="00EB1161" w:rsidRPr="00145BE3" w:rsidRDefault="00EB1161" w:rsidP="00EB1161">
      <w:pPr>
        <w:tabs>
          <w:tab w:val="left" w:pos="1418"/>
          <w:tab w:val="left" w:leader="underscore" w:pos="529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2.16. </w:t>
      </w:r>
      <w:r w:rsidRPr="00145BE3">
        <w:rPr>
          <w:color w:val="000000"/>
          <w:sz w:val="28"/>
          <w:szCs w:val="28"/>
        </w:rPr>
        <w:t>Граждане, находящиеся в состоянии алкогольного, наркотического или иного опьянения, на личный прием граждан не допускаются.</w:t>
      </w:r>
    </w:p>
    <w:p w:rsidR="00EB1161" w:rsidRPr="00145BE3" w:rsidRDefault="00EB1161" w:rsidP="00EB1161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2.17. </w:t>
      </w:r>
      <w:r w:rsidRPr="00145BE3">
        <w:rPr>
          <w:color w:val="000000"/>
          <w:sz w:val="28"/>
          <w:szCs w:val="28"/>
        </w:rPr>
        <w:t xml:space="preserve">В случае грубого, агрессивного поведения гражданина, прием может быть прекращен. Если посетитель совершает в помещении, в котором осуществляется прием граждан, действия, нарушающие общественный порядок, представляющие непосредственную угрозу для жизни и здоровья окружающих, должностное лицо, ведущее прием, принимает необходимые меры в соответствии с нормативными правовыми актами Российской Федерации и немедленно вызывает сотрудников </w:t>
      </w:r>
      <w:r>
        <w:rPr>
          <w:color w:val="000000"/>
          <w:sz w:val="28"/>
          <w:szCs w:val="28"/>
        </w:rPr>
        <w:t>охранной организации либо полиции</w:t>
      </w:r>
      <w:r w:rsidRPr="00145BE3">
        <w:rPr>
          <w:color w:val="000000"/>
          <w:sz w:val="28"/>
          <w:szCs w:val="28"/>
        </w:rPr>
        <w:t>, а при необходимости оказания посетителю медицинской помощи - врача. Информация о поведении гражданина отражается в карточке личного приема</w:t>
      </w:r>
      <w:r>
        <w:rPr>
          <w:color w:val="000000"/>
          <w:sz w:val="28"/>
          <w:szCs w:val="28"/>
        </w:rPr>
        <w:t xml:space="preserve"> с составлением соответствующего акта.</w:t>
      </w:r>
    </w:p>
    <w:p w:rsidR="00EB1161" w:rsidRDefault="00EB1161" w:rsidP="00EB1161">
      <w:pPr>
        <w:tabs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2.18. </w:t>
      </w:r>
      <w:r w:rsidRPr="00145BE3">
        <w:rPr>
          <w:color w:val="000000"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EB1161" w:rsidRDefault="00EB1161" w:rsidP="00EB1161">
      <w:pPr>
        <w:tabs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2.19. Продолжительность личного приема</w:t>
      </w:r>
      <w:r w:rsidRPr="000E4FE6">
        <w:rPr>
          <w:sz w:val="28"/>
          <w:szCs w:val="28"/>
        </w:rPr>
        <w:t xml:space="preserve"> не должн</w:t>
      </w:r>
      <w:r>
        <w:rPr>
          <w:sz w:val="28"/>
          <w:szCs w:val="28"/>
        </w:rPr>
        <w:t>а</w:t>
      </w:r>
      <w:r w:rsidRPr="000E4FE6">
        <w:rPr>
          <w:sz w:val="28"/>
          <w:szCs w:val="28"/>
        </w:rPr>
        <w:t xml:space="preserve"> превышать </w:t>
      </w:r>
      <w:r>
        <w:rPr>
          <w:sz w:val="28"/>
          <w:szCs w:val="28"/>
        </w:rPr>
        <w:t>2</w:t>
      </w:r>
      <w:r w:rsidRPr="000E4FE6">
        <w:rPr>
          <w:sz w:val="28"/>
          <w:szCs w:val="28"/>
        </w:rPr>
        <w:t>0 минут.</w:t>
      </w:r>
    </w:p>
    <w:p w:rsidR="00EB1161" w:rsidRDefault="00EB1161" w:rsidP="00EB11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том случае, если продолжительность личного приема</w:t>
      </w:r>
      <w:r w:rsidRPr="000E4FE6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достигла 2</w:t>
      </w:r>
      <w:r w:rsidRPr="000E4FE6">
        <w:rPr>
          <w:sz w:val="28"/>
          <w:szCs w:val="28"/>
        </w:rPr>
        <w:t>0 минут</w:t>
      </w:r>
      <w:r>
        <w:rPr>
          <w:sz w:val="28"/>
          <w:szCs w:val="28"/>
        </w:rPr>
        <w:t>,</w:t>
      </w:r>
      <w:r w:rsidRPr="00B56BFF">
        <w:rPr>
          <w:sz w:val="28"/>
          <w:szCs w:val="28"/>
        </w:rPr>
        <w:t xml:space="preserve"> </w:t>
      </w:r>
      <w:r>
        <w:rPr>
          <w:sz w:val="28"/>
          <w:szCs w:val="28"/>
        </w:rPr>
        <w:t>но при этом вопрос, по которому обратился заявитель, не разрешен, лицо, ведущее прием, вправе по своему усмотрению продолжить прием</w:t>
      </w:r>
      <w:r w:rsidRPr="00C863F7">
        <w:rPr>
          <w:sz w:val="28"/>
          <w:szCs w:val="28"/>
        </w:rPr>
        <w:t xml:space="preserve"> </w:t>
      </w:r>
      <w:r>
        <w:rPr>
          <w:sz w:val="28"/>
          <w:szCs w:val="28"/>
        </w:rPr>
        <w:t>либо назначить заявителю другое время приема.</w:t>
      </w:r>
    </w:p>
    <w:p w:rsidR="00EB1161" w:rsidRDefault="00EB1161" w:rsidP="00EB1161">
      <w:pPr>
        <w:shd w:val="clear" w:color="auto" w:fill="FFFFFF"/>
        <w:tabs>
          <w:tab w:val="left" w:pos="1560"/>
        </w:tabs>
        <w:rPr>
          <w:color w:val="000000"/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EB1161">
      <w:pPr>
        <w:ind w:left="5387"/>
        <w:rPr>
          <w:sz w:val="28"/>
          <w:szCs w:val="28"/>
        </w:rPr>
      </w:pPr>
    </w:p>
    <w:p w:rsidR="004B5C57" w:rsidRDefault="004B5C57" w:rsidP="004B5C57">
      <w:pPr>
        <w:rPr>
          <w:sz w:val="28"/>
          <w:szCs w:val="28"/>
        </w:rPr>
      </w:pPr>
    </w:p>
    <w:p w:rsidR="00FC0A9B" w:rsidRDefault="00FC0A9B" w:rsidP="004B5C57">
      <w:pPr>
        <w:jc w:val="right"/>
        <w:rPr>
          <w:sz w:val="26"/>
          <w:szCs w:val="26"/>
        </w:rPr>
      </w:pPr>
    </w:p>
    <w:p w:rsidR="00FC0A9B" w:rsidRDefault="00FC0A9B" w:rsidP="004B5C57">
      <w:pPr>
        <w:jc w:val="right"/>
        <w:rPr>
          <w:sz w:val="26"/>
          <w:szCs w:val="26"/>
        </w:rPr>
      </w:pPr>
    </w:p>
    <w:p w:rsidR="00FC0A9B" w:rsidRDefault="00FC0A9B" w:rsidP="004B5C57">
      <w:pPr>
        <w:jc w:val="right"/>
        <w:rPr>
          <w:sz w:val="26"/>
          <w:szCs w:val="26"/>
        </w:rPr>
      </w:pPr>
    </w:p>
    <w:p w:rsidR="00FC0A9B" w:rsidRDefault="00FC0A9B" w:rsidP="004B5C57">
      <w:pPr>
        <w:jc w:val="right"/>
        <w:rPr>
          <w:sz w:val="26"/>
          <w:szCs w:val="26"/>
        </w:rPr>
      </w:pPr>
    </w:p>
    <w:p w:rsidR="00FC0A9B" w:rsidRDefault="00FC0A9B" w:rsidP="004B5C57">
      <w:pPr>
        <w:jc w:val="right"/>
        <w:rPr>
          <w:sz w:val="26"/>
          <w:szCs w:val="26"/>
        </w:rPr>
      </w:pPr>
    </w:p>
    <w:p w:rsidR="00FC0A9B" w:rsidRDefault="00FC0A9B" w:rsidP="004B5C57">
      <w:pPr>
        <w:jc w:val="right"/>
        <w:rPr>
          <w:sz w:val="26"/>
          <w:szCs w:val="26"/>
        </w:rPr>
      </w:pPr>
    </w:p>
    <w:p w:rsidR="00FC0A9B" w:rsidRDefault="00FC0A9B" w:rsidP="004B5C57">
      <w:pPr>
        <w:jc w:val="right"/>
        <w:rPr>
          <w:sz w:val="26"/>
          <w:szCs w:val="26"/>
        </w:rPr>
      </w:pPr>
    </w:p>
    <w:p w:rsidR="00FC0A9B" w:rsidRDefault="00FC0A9B" w:rsidP="004B5C57">
      <w:pPr>
        <w:jc w:val="right"/>
        <w:rPr>
          <w:sz w:val="26"/>
          <w:szCs w:val="26"/>
        </w:rPr>
      </w:pPr>
    </w:p>
    <w:p w:rsidR="00FC0A9B" w:rsidRDefault="00FC0A9B" w:rsidP="004B5C57">
      <w:pPr>
        <w:jc w:val="right"/>
        <w:rPr>
          <w:sz w:val="26"/>
          <w:szCs w:val="26"/>
        </w:rPr>
      </w:pPr>
    </w:p>
    <w:p w:rsidR="00FC0A9B" w:rsidRDefault="00FC0A9B" w:rsidP="004B5C57">
      <w:pPr>
        <w:jc w:val="right"/>
        <w:rPr>
          <w:sz w:val="26"/>
          <w:szCs w:val="26"/>
        </w:rPr>
      </w:pPr>
    </w:p>
    <w:p w:rsidR="00EB1161" w:rsidRPr="004B5C57" w:rsidRDefault="00EB1161" w:rsidP="004B5C57">
      <w:pPr>
        <w:jc w:val="right"/>
        <w:rPr>
          <w:sz w:val="26"/>
          <w:szCs w:val="26"/>
        </w:rPr>
      </w:pPr>
      <w:r w:rsidRPr="004B5C57">
        <w:rPr>
          <w:sz w:val="26"/>
          <w:szCs w:val="26"/>
        </w:rPr>
        <w:lastRenderedPageBreak/>
        <w:t>Приложение 1</w:t>
      </w:r>
    </w:p>
    <w:p w:rsidR="00FC0A9B" w:rsidRDefault="00EB1161" w:rsidP="00FC0A9B">
      <w:pPr>
        <w:shd w:val="clear" w:color="auto" w:fill="FFFFFF"/>
        <w:ind w:left="5245"/>
        <w:jc w:val="right"/>
        <w:rPr>
          <w:color w:val="000000"/>
          <w:sz w:val="26"/>
          <w:szCs w:val="26"/>
        </w:rPr>
      </w:pPr>
      <w:r w:rsidRPr="004B5C57">
        <w:rPr>
          <w:sz w:val="26"/>
          <w:szCs w:val="26"/>
        </w:rPr>
        <w:t xml:space="preserve">к Регламенту личного </w:t>
      </w:r>
      <w:r w:rsidRPr="004B5C57">
        <w:rPr>
          <w:color w:val="000000"/>
          <w:sz w:val="26"/>
          <w:szCs w:val="26"/>
        </w:rPr>
        <w:t xml:space="preserve">приема граждан и представителей организаций </w:t>
      </w:r>
    </w:p>
    <w:p w:rsidR="00EB1161" w:rsidRDefault="00EB1161" w:rsidP="004B5C57">
      <w:pPr>
        <w:shd w:val="clear" w:color="auto" w:fill="FFFFFF"/>
        <w:ind w:left="5387"/>
        <w:jc w:val="right"/>
        <w:rPr>
          <w:color w:val="000000"/>
          <w:sz w:val="26"/>
          <w:szCs w:val="26"/>
        </w:rPr>
      </w:pPr>
      <w:r w:rsidRPr="004B5C57">
        <w:rPr>
          <w:color w:val="000000"/>
          <w:sz w:val="26"/>
          <w:szCs w:val="26"/>
        </w:rPr>
        <w:t xml:space="preserve">в </w:t>
      </w:r>
      <w:r w:rsidR="004B5C57" w:rsidRPr="004B5C57">
        <w:rPr>
          <w:color w:val="000000"/>
          <w:sz w:val="26"/>
          <w:szCs w:val="26"/>
        </w:rPr>
        <w:t xml:space="preserve">Департаменте </w:t>
      </w:r>
      <w:r w:rsidRPr="004B5C57">
        <w:rPr>
          <w:color w:val="000000"/>
          <w:sz w:val="26"/>
          <w:szCs w:val="26"/>
        </w:rPr>
        <w:t xml:space="preserve">гражданской защиты </w:t>
      </w:r>
      <w:r w:rsidR="004B5C57" w:rsidRPr="004B5C57">
        <w:rPr>
          <w:color w:val="000000"/>
          <w:sz w:val="26"/>
          <w:szCs w:val="26"/>
        </w:rPr>
        <w:br/>
      </w:r>
      <w:r w:rsidRPr="004B5C57">
        <w:rPr>
          <w:color w:val="000000"/>
          <w:sz w:val="26"/>
          <w:szCs w:val="26"/>
        </w:rPr>
        <w:t>и противопожарной службы Чукотского автономного округа</w:t>
      </w:r>
    </w:p>
    <w:p w:rsidR="004B5C57" w:rsidRPr="004B5C57" w:rsidRDefault="004B5C57" w:rsidP="004B5C57">
      <w:pPr>
        <w:shd w:val="clear" w:color="auto" w:fill="FFFFFF"/>
        <w:ind w:left="5387"/>
        <w:jc w:val="right"/>
        <w:rPr>
          <w:color w:val="000000"/>
          <w:sz w:val="26"/>
          <w:szCs w:val="26"/>
        </w:rPr>
      </w:pPr>
    </w:p>
    <w:tbl>
      <w:tblPr>
        <w:tblW w:w="10209" w:type="dxa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3332"/>
        <w:gridCol w:w="3333"/>
      </w:tblGrid>
      <w:tr w:rsidR="00EB1161" w:rsidRPr="004B5C57" w:rsidTr="007721D1">
        <w:trPr>
          <w:trHeight w:val="356"/>
          <w:jc w:val="center"/>
        </w:trPr>
        <w:tc>
          <w:tcPr>
            <w:tcW w:w="10209" w:type="dxa"/>
            <w:gridSpan w:val="4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jc w:val="center"/>
              <w:rPr>
                <w:rFonts w:ascii="Garamond" w:hAnsi="Garamond" w:cs="Arial"/>
                <w:b/>
                <w:sz w:val="22"/>
              </w:rPr>
            </w:pPr>
          </w:p>
          <w:p w:rsidR="00EB1161" w:rsidRPr="004B5C57" w:rsidRDefault="00EB1161" w:rsidP="007721D1">
            <w:pPr>
              <w:jc w:val="center"/>
              <w:rPr>
                <w:rFonts w:ascii="Garamond" w:hAnsi="Garamond" w:cs="Arial"/>
                <w:b/>
                <w:sz w:val="22"/>
              </w:rPr>
            </w:pPr>
          </w:p>
          <w:p w:rsidR="00EB1161" w:rsidRPr="004B5C57" w:rsidRDefault="00EB1161" w:rsidP="007721D1">
            <w:pPr>
              <w:jc w:val="center"/>
              <w:rPr>
                <w:rFonts w:ascii="Garamond" w:hAnsi="Garamond" w:cs="Arial"/>
                <w:b/>
                <w:sz w:val="22"/>
              </w:rPr>
            </w:pPr>
          </w:p>
          <w:p w:rsidR="00EB1161" w:rsidRPr="004B5C57" w:rsidRDefault="00EB1161" w:rsidP="007721D1">
            <w:pPr>
              <w:jc w:val="center"/>
              <w:rPr>
                <w:rFonts w:ascii="Garamond" w:hAnsi="Garamond" w:cs="Arial"/>
                <w:b/>
                <w:sz w:val="22"/>
              </w:rPr>
            </w:pPr>
            <w:r w:rsidRPr="004B5C57">
              <w:rPr>
                <w:rFonts w:ascii="Garamond" w:hAnsi="Garamond" w:cs="Arial"/>
                <w:b/>
                <w:sz w:val="22"/>
              </w:rPr>
              <w:t>Учетная карточка приема</w:t>
            </w: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1985" w:type="dxa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Дата</w:t>
            </w:r>
          </w:p>
        </w:tc>
        <w:tc>
          <w:tcPr>
            <w:tcW w:w="8224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1985" w:type="dxa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Регистрационный №</w:t>
            </w:r>
          </w:p>
        </w:tc>
        <w:tc>
          <w:tcPr>
            <w:tcW w:w="822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1985" w:type="dxa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Фамилия</w:t>
            </w:r>
          </w:p>
        </w:tc>
        <w:tc>
          <w:tcPr>
            <w:tcW w:w="822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pStyle w:val="1"/>
              <w:rPr>
                <w:rFonts w:ascii="Garamond" w:hAnsi="Garamond" w:cs="Arial"/>
                <w:b/>
                <w:sz w:val="22"/>
                <w:szCs w:val="18"/>
              </w:rPr>
            </w:pP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1985" w:type="dxa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Имя</w:t>
            </w:r>
          </w:p>
        </w:tc>
        <w:tc>
          <w:tcPr>
            <w:tcW w:w="822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pStyle w:val="1"/>
              <w:rPr>
                <w:rFonts w:ascii="Garamond" w:hAnsi="Garamond" w:cs="Arial"/>
                <w:b/>
                <w:sz w:val="22"/>
                <w:szCs w:val="18"/>
              </w:rPr>
            </w:pP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1985" w:type="dxa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Отчество</w:t>
            </w:r>
          </w:p>
        </w:tc>
        <w:tc>
          <w:tcPr>
            <w:tcW w:w="822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pStyle w:val="1"/>
              <w:rPr>
                <w:rFonts w:ascii="Garamond" w:hAnsi="Garamond" w:cs="Arial"/>
                <w:b/>
                <w:sz w:val="22"/>
                <w:szCs w:val="18"/>
              </w:rPr>
            </w:pP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1985" w:type="dxa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Адрес регистрации</w:t>
            </w:r>
          </w:p>
        </w:tc>
        <w:tc>
          <w:tcPr>
            <w:tcW w:w="822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pStyle w:val="1"/>
              <w:rPr>
                <w:rFonts w:ascii="Garamond" w:hAnsi="Garamond" w:cs="Arial"/>
                <w:b/>
                <w:sz w:val="22"/>
                <w:szCs w:val="18"/>
              </w:rPr>
            </w:pP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Адрес места фактического проживания</w:t>
            </w:r>
          </w:p>
        </w:tc>
        <w:tc>
          <w:tcPr>
            <w:tcW w:w="666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pStyle w:val="1"/>
              <w:rPr>
                <w:rFonts w:ascii="Garamond" w:hAnsi="Garamond" w:cs="Arial"/>
                <w:b/>
                <w:sz w:val="22"/>
                <w:szCs w:val="18"/>
              </w:rPr>
            </w:pP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Адрес места нахождения организации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pStyle w:val="1"/>
              <w:rPr>
                <w:rFonts w:ascii="Garamond" w:hAnsi="Garamond" w:cs="Arial"/>
                <w:b/>
                <w:sz w:val="22"/>
                <w:szCs w:val="18"/>
              </w:rPr>
            </w:pP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vMerge w:val="restart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Пол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pStyle w:val="1"/>
              <w:rPr>
                <w:rFonts w:ascii="Garamond" w:hAnsi="Garamond" w:cs="Arial"/>
                <w:b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мужской</w:t>
            </w: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vMerge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pStyle w:val="1"/>
              <w:rPr>
                <w:rFonts w:ascii="Garamond" w:hAnsi="Garamond" w:cs="Arial"/>
                <w:b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женский</w:t>
            </w: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vMerge w:val="restart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Категория обратившегося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161" w:rsidRPr="004B5C57" w:rsidRDefault="00EB1161" w:rsidP="007721D1">
            <w:pPr>
              <w:pStyle w:val="1"/>
              <w:rPr>
                <w:rFonts w:ascii="Garamond" w:hAnsi="Garamond" w:cs="Arial"/>
                <w:b/>
                <w:sz w:val="22"/>
                <w:szCs w:val="18"/>
              </w:rPr>
            </w:pP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vMerge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161" w:rsidRPr="004B5C57" w:rsidRDefault="00EB1161" w:rsidP="007721D1">
            <w:pPr>
              <w:pStyle w:val="1"/>
              <w:rPr>
                <w:rFonts w:ascii="Garamond" w:hAnsi="Garamond" w:cs="Arial"/>
                <w:b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гражданин</w:t>
            </w: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vMerge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161" w:rsidRPr="004B5C57" w:rsidRDefault="00EB1161" w:rsidP="007721D1">
            <w:pPr>
              <w:pStyle w:val="1"/>
              <w:rPr>
                <w:rFonts w:ascii="Garamond" w:hAnsi="Garamond" w:cs="Arial"/>
                <w:b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представитель организации</w:t>
            </w: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vMerge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161" w:rsidRPr="004B5C57" w:rsidRDefault="00EB1161" w:rsidP="007721D1">
            <w:pPr>
              <w:pStyle w:val="1"/>
              <w:rPr>
                <w:rFonts w:ascii="Garamond" w:hAnsi="Garamond" w:cs="Arial"/>
                <w:b/>
                <w:sz w:val="22"/>
                <w:szCs w:val="18"/>
              </w:rPr>
            </w:pP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vMerge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1161" w:rsidRPr="004B5C57" w:rsidRDefault="00EB1161" w:rsidP="007721D1">
            <w:pPr>
              <w:pStyle w:val="1"/>
              <w:rPr>
                <w:rFonts w:ascii="Garamond" w:hAnsi="Garamond" w:cs="Arial"/>
                <w:b/>
                <w:sz w:val="22"/>
                <w:szCs w:val="18"/>
              </w:rPr>
            </w:pP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vMerge w:val="restart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Гражданство: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pStyle w:val="1"/>
              <w:rPr>
                <w:rFonts w:ascii="Garamond" w:hAnsi="Garamond" w:cs="Arial"/>
                <w:b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гражданин Российской Федерации</w:t>
            </w: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vMerge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pStyle w:val="1"/>
              <w:rPr>
                <w:rFonts w:ascii="Garamond" w:hAnsi="Garamond" w:cs="Arial"/>
                <w:b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иностранный гражданин</w:t>
            </w: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vMerge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pStyle w:val="1"/>
              <w:rPr>
                <w:rFonts w:ascii="Garamond" w:hAnsi="Garamond" w:cs="Arial"/>
                <w:b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лицо без гражданства</w:t>
            </w: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Работает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Не работает</w:t>
            </w: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vMerge w:val="restart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Документ, подтверждающий личность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паспорт</w:t>
            </w: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vMerge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вид на жительство</w:t>
            </w: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vMerge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свидетельство о регистрации по месту пребывания</w:t>
            </w: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vMerge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vMerge w:val="restart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Частота обращения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Первичное</w:t>
            </w: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vMerge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Вторичное</w:t>
            </w: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vMerge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Многократное</w:t>
            </w: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Причина обращения: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Содержание обращения: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Краткое содержание консультации: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Поручения: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vMerge w:val="restart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Разъяснением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удовлетворен(а)</w:t>
            </w: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vMerge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не удовлетворен (а)</w:t>
            </w: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Переданное в ходе приема обращение направлено: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</w:tr>
      <w:tr w:rsidR="00EB1161" w:rsidRPr="004B5C57" w:rsidTr="007721D1">
        <w:trPr>
          <w:trHeight w:val="20"/>
          <w:jc w:val="center"/>
        </w:trPr>
        <w:tc>
          <w:tcPr>
            <w:tcW w:w="3544" w:type="dxa"/>
            <w:gridSpan w:val="2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ФИО специалиста, осуществившего прием: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1161" w:rsidRPr="004B5C57" w:rsidRDefault="00EB1161" w:rsidP="007721D1">
            <w:pPr>
              <w:rPr>
                <w:rFonts w:ascii="Garamond" w:hAnsi="Garamond" w:cs="Arial"/>
                <w:sz w:val="22"/>
                <w:szCs w:val="18"/>
              </w:rPr>
            </w:pPr>
          </w:p>
        </w:tc>
      </w:tr>
      <w:tr w:rsidR="00EB1161" w:rsidRPr="004B5C57" w:rsidTr="007721D1">
        <w:trPr>
          <w:trHeight w:val="60"/>
          <w:jc w:val="center"/>
        </w:trPr>
        <w:tc>
          <w:tcPr>
            <w:tcW w:w="3544" w:type="dxa"/>
            <w:gridSpan w:val="2"/>
            <w:tcMar>
              <w:left w:w="57" w:type="dxa"/>
              <w:right w:w="57" w:type="dxa"/>
            </w:tcMar>
          </w:tcPr>
          <w:p w:rsidR="00EB1161" w:rsidRPr="004B5C57" w:rsidRDefault="00EB1161" w:rsidP="007721D1">
            <w:pPr>
              <w:spacing w:after="240" w:line="360" w:lineRule="auto"/>
              <w:rPr>
                <w:rFonts w:ascii="Garamond" w:hAnsi="Garamond" w:cs="Arial"/>
                <w:sz w:val="22"/>
                <w:szCs w:val="18"/>
              </w:rPr>
            </w:pPr>
            <w:r w:rsidRPr="004B5C57">
              <w:rPr>
                <w:rFonts w:ascii="Garamond" w:hAnsi="Garamond" w:cs="Arial"/>
                <w:sz w:val="22"/>
                <w:szCs w:val="18"/>
              </w:rPr>
              <w:t>Подпись: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1161" w:rsidRPr="004B5C57" w:rsidRDefault="00EB1161" w:rsidP="007721D1">
            <w:pPr>
              <w:spacing w:after="240" w:line="360" w:lineRule="auto"/>
              <w:rPr>
                <w:rFonts w:ascii="Garamond" w:hAnsi="Garamond" w:cs="Arial"/>
                <w:sz w:val="22"/>
                <w:szCs w:val="18"/>
              </w:rPr>
            </w:pPr>
          </w:p>
        </w:tc>
      </w:tr>
    </w:tbl>
    <w:p w:rsidR="00EB1161" w:rsidRPr="004B5C57" w:rsidRDefault="00EB1161" w:rsidP="004B5C57">
      <w:pPr>
        <w:ind w:left="5387"/>
        <w:jc w:val="right"/>
        <w:rPr>
          <w:sz w:val="26"/>
          <w:szCs w:val="26"/>
        </w:rPr>
      </w:pPr>
      <w:r>
        <w:rPr>
          <w:sz w:val="28"/>
          <w:szCs w:val="28"/>
        </w:rPr>
        <w:br w:type="page"/>
      </w:r>
      <w:r w:rsidRPr="004B5C57">
        <w:rPr>
          <w:sz w:val="26"/>
          <w:szCs w:val="26"/>
        </w:rPr>
        <w:lastRenderedPageBreak/>
        <w:t>Приложение 2</w:t>
      </w:r>
    </w:p>
    <w:p w:rsidR="00EB1161" w:rsidRPr="00FF3F14" w:rsidRDefault="00EB1161" w:rsidP="004B5C57">
      <w:pPr>
        <w:shd w:val="clear" w:color="auto" w:fill="FFFFFF"/>
        <w:ind w:left="5387"/>
        <w:jc w:val="right"/>
        <w:rPr>
          <w:color w:val="000000"/>
          <w:sz w:val="28"/>
          <w:szCs w:val="28"/>
        </w:rPr>
      </w:pPr>
      <w:r w:rsidRPr="004B5C57">
        <w:rPr>
          <w:sz w:val="26"/>
          <w:szCs w:val="26"/>
        </w:rPr>
        <w:t xml:space="preserve">к Регламенту </w:t>
      </w:r>
      <w:r w:rsidRPr="004B5C57">
        <w:rPr>
          <w:color w:val="000000"/>
          <w:sz w:val="26"/>
          <w:szCs w:val="26"/>
        </w:rPr>
        <w:t xml:space="preserve">приема граждан и представителей организаций в </w:t>
      </w:r>
      <w:r w:rsidR="003C19C8">
        <w:rPr>
          <w:color w:val="000000"/>
          <w:sz w:val="26"/>
          <w:szCs w:val="26"/>
        </w:rPr>
        <w:t>Департаменте</w:t>
      </w:r>
      <w:r w:rsidRPr="004B5C57">
        <w:rPr>
          <w:color w:val="000000"/>
          <w:sz w:val="26"/>
          <w:szCs w:val="26"/>
        </w:rPr>
        <w:t xml:space="preserve"> гражданской защиты </w:t>
      </w:r>
      <w:r w:rsidR="003C19C8">
        <w:rPr>
          <w:color w:val="000000"/>
          <w:sz w:val="26"/>
          <w:szCs w:val="26"/>
        </w:rPr>
        <w:br/>
      </w:r>
      <w:r w:rsidRPr="004B5C57">
        <w:rPr>
          <w:color w:val="000000"/>
          <w:sz w:val="26"/>
          <w:szCs w:val="26"/>
        </w:rPr>
        <w:t>и противопожарной службы Чукотского автономного округа</w:t>
      </w:r>
    </w:p>
    <w:p w:rsidR="00EB1161" w:rsidRPr="009048C4" w:rsidRDefault="00EB1161" w:rsidP="00EB1161">
      <w:pPr>
        <w:rPr>
          <w:sz w:val="28"/>
          <w:szCs w:val="28"/>
        </w:rPr>
      </w:pPr>
    </w:p>
    <w:p w:rsidR="00EB1161" w:rsidRPr="009048C4" w:rsidRDefault="00EB1161" w:rsidP="00EB1161">
      <w:pPr>
        <w:rPr>
          <w:sz w:val="28"/>
          <w:szCs w:val="28"/>
        </w:rPr>
      </w:pPr>
    </w:p>
    <w:tbl>
      <w:tblPr>
        <w:tblW w:w="9696" w:type="dxa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3118"/>
        <w:gridCol w:w="4394"/>
      </w:tblGrid>
      <w:tr w:rsidR="00EB1161" w:rsidRPr="003C19C8" w:rsidTr="007721D1">
        <w:trPr>
          <w:trHeight w:val="20"/>
        </w:trPr>
        <w:tc>
          <w:tcPr>
            <w:tcW w:w="9696" w:type="dxa"/>
            <w:gridSpan w:val="3"/>
          </w:tcPr>
          <w:p w:rsidR="00EB1161" w:rsidRPr="003C19C8" w:rsidRDefault="00EB1161" w:rsidP="003C19C8">
            <w:pPr>
              <w:jc w:val="center"/>
              <w:rPr>
                <w:rFonts w:ascii="Garamond" w:hAnsi="Garamond" w:cs="Arial"/>
                <w:b/>
                <w:sz w:val="26"/>
                <w:szCs w:val="26"/>
              </w:rPr>
            </w:pPr>
            <w:r w:rsidRPr="003C19C8">
              <w:rPr>
                <w:rFonts w:ascii="Garamond" w:hAnsi="Garamond" w:cs="Arial"/>
                <w:b/>
                <w:sz w:val="26"/>
                <w:szCs w:val="26"/>
              </w:rPr>
              <w:t>Талон на прием к должностному лицу</w:t>
            </w:r>
          </w:p>
          <w:p w:rsidR="00EB1161" w:rsidRPr="003C19C8" w:rsidRDefault="003C19C8" w:rsidP="003C19C8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3C19C8">
              <w:rPr>
                <w:rFonts w:ascii="Garamond" w:hAnsi="Garamond" w:cs="Arial"/>
                <w:b/>
                <w:sz w:val="26"/>
                <w:szCs w:val="26"/>
              </w:rPr>
              <w:t>Департамента гражданской защиты и противопожарной службы</w:t>
            </w:r>
            <w:r w:rsidRPr="003C19C8">
              <w:rPr>
                <w:rFonts w:ascii="Garamond" w:hAnsi="Garamond" w:cs="Arial"/>
                <w:b/>
                <w:sz w:val="26"/>
                <w:szCs w:val="26"/>
              </w:rPr>
              <w:br/>
              <w:t>Чукотского автономного округа</w:t>
            </w:r>
          </w:p>
        </w:tc>
      </w:tr>
      <w:tr w:rsidR="00EB1161" w:rsidRPr="003C19C8" w:rsidTr="007721D1">
        <w:trPr>
          <w:trHeight w:val="20"/>
        </w:trPr>
        <w:tc>
          <w:tcPr>
            <w:tcW w:w="9696" w:type="dxa"/>
            <w:gridSpan w:val="3"/>
          </w:tcPr>
          <w:p w:rsidR="00EB1161" w:rsidRPr="003C19C8" w:rsidRDefault="00EB1161" w:rsidP="003C19C8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EB1161" w:rsidRPr="003C19C8" w:rsidTr="007721D1">
        <w:trPr>
          <w:trHeight w:val="20"/>
        </w:trPr>
        <w:tc>
          <w:tcPr>
            <w:tcW w:w="2184" w:type="dxa"/>
          </w:tcPr>
          <w:p w:rsidR="00EB1161" w:rsidRPr="003C19C8" w:rsidRDefault="00EB1161" w:rsidP="003C19C8">
            <w:pPr>
              <w:ind w:left="-43"/>
              <w:rPr>
                <w:rFonts w:ascii="Garamond" w:hAnsi="Garamond" w:cs="Arial"/>
                <w:sz w:val="26"/>
                <w:szCs w:val="26"/>
              </w:rPr>
            </w:pPr>
            <w:r w:rsidRPr="003C19C8">
              <w:rPr>
                <w:rFonts w:ascii="Garamond" w:hAnsi="Garamond" w:cs="Arial"/>
                <w:sz w:val="26"/>
                <w:szCs w:val="26"/>
              </w:rPr>
              <w:t>Фамилия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</w:tcPr>
          <w:p w:rsidR="00EB1161" w:rsidRPr="003C19C8" w:rsidRDefault="00EB1161" w:rsidP="003C19C8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EB1161" w:rsidRPr="003C19C8" w:rsidTr="007721D1">
        <w:trPr>
          <w:trHeight w:val="20"/>
        </w:trPr>
        <w:tc>
          <w:tcPr>
            <w:tcW w:w="2184" w:type="dxa"/>
          </w:tcPr>
          <w:p w:rsidR="00EB1161" w:rsidRPr="003C19C8" w:rsidRDefault="00EB1161" w:rsidP="003C19C8">
            <w:pPr>
              <w:ind w:left="-43"/>
              <w:rPr>
                <w:rFonts w:ascii="Garamond" w:hAnsi="Garamond" w:cs="Arial"/>
                <w:sz w:val="26"/>
                <w:szCs w:val="26"/>
              </w:rPr>
            </w:pPr>
            <w:r w:rsidRPr="003C19C8">
              <w:rPr>
                <w:rFonts w:ascii="Garamond" w:hAnsi="Garamond" w:cs="Arial"/>
                <w:sz w:val="26"/>
                <w:szCs w:val="26"/>
              </w:rPr>
              <w:t>Имя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1161" w:rsidRPr="003C19C8" w:rsidRDefault="00EB1161" w:rsidP="003C19C8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EB1161" w:rsidRPr="003C19C8" w:rsidTr="007721D1">
        <w:trPr>
          <w:trHeight w:val="20"/>
        </w:trPr>
        <w:tc>
          <w:tcPr>
            <w:tcW w:w="2184" w:type="dxa"/>
          </w:tcPr>
          <w:p w:rsidR="00EB1161" w:rsidRPr="003C19C8" w:rsidRDefault="00EB1161" w:rsidP="003C19C8">
            <w:pPr>
              <w:ind w:left="-43"/>
              <w:rPr>
                <w:rFonts w:ascii="Garamond" w:hAnsi="Garamond" w:cs="Arial"/>
                <w:sz w:val="26"/>
                <w:szCs w:val="26"/>
              </w:rPr>
            </w:pPr>
            <w:r w:rsidRPr="003C19C8">
              <w:rPr>
                <w:rFonts w:ascii="Garamond" w:hAnsi="Garamond" w:cs="Arial"/>
                <w:sz w:val="26"/>
                <w:szCs w:val="26"/>
              </w:rPr>
              <w:t>Отчество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1161" w:rsidRPr="003C19C8" w:rsidRDefault="00EB1161" w:rsidP="003C19C8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EB1161" w:rsidRPr="003C19C8" w:rsidTr="007721D1">
        <w:trPr>
          <w:trHeight w:val="20"/>
        </w:trPr>
        <w:tc>
          <w:tcPr>
            <w:tcW w:w="2184" w:type="dxa"/>
          </w:tcPr>
          <w:p w:rsidR="00EB1161" w:rsidRPr="003C19C8" w:rsidRDefault="00EB1161" w:rsidP="003C19C8">
            <w:pPr>
              <w:ind w:left="-43"/>
              <w:rPr>
                <w:rFonts w:ascii="Garamond" w:hAnsi="Garamond" w:cs="Arial"/>
                <w:sz w:val="26"/>
                <w:szCs w:val="26"/>
              </w:rPr>
            </w:pPr>
            <w:r w:rsidRPr="003C19C8">
              <w:rPr>
                <w:rFonts w:ascii="Garamond" w:hAnsi="Garamond" w:cs="Arial"/>
                <w:sz w:val="26"/>
                <w:szCs w:val="26"/>
              </w:rPr>
              <w:t>Дата приема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1161" w:rsidRPr="003C19C8" w:rsidRDefault="00EB1161" w:rsidP="003C19C8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EB1161" w:rsidRPr="003C19C8" w:rsidTr="007721D1">
        <w:trPr>
          <w:trHeight w:val="20"/>
        </w:trPr>
        <w:tc>
          <w:tcPr>
            <w:tcW w:w="2184" w:type="dxa"/>
          </w:tcPr>
          <w:p w:rsidR="00EB1161" w:rsidRPr="003C19C8" w:rsidRDefault="00EB1161" w:rsidP="003C19C8">
            <w:pPr>
              <w:ind w:left="-43"/>
              <w:rPr>
                <w:rFonts w:ascii="Garamond" w:hAnsi="Garamond" w:cs="Arial"/>
                <w:sz w:val="26"/>
                <w:szCs w:val="26"/>
              </w:rPr>
            </w:pPr>
            <w:r w:rsidRPr="003C19C8">
              <w:rPr>
                <w:rFonts w:ascii="Garamond" w:hAnsi="Garamond" w:cs="Arial"/>
                <w:sz w:val="26"/>
                <w:szCs w:val="26"/>
              </w:rPr>
              <w:t>Время приема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1161" w:rsidRPr="003C19C8" w:rsidRDefault="00EB1161" w:rsidP="003C19C8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EB1161" w:rsidRPr="003C19C8" w:rsidTr="007721D1">
        <w:trPr>
          <w:trHeight w:val="20"/>
        </w:trPr>
        <w:tc>
          <w:tcPr>
            <w:tcW w:w="2184" w:type="dxa"/>
          </w:tcPr>
          <w:p w:rsidR="00EB1161" w:rsidRPr="003C19C8" w:rsidRDefault="00EB1161" w:rsidP="003C19C8">
            <w:pPr>
              <w:ind w:left="-43"/>
              <w:rPr>
                <w:rFonts w:ascii="Garamond" w:hAnsi="Garamond" w:cs="Arial"/>
                <w:sz w:val="26"/>
                <w:szCs w:val="26"/>
              </w:rPr>
            </w:pPr>
            <w:r w:rsidRPr="003C19C8">
              <w:rPr>
                <w:rFonts w:ascii="Garamond" w:hAnsi="Garamond" w:cs="Arial"/>
                <w:sz w:val="26"/>
                <w:szCs w:val="26"/>
              </w:rPr>
              <w:t>Должностное лицо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1161" w:rsidRPr="003C19C8" w:rsidRDefault="00EB1161" w:rsidP="003C19C8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EB1161" w:rsidRPr="003C19C8" w:rsidTr="007721D1">
        <w:trPr>
          <w:trHeight w:val="20"/>
        </w:trPr>
        <w:tc>
          <w:tcPr>
            <w:tcW w:w="2184" w:type="dxa"/>
          </w:tcPr>
          <w:p w:rsidR="00EB1161" w:rsidRPr="003C19C8" w:rsidRDefault="00EB1161" w:rsidP="003C19C8">
            <w:pPr>
              <w:ind w:left="-43"/>
              <w:rPr>
                <w:rFonts w:ascii="Garamond" w:hAnsi="Garamond" w:cs="Arial"/>
                <w:sz w:val="26"/>
                <w:szCs w:val="26"/>
              </w:rPr>
            </w:pPr>
            <w:r w:rsidRPr="003C19C8">
              <w:rPr>
                <w:rFonts w:ascii="Garamond" w:hAnsi="Garamond" w:cs="Arial"/>
                <w:sz w:val="26"/>
                <w:szCs w:val="26"/>
              </w:rPr>
              <w:t>Кабинет №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1161" w:rsidRPr="003C19C8" w:rsidRDefault="00EB1161" w:rsidP="003C19C8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EB1161" w:rsidRPr="003C19C8" w:rsidTr="007721D1">
        <w:trPr>
          <w:trHeight w:val="20"/>
        </w:trPr>
        <w:tc>
          <w:tcPr>
            <w:tcW w:w="2184" w:type="dxa"/>
          </w:tcPr>
          <w:p w:rsidR="00EB1161" w:rsidRPr="003C19C8" w:rsidRDefault="00EB1161" w:rsidP="003C19C8">
            <w:pPr>
              <w:ind w:left="-43"/>
              <w:rPr>
                <w:rFonts w:ascii="Garamond" w:hAnsi="Garamond" w:cs="Arial"/>
                <w:sz w:val="26"/>
                <w:szCs w:val="26"/>
              </w:rPr>
            </w:pPr>
            <w:r w:rsidRPr="003C19C8">
              <w:rPr>
                <w:rFonts w:ascii="Garamond" w:hAnsi="Garamond" w:cs="Arial"/>
                <w:sz w:val="26"/>
                <w:szCs w:val="26"/>
              </w:rPr>
              <w:t>Адрес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</w:tcPr>
          <w:p w:rsidR="00EB1161" w:rsidRPr="003C19C8" w:rsidRDefault="00EB1161" w:rsidP="003C19C8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EB1161" w:rsidRPr="003C19C8" w:rsidTr="007721D1">
        <w:trPr>
          <w:trHeight w:val="20"/>
        </w:trPr>
        <w:tc>
          <w:tcPr>
            <w:tcW w:w="2184" w:type="dxa"/>
          </w:tcPr>
          <w:p w:rsidR="00EB1161" w:rsidRPr="003C19C8" w:rsidRDefault="00EB1161" w:rsidP="003C19C8">
            <w:pPr>
              <w:ind w:left="-43"/>
              <w:rPr>
                <w:rFonts w:ascii="Garamond" w:hAnsi="Garamond" w:cs="Arial"/>
                <w:sz w:val="26"/>
                <w:szCs w:val="26"/>
              </w:rPr>
            </w:pPr>
            <w:r w:rsidRPr="003C19C8">
              <w:rPr>
                <w:rFonts w:ascii="Garamond" w:hAnsi="Garamond" w:cs="Arial"/>
                <w:sz w:val="26"/>
                <w:szCs w:val="26"/>
              </w:rPr>
              <w:t>Причина обращения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1161" w:rsidRPr="003C19C8" w:rsidRDefault="00EB1161" w:rsidP="003C19C8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EB1161" w:rsidRPr="003C19C8" w:rsidTr="007721D1">
        <w:trPr>
          <w:trHeight w:val="20"/>
        </w:trPr>
        <w:tc>
          <w:tcPr>
            <w:tcW w:w="2184" w:type="dxa"/>
          </w:tcPr>
          <w:p w:rsidR="00EB1161" w:rsidRPr="003C19C8" w:rsidRDefault="00EB1161" w:rsidP="003C19C8">
            <w:pPr>
              <w:ind w:left="-43"/>
              <w:rPr>
                <w:rFonts w:ascii="Garamond" w:hAnsi="Garamond" w:cs="Arial"/>
                <w:sz w:val="26"/>
                <w:szCs w:val="26"/>
              </w:rPr>
            </w:pPr>
            <w:r w:rsidRPr="003C19C8">
              <w:rPr>
                <w:rFonts w:ascii="Garamond" w:hAnsi="Garamond" w:cs="Arial"/>
                <w:sz w:val="26"/>
                <w:szCs w:val="26"/>
              </w:rPr>
              <w:t>Дата выдачи талона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1161" w:rsidRPr="003C19C8" w:rsidRDefault="00EB1161" w:rsidP="003C19C8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EB1161" w:rsidRPr="003C19C8" w:rsidTr="007721D1">
        <w:trPr>
          <w:trHeight w:val="20"/>
        </w:trPr>
        <w:tc>
          <w:tcPr>
            <w:tcW w:w="5302" w:type="dxa"/>
            <w:gridSpan w:val="2"/>
          </w:tcPr>
          <w:p w:rsidR="00EB1161" w:rsidRPr="003C19C8" w:rsidRDefault="00EB1161" w:rsidP="003C19C8">
            <w:pPr>
              <w:ind w:left="-43"/>
              <w:rPr>
                <w:rFonts w:ascii="Garamond" w:hAnsi="Garamond" w:cs="Arial"/>
                <w:sz w:val="26"/>
                <w:szCs w:val="26"/>
              </w:rPr>
            </w:pPr>
            <w:r w:rsidRPr="003C19C8">
              <w:rPr>
                <w:rFonts w:ascii="Garamond" w:hAnsi="Garamond" w:cs="Arial"/>
                <w:sz w:val="26"/>
                <w:szCs w:val="26"/>
              </w:rPr>
              <w:t>Подпись лица, ответственного за организацию приема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EB1161" w:rsidRPr="003C19C8" w:rsidRDefault="00EB1161" w:rsidP="003C19C8">
            <w:pPr>
              <w:rPr>
                <w:rFonts w:ascii="Garamond" w:hAnsi="Garamond" w:cs="Arial"/>
                <w:sz w:val="26"/>
                <w:szCs w:val="26"/>
              </w:rPr>
            </w:pPr>
          </w:p>
        </w:tc>
      </w:tr>
    </w:tbl>
    <w:p w:rsidR="00EB1161" w:rsidRPr="009048C4" w:rsidRDefault="00EB1161" w:rsidP="00EB1161">
      <w:pPr>
        <w:rPr>
          <w:sz w:val="28"/>
          <w:szCs w:val="28"/>
        </w:rPr>
      </w:pPr>
    </w:p>
    <w:p w:rsidR="00EB1161" w:rsidRPr="009048C4" w:rsidRDefault="00EB1161" w:rsidP="00EB1161">
      <w:pPr>
        <w:shd w:val="clear" w:color="auto" w:fill="FFFFFF"/>
        <w:tabs>
          <w:tab w:val="left" w:pos="1421"/>
        </w:tabs>
        <w:spacing w:line="360" w:lineRule="auto"/>
        <w:ind w:left="720"/>
        <w:rPr>
          <w:color w:val="000000"/>
          <w:sz w:val="28"/>
          <w:szCs w:val="28"/>
        </w:rPr>
        <w:sectPr w:rsidR="00EB1161" w:rsidRPr="009048C4" w:rsidSect="00FC0A9B">
          <w:footerReference w:type="even" r:id="rId7"/>
          <w:footerReference w:type="default" r:id="rId8"/>
          <w:pgSz w:w="11906" w:h="16838"/>
          <w:pgMar w:top="568" w:right="851" w:bottom="1134" w:left="1418" w:header="720" w:footer="720" w:gutter="0"/>
          <w:cols w:space="720"/>
        </w:sectPr>
      </w:pPr>
    </w:p>
    <w:p w:rsidR="00EB1161" w:rsidRPr="003C19C8" w:rsidRDefault="00EB1161" w:rsidP="003C19C8">
      <w:pPr>
        <w:ind w:left="5387"/>
        <w:jc w:val="right"/>
        <w:rPr>
          <w:sz w:val="26"/>
          <w:szCs w:val="26"/>
        </w:rPr>
      </w:pPr>
      <w:r w:rsidRPr="003C19C8">
        <w:rPr>
          <w:sz w:val="26"/>
          <w:szCs w:val="26"/>
        </w:rPr>
        <w:lastRenderedPageBreak/>
        <w:t>Приложение 3</w:t>
      </w:r>
    </w:p>
    <w:p w:rsidR="00EB1161" w:rsidRPr="003C19C8" w:rsidRDefault="00EB1161" w:rsidP="003C19C8">
      <w:pPr>
        <w:shd w:val="clear" w:color="auto" w:fill="FFFFFF"/>
        <w:ind w:left="5387"/>
        <w:jc w:val="right"/>
        <w:rPr>
          <w:color w:val="000000"/>
          <w:sz w:val="26"/>
          <w:szCs w:val="26"/>
        </w:rPr>
      </w:pPr>
      <w:r w:rsidRPr="003C19C8">
        <w:rPr>
          <w:sz w:val="26"/>
          <w:szCs w:val="26"/>
        </w:rPr>
        <w:t xml:space="preserve">к Регламенту </w:t>
      </w:r>
      <w:r w:rsidRPr="003C19C8">
        <w:rPr>
          <w:color w:val="000000"/>
          <w:sz w:val="26"/>
          <w:szCs w:val="26"/>
        </w:rPr>
        <w:t xml:space="preserve">приема граждан и представителей организаций в </w:t>
      </w:r>
      <w:r w:rsidR="003C19C8">
        <w:rPr>
          <w:color w:val="000000"/>
          <w:sz w:val="26"/>
          <w:szCs w:val="26"/>
        </w:rPr>
        <w:t>Департаменте</w:t>
      </w:r>
      <w:r w:rsidRPr="003C19C8">
        <w:rPr>
          <w:color w:val="000000"/>
          <w:sz w:val="26"/>
          <w:szCs w:val="26"/>
        </w:rPr>
        <w:t xml:space="preserve"> гражданской защиты </w:t>
      </w:r>
      <w:r w:rsidR="003C19C8">
        <w:rPr>
          <w:color w:val="000000"/>
          <w:sz w:val="26"/>
          <w:szCs w:val="26"/>
        </w:rPr>
        <w:br/>
      </w:r>
      <w:r w:rsidRPr="003C19C8">
        <w:rPr>
          <w:color w:val="000000"/>
          <w:sz w:val="26"/>
          <w:szCs w:val="26"/>
        </w:rPr>
        <w:t>и противопожарной служб</w:t>
      </w:r>
      <w:r w:rsidR="003C19C8">
        <w:rPr>
          <w:color w:val="000000"/>
          <w:sz w:val="26"/>
          <w:szCs w:val="26"/>
        </w:rPr>
        <w:t>ы Чукотского автономного округа</w:t>
      </w:r>
    </w:p>
    <w:p w:rsidR="00EB1161" w:rsidRPr="00EE53D6" w:rsidRDefault="00EB1161" w:rsidP="00EB1161">
      <w:pPr>
        <w:shd w:val="clear" w:color="auto" w:fill="FFFFFF"/>
        <w:ind w:left="5387"/>
        <w:rPr>
          <w:sz w:val="28"/>
          <w:szCs w:val="28"/>
        </w:rPr>
      </w:pPr>
    </w:p>
    <w:p w:rsidR="00EB1161" w:rsidRPr="003C19C8" w:rsidRDefault="00EB1161" w:rsidP="00EB1161">
      <w:pPr>
        <w:jc w:val="center"/>
        <w:rPr>
          <w:b/>
          <w:sz w:val="28"/>
          <w:szCs w:val="28"/>
        </w:rPr>
      </w:pPr>
      <w:r w:rsidRPr="003C19C8">
        <w:rPr>
          <w:b/>
          <w:sz w:val="28"/>
          <w:szCs w:val="28"/>
        </w:rPr>
        <w:t>График</w:t>
      </w:r>
    </w:p>
    <w:p w:rsidR="00EB1161" w:rsidRDefault="00EB1161" w:rsidP="00EB1161">
      <w:pPr>
        <w:jc w:val="center"/>
        <w:rPr>
          <w:color w:val="000000"/>
          <w:sz w:val="28"/>
          <w:szCs w:val="28"/>
        </w:rPr>
      </w:pPr>
      <w:r w:rsidRPr="003C19C8">
        <w:rPr>
          <w:b/>
          <w:sz w:val="28"/>
          <w:szCs w:val="28"/>
        </w:rPr>
        <w:t xml:space="preserve">личного приема граждан и представителей организацией </w:t>
      </w:r>
      <w:r w:rsidR="003C19C8">
        <w:rPr>
          <w:b/>
          <w:sz w:val="28"/>
          <w:szCs w:val="28"/>
        </w:rPr>
        <w:br/>
      </w:r>
      <w:r w:rsidRPr="003C19C8">
        <w:rPr>
          <w:b/>
          <w:sz w:val="28"/>
          <w:szCs w:val="28"/>
        </w:rPr>
        <w:t xml:space="preserve">в </w:t>
      </w:r>
      <w:r w:rsidR="003C19C8">
        <w:rPr>
          <w:b/>
          <w:color w:val="000000"/>
          <w:sz w:val="28"/>
          <w:szCs w:val="28"/>
        </w:rPr>
        <w:t>Департаменте</w:t>
      </w:r>
      <w:r w:rsidRPr="003C19C8">
        <w:rPr>
          <w:b/>
          <w:color w:val="000000"/>
          <w:sz w:val="28"/>
          <w:szCs w:val="28"/>
        </w:rPr>
        <w:t xml:space="preserve"> гражданской защиты и противопожарной службы </w:t>
      </w:r>
      <w:r w:rsidR="003C19C8">
        <w:rPr>
          <w:b/>
          <w:color w:val="000000"/>
          <w:sz w:val="28"/>
          <w:szCs w:val="28"/>
        </w:rPr>
        <w:br/>
        <w:t>Чукотского автономного округа</w:t>
      </w:r>
    </w:p>
    <w:p w:rsidR="00EB1161" w:rsidRDefault="00EB1161" w:rsidP="00EB1161">
      <w:pPr>
        <w:jc w:val="center"/>
        <w:rPr>
          <w:sz w:val="28"/>
          <w:szCs w:val="28"/>
        </w:rPr>
      </w:pPr>
    </w:p>
    <w:p w:rsidR="00EB1161" w:rsidRPr="00EE53D6" w:rsidRDefault="00EB1161" w:rsidP="00EB1161">
      <w:pPr>
        <w:jc w:val="center"/>
        <w:rPr>
          <w:sz w:val="28"/>
          <w:szCs w:val="28"/>
        </w:rPr>
      </w:pPr>
    </w:p>
    <w:tbl>
      <w:tblPr>
        <w:tblW w:w="104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1843"/>
        <w:gridCol w:w="1561"/>
        <w:gridCol w:w="1561"/>
      </w:tblGrid>
      <w:tr w:rsidR="003C19C8" w:rsidRPr="00FC0A9B" w:rsidTr="00FC0A9B">
        <w:trPr>
          <w:trHeight w:val="485"/>
        </w:trPr>
        <w:tc>
          <w:tcPr>
            <w:tcW w:w="567" w:type="dxa"/>
            <w:vAlign w:val="center"/>
          </w:tcPr>
          <w:p w:rsidR="003C19C8" w:rsidRPr="00FC0A9B" w:rsidRDefault="003C19C8" w:rsidP="00FC0A9B">
            <w:pPr>
              <w:jc w:val="center"/>
              <w:rPr>
                <w:b/>
                <w:sz w:val="26"/>
                <w:szCs w:val="26"/>
              </w:rPr>
            </w:pPr>
            <w:r w:rsidRPr="00FC0A9B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962" w:type="dxa"/>
            <w:tcMar>
              <w:left w:w="57" w:type="dxa"/>
              <w:right w:w="57" w:type="dxa"/>
            </w:tcMar>
            <w:vAlign w:val="center"/>
          </w:tcPr>
          <w:p w:rsidR="003C19C8" w:rsidRPr="00FC0A9B" w:rsidRDefault="003C19C8" w:rsidP="003C19C8">
            <w:pPr>
              <w:jc w:val="center"/>
              <w:rPr>
                <w:b/>
                <w:sz w:val="26"/>
                <w:szCs w:val="26"/>
              </w:rPr>
            </w:pPr>
            <w:r w:rsidRPr="00FC0A9B">
              <w:rPr>
                <w:b/>
                <w:sz w:val="26"/>
                <w:szCs w:val="26"/>
              </w:rPr>
              <w:t>Должностные лица</w:t>
            </w:r>
          </w:p>
          <w:p w:rsidR="003C19C8" w:rsidRPr="00FC0A9B" w:rsidRDefault="003C19C8" w:rsidP="003C19C8">
            <w:pPr>
              <w:jc w:val="center"/>
              <w:rPr>
                <w:b/>
                <w:sz w:val="26"/>
                <w:szCs w:val="26"/>
              </w:rPr>
            </w:pPr>
            <w:r w:rsidRPr="00FC0A9B">
              <w:rPr>
                <w:b/>
                <w:sz w:val="26"/>
                <w:szCs w:val="26"/>
              </w:rPr>
              <w:t>(структурные подразделения)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3C19C8" w:rsidRPr="00FC0A9B" w:rsidRDefault="003C19C8" w:rsidP="003C19C8">
            <w:pPr>
              <w:jc w:val="center"/>
              <w:rPr>
                <w:b/>
                <w:sz w:val="26"/>
                <w:szCs w:val="26"/>
              </w:rPr>
            </w:pPr>
            <w:r w:rsidRPr="00FC0A9B">
              <w:rPr>
                <w:b/>
                <w:sz w:val="26"/>
                <w:szCs w:val="26"/>
              </w:rPr>
              <w:t>Дни приема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  <w:vAlign w:val="center"/>
          </w:tcPr>
          <w:p w:rsidR="003C19C8" w:rsidRPr="00FC0A9B" w:rsidRDefault="003C19C8" w:rsidP="003C19C8">
            <w:pPr>
              <w:jc w:val="center"/>
              <w:rPr>
                <w:b/>
                <w:sz w:val="26"/>
                <w:szCs w:val="26"/>
              </w:rPr>
            </w:pPr>
            <w:r w:rsidRPr="00FC0A9B">
              <w:rPr>
                <w:b/>
                <w:sz w:val="26"/>
                <w:szCs w:val="26"/>
              </w:rPr>
              <w:t>Начало приема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  <w:vAlign w:val="center"/>
          </w:tcPr>
          <w:p w:rsidR="003C19C8" w:rsidRPr="00FC0A9B" w:rsidRDefault="003C19C8" w:rsidP="003C19C8">
            <w:pPr>
              <w:jc w:val="center"/>
              <w:rPr>
                <w:b/>
                <w:sz w:val="26"/>
                <w:szCs w:val="26"/>
              </w:rPr>
            </w:pPr>
            <w:r w:rsidRPr="00FC0A9B">
              <w:rPr>
                <w:b/>
                <w:sz w:val="26"/>
                <w:szCs w:val="26"/>
              </w:rPr>
              <w:t>Окончание приема</w:t>
            </w:r>
          </w:p>
        </w:tc>
      </w:tr>
      <w:tr w:rsidR="003C19C8" w:rsidRPr="00FC0A9B" w:rsidTr="00FC0A9B">
        <w:tc>
          <w:tcPr>
            <w:tcW w:w="567" w:type="dxa"/>
            <w:vAlign w:val="center"/>
          </w:tcPr>
          <w:p w:rsidR="003C19C8" w:rsidRPr="00FC0A9B" w:rsidRDefault="00FC0A9B" w:rsidP="00FC0A9B">
            <w:pPr>
              <w:jc w:val="center"/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1.</w:t>
            </w: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:rsidR="003C19C8" w:rsidRPr="00FC0A9B" w:rsidRDefault="00FC0A9B" w:rsidP="007721D1">
            <w:pPr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Начальник Департамента гражданской защиты и противопожарной службы Чукотского автономного округа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3C19C8" w:rsidRPr="00FC0A9B" w:rsidRDefault="00FC0A9B" w:rsidP="007721D1">
            <w:pPr>
              <w:jc w:val="center"/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Четверг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  <w:vAlign w:val="center"/>
          </w:tcPr>
          <w:p w:rsidR="003C19C8" w:rsidRPr="00FC0A9B" w:rsidRDefault="00FC0A9B" w:rsidP="007721D1">
            <w:pPr>
              <w:jc w:val="center"/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15.00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  <w:vAlign w:val="center"/>
          </w:tcPr>
          <w:p w:rsidR="003C19C8" w:rsidRPr="00FC0A9B" w:rsidRDefault="00FC0A9B" w:rsidP="007721D1">
            <w:pPr>
              <w:jc w:val="center"/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17.00</w:t>
            </w:r>
          </w:p>
        </w:tc>
      </w:tr>
      <w:tr w:rsidR="003C19C8" w:rsidRPr="00FC0A9B" w:rsidTr="00FC0A9B">
        <w:tc>
          <w:tcPr>
            <w:tcW w:w="567" w:type="dxa"/>
            <w:vAlign w:val="center"/>
          </w:tcPr>
          <w:p w:rsidR="003C19C8" w:rsidRPr="00FC0A9B" w:rsidRDefault="00FC0A9B" w:rsidP="00FC0A9B">
            <w:pPr>
              <w:jc w:val="center"/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2.</w:t>
            </w: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:rsidR="003C19C8" w:rsidRPr="00FC0A9B" w:rsidRDefault="00FC0A9B" w:rsidP="007721D1">
            <w:pPr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Первый заместитель начальника Департамента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3C19C8" w:rsidRPr="00FC0A9B" w:rsidRDefault="00FC0A9B" w:rsidP="007721D1">
            <w:pPr>
              <w:jc w:val="center"/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Понедельник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  <w:vAlign w:val="center"/>
          </w:tcPr>
          <w:p w:rsidR="003C19C8" w:rsidRPr="00FC0A9B" w:rsidRDefault="00FC0A9B" w:rsidP="007721D1">
            <w:pPr>
              <w:jc w:val="center"/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15.00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  <w:vAlign w:val="center"/>
          </w:tcPr>
          <w:p w:rsidR="003C19C8" w:rsidRPr="00FC0A9B" w:rsidRDefault="00FC0A9B" w:rsidP="007721D1">
            <w:pPr>
              <w:jc w:val="center"/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17.00</w:t>
            </w:r>
          </w:p>
        </w:tc>
      </w:tr>
      <w:tr w:rsidR="003C19C8" w:rsidRPr="00FC0A9B" w:rsidTr="00FC0A9B">
        <w:tc>
          <w:tcPr>
            <w:tcW w:w="567" w:type="dxa"/>
            <w:vAlign w:val="center"/>
          </w:tcPr>
          <w:p w:rsidR="003C19C8" w:rsidRPr="00FC0A9B" w:rsidRDefault="00FC0A9B" w:rsidP="00FC0A9B">
            <w:pPr>
              <w:jc w:val="center"/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3.</w:t>
            </w: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:rsidR="003C19C8" w:rsidRPr="00FC0A9B" w:rsidRDefault="00FC0A9B" w:rsidP="007721D1">
            <w:pPr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Заместитель начальника Департамента, начальник Управления гражданской защиты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3C19C8" w:rsidRPr="00FC0A9B" w:rsidRDefault="00FC0A9B" w:rsidP="007721D1">
            <w:pPr>
              <w:jc w:val="center"/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Среда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  <w:vAlign w:val="center"/>
          </w:tcPr>
          <w:p w:rsidR="003C19C8" w:rsidRPr="00FC0A9B" w:rsidRDefault="00FC0A9B" w:rsidP="007721D1">
            <w:pPr>
              <w:jc w:val="center"/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15.00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  <w:vAlign w:val="center"/>
          </w:tcPr>
          <w:p w:rsidR="003C19C8" w:rsidRPr="00FC0A9B" w:rsidRDefault="00FC0A9B" w:rsidP="007721D1">
            <w:pPr>
              <w:jc w:val="center"/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17.00</w:t>
            </w:r>
          </w:p>
        </w:tc>
      </w:tr>
      <w:tr w:rsidR="003C19C8" w:rsidRPr="00FC0A9B" w:rsidTr="00FC0A9B">
        <w:tc>
          <w:tcPr>
            <w:tcW w:w="567" w:type="dxa"/>
            <w:vAlign w:val="center"/>
          </w:tcPr>
          <w:p w:rsidR="003C19C8" w:rsidRPr="00FC0A9B" w:rsidRDefault="00FC0A9B" w:rsidP="00FC0A9B">
            <w:pPr>
              <w:jc w:val="center"/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4.</w:t>
            </w: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:rsidR="003C19C8" w:rsidRPr="00FC0A9B" w:rsidRDefault="00FC0A9B" w:rsidP="007721D1">
            <w:pPr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Заместитель начальника Департамента, начальник Управления противопожарной службы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3C19C8" w:rsidRPr="00FC0A9B" w:rsidRDefault="00FC0A9B" w:rsidP="007721D1">
            <w:pPr>
              <w:jc w:val="center"/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Пятница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  <w:vAlign w:val="center"/>
          </w:tcPr>
          <w:p w:rsidR="003C19C8" w:rsidRPr="00FC0A9B" w:rsidRDefault="00FC0A9B" w:rsidP="007721D1">
            <w:pPr>
              <w:jc w:val="center"/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15.00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  <w:vAlign w:val="center"/>
          </w:tcPr>
          <w:p w:rsidR="003C19C8" w:rsidRPr="00FC0A9B" w:rsidRDefault="00FC0A9B" w:rsidP="007721D1">
            <w:pPr>
              <w:jc w:val="center"/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17.00</w:t>
            </w:r>
          </w:p>
        </w:tc>
      </w:tr>
      <w:tr w:rsidR="003C19C8" w:rsidRPr="00FC0A9B" w:rsidTr="00FC0A9B">
        <w:tc>
          <w:tcPr>
            <w:tcW w:w="567" w:type="dxa"/>
            <w:vAlign w:val="center"/>
          </w:tcPr>
          <w:p w:rsidR="003C19C8" w:rsidRPr="00FC0A9B" w:rsidRDefault="00FC0A9B" w:rsidP="00FC0A9B">
            <w:pPr>
              <w:jc w:val="center"/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5.</w:t>
            </w: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:rsidR="003C19C8" w:rsidRPr="00FC0A9B" w:rsidRDefault="00FC0A9B" w:rsidP="007721D1">
            <w:pPr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Заместитель начальника Департамента, начальник Финансово-экономического Управления – главный бухгалтер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3C19C8" w:rsidRPr="00FC0A9B" w:rsidRDefault="00FC0A9B" w:rsidP="007721D1">
            <w:pPr>
              <w:jc w:val="center"/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Вторник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  <w:vAlign w:val="center"/>
          </w:tcPr>
          <w:p w:rsidR="003C19C8" w:rsidRPr="00FC0A9B" w:rsidRDefault="00FC0A9B" w:rsidP="007721D1">
            <w:pPr>
              <w:jc w:val="center"/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15.00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  <w:vAlign w:val="center"/>
          </w:tcPr>
          <w:p w:rsidR="003C19C8" w:rsidRPr="00FC0A9B" w:rsidRDefault="00FC0A9B" w:rsidP="007721D1">
            <w:pPr>
              <w:jc w:val="center"/>
              <w:rPr>
                <w:sz w:val="26"/>
                <w:szCs w:val="26"/>
              </w:rPr>
            </w:pPr>
            <w:r w:rsidRPr="00FC0A9B">
              <w:rPr>
                <w:sz w:val="26"/>
                <w:szCs w:val="26"/>
              </w:rPr>
              <w:t>17.00</w:t>
            </w:r>
          </w:p>
        </w:tc>
      </w:tr>
    </w:tbl>
    <w:p w:rsidR="00EB1161" w:rsidRPr="00E75726" w:rsidRDefault="00EB1161" w:rsidP="00EB1161">
      <w:pPr>
        <w:spacing w:line="360" w:lineRule="auto"/>
        <w:ind w:left="14" w:firstLine="695"/>
        <w:rPr>
          <w:sz w:val="24"/>
          <w:szCs w:val="24"/>
        </w:rPr>
      </w:pPr>
    </w:p>
    <w:p w:rsidR="00EB1161" w:rsidRDefault="00EB1161" w:rsidP="00EB1161">
      <w:pPr>
        <w:rPr>
          <w:sz w:val="28"/>
          <w:szCs w:val="28"/>
        </w:rPr>
      </w:pPr>
    </w:p>
    <w:p w:rsidR="009460DA" w:rsidRDefault="009460DA"/>
    <w:sectPr w:rsidR="009460DA" w:rsidSect="00FC0A9B">
      <w:footerReference w:type="even" r:id="rId9"/>
      <w:footerReference w:type="default" r:id="rId10"/>
      <w:pgSz w:w="11906" w:h="16838" w:code="9"/>
      <w:pgMar w:top="567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4CCB">
      <w:r>
        <w:separator/>
      </w:r>
    </w:p>
  </w:endnote>
  <w:endnote w:type="continuationSeparator" w:id="0">
    <w:p w:rsidR="00000000" w:rsidRDefault="0097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84A" w:rsidRDefault="00F5722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D384A" w:rsidRDefault="00974CC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84A" w:rsidRDefault="00974CCB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C52" w:rsidRDefault="00F57229" w:rsidP="00992A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1C52" w:rsidRDefault="00974CCB" w:rsidP="008E6202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C52" w:rsidRDefault="00974CCB" w:rsidP="008E62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74CCB">
      <w:r>
        <w:separator/>
      </w:r>
    </w:p>
  </w:footnote>
  <w:footnote w:type="continuationSeparator" w:id="0">
    <w:p w:rsidR="00000000" w:rsidRDefault="0097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788"/>
    <w:multiLevelType w:val="hybridMultilevel"/>
    <w:tmpl w:val="FCAA9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61"/>
    <w:rsid w:val="00073ECF"/>
    <w:rsid w:val="00224E17"/>
    <w:rsid w:val="003C19C8"/>
    <w:rsid w:val="004062CB"/>
    <w:rsid w:val="00432CFF"/>
    <w:rsid w:val="004B5C57"/>
    <w:rsid w:val="009460DA"/>
    <w:rsid w:val="00974CCB"/>
    <w:rsid w:val="00EB1161"/>
    <w:rsid w:val="00F57229"/>
    <w:rsid w:val="00FC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1FD12-5CA4-4299-97F2-46BEEFCF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161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1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EB11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B11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B1161"/>
  </w:style>
  <w:style w:type="paragraph" w:styleId="a6">
    <w:name w:val="List Paragraph"/>
    <w:basedOn w:val="a"/>
    <w:uiPriority w:val="34"/>
    <w:qFormat/>
    <w:rsid w:val="00EB116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2C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2C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Андреевна Павлова</dc:creator>
  <cp:keywords/>
  <dc:description/>
  <cp:lastModifiedBy>Александра Андреевна Павлова</cp:lastModifiedBy>
  <cp:revision>2</cp:revision>
  <cp:lastPrinted>2026-02-03T22:44:00Z</cp:lastPrinted>
  <dcterms:created xsi:type="dcterms:W3CDTF">2026-04-14T22:52:00Z</dcterms:created>
  <dcterms:modified xsi:type="dcterms:W3CDTF">2026-04-14T22:52:00Z</dcterms:modified>
</cp:coreProperties>
</file>