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DB1CD3" w:rsidRPr="003E1389" w:rsidTr="003E1389">
        <w:trPr>
          <w:trHeight w:val="1430"/>
        </w:trPr>
        <w:tc>
          <w:tcPr>
            <w:tcW w:w="4076" w:type="dxa"/>
          </w:tcPr>
          <w:p w:rsidR="00DB1CD3" w:rsidRPr="003E1389" w:rsidRDefault="00DB1CD3" w:rsidP="00DB1CD3">
            <w:pPr>
              <w:jc w:val="center"/>
            </w:pPr>
            <w:r w:rsidRPr="003E1389">
              <w:t>УТВЕРЖДАЮ</w:t>
            </w:r>
          </w:p>
          <w:p w:rsidR="00DB1CD3" w:rsidRPr="003E1389" w:rsidRDefault="00DB1CD3" w:rsidP="00DB1CD3">
            <w:pPr>
              <w:jc w:val="center"/>
            </w:pPr>
            <w:proofErr w:type="spellStart"/>
            <w:r w:rsidRPr="003E1389">
              <w:t>и.о</w:t>
            </w:r>
            <w:proofErr w:type="spellEnd"/>
            <w:r w:rsidRPr="003E1389">
              <w:t>. начальника Департамента</w:t>
            </w:r>
          </w:p>
          <w:p w:rsidR="00DB1CD3" w:rsidRPr="003E1389" w:rsidRDefault="00DB1CD3" w:rsidP="00DB1CD3">
            <w:pPr>
              <w:jc w:val="center"/>
            </w:pPr>
            <w:r w:rsidRPr="003E1389">
              <w:t>промышленной политики</w:t>
            </w:r>
          </w:p>
          <w:p w:rsidR="00DB1CD3" w:rsidRPr="003E1389" w:rsidRDefault="00DB1CD3" w:rsidP="00DB1CD3">
            <w:pPr>
              <w:jc w:val="center"/>
            </w:pPr>
            <w:r w:rsidRPr="003E1389">
              <w:t>Чукотского автономного округа</w:t>
            </w:r>
          </w:p>
          <w:p w:rsidR="00DB1CD3" w:rsidRPr="003E1389" w:rsidRDefault="00DB1CD3" w:rsidP="00DB1CD3">
            <w:pPr>
              <w:jc w:val="center"/>
            </w:pPr>
            <w:r w:rsidRPr="003E1389">
              <w:t>_____________ В.В. Бочкарев</w:t>
            </w:r>
          </w:p>
        </w:tc>
      </w:tr>
    </w:tbl>
    <w:p w:rsidR="0046057D" w:rsidRPr="003E1389" w:rsidRDefault="0046057D" w:rsidP="0046057D"/>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1C456F" w:rsidRPr="003E1389" w:rsidRDefault="001C456F" w:rsidP="0046057D">
      <w:pPr>
        <w:jc w:val="center"/>
        <w:rPr>
          <w:b/>
        </w:rPr>
      </w:pPr>
      <w:r w:rsidRPr="003E1389">
        <w:rPr>
          <w:b/>
        </w:rPr>
        <w:t>РУКОВОДСТВО</w:t>
      </w:r>
    </w:p>
    <w:p w:rsidR="00AA7184" w:rsidRPr="003E1389" w:rsidRDefault="00A4059D" w:rsidP="0046057D">
      <w:pPr>
        <w:jc w:val="center"/>
        <w:rPr>
          <w:b/>
        </w:rPr>
      </w:pPr>
      <w:r w:rsidRPr="003E1389">
        <w:rPr>
          <w:b/>
        </w:rPr>
        <w:t>по</w:t>
      </w:r>
      <w:r w:rsidR="00266A77" w:rsidRPr="003E1389">
        <w:rPr>
          <w:b/>
        </w:rPr>
        <w:t xml:space="preserve"> </w:t>
      </w:r>
      <w:r w:rsidRPr="003E1389">
        <w:rPr>
          <w:b/>
        </w:rPr>
        <w:t>соблюдению обязательных требований законодательства об энергосбережении и о повышении энергетической эффективности на территории Чукотского автономного округа</w:t>
      </w: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rPr>
          <w:b/>
        </w:rPr>
      </w:pPr>
    </w:p>
    <w:p w:rsidR="00761B7C" w:rsidRPr="003E1389" w:rsidRDefault="00761B7C" w:rsidP="0046057D">
      <w:pPr>
        <w:jc w:val="center"/>
      </w:pPr>
    </w:p>
    <w:p w:rsidR="00761B7C" w:rsidRPr="003E1389" w:rsidRDefault="00761B7C" w:rsidP="0046057D">
      <w:pPr>
        <w:jc w:val="center"/>
      </w:pPr>
    </w:p>
    <w:p w:rsidR="00761B7C" w:rsidRPr="003E1389" w:rsidRDefault="00761B7C" w:rsidP="0046057D">
      <w:pPr>
        <w:jc w:val="center"/>
      </w:pPr>
    </w:p>
    <w:p w:rsidR="00761B7C" w:rsidRPr="003E1389" w:rsidRDefault="00761B7C" w:rsidP="0046057D">
      <w:pPr>
        <w:jc w:val="center"/>
      </w:pPr>
    </w:p>
    <w:p w:rsidR="00761B7C" w:rsidRPr="003E1389" w:rsidRDefault="00761B7C" w:rsidP="0046057D">
      <w:pPr>
        <w:jc w:val="center"/>
      </w:pPr>
    </w:p>
    <w:p w:rsidR="00761B7C" w:rsidRPr="003E1389" w:rsidRDefault="00761B7C" w:rsidP="0046057D">
      <w:pPr>
        <w:jc w:val="center"/>
      </w:pPr>
    </w:p>
    <w:p w:rsidR="00761B7C" w:rsidRPr="003E1389" w:rsidRDefault="00761B7C" w:rsidP="0046057D">
      <w:pPr>
        <w:jc w:val="center"/>
      </w:pPr>
    </w:p>
    <w:p w:rsidR="003E1389" w:rsidRDefault="003E1389" w:rsidP="0046057D">
      <w:pPr>
        <w:jc w:val="center"/>
      </w:pPr>
    </w:p>
    <w:p w:rsidR="003E1389" w:rsidRDefault="003E1389" w:rsidP="0046057D">
      <w:pPr>
        <w:jc w:val="center"/>
      </w:pPr>
    </w:p>
    <w:p w:rsidR="003E1389" w:rsidRDefault="003E1389" w:rsidP="0046057D">
      <w:pPr>
        <w:jc w:val="center"/>
      </w:pPr>
    </w:p>
    <w:p w:rsidR="003E1389" w:rsidRDefault="003E1389" w:rsidP="0046057D">
      <w:pPr>
        <w:jc w:val="center"/>
      </w:pPr>
    </w:p>
    <w:p w:rsidR="003E1389" w:rsidRDefault="003E1389" w:rsidP="0046057D">
      <w:pPr>
        <w:jc w:val="center"/>
      </w:pPr>
    </w:p>
    <w:p w:rsidR="003E1389" w:rsidRDefault="003E1389" w:rsidP="0046057D">
      <w:pPr>
        <w:jc w:val="center"/>
      </w:pPr>
    </w:p>
    <w:p w:rsidR="003E1389" w:rsidRDefault="003E1389" w:rsidP="0046057D">
      <w:pPr>
        <w:jc w:val="center"/>
      </w:pPr>
    </w:p>
    <w:p w:rsidR="00761B7C" w:rsidRPr="003E1389" w:rsidRDefault="00761B7C" w:rsidP="0046057D">
      <w:pPr>
        <w:jc w:val="center"/>
      </w:pPr>
      <w:bookmarkStart w:id="0" w:name="_GoBack"/>
      <w:bookmarkEnd w:id="0"/>
      <w:r w:rsidRPr="003E1389">
        <w:t>г. Анадырь, 2019 г.</w:t>
      </w:r>
    </w:p>
    <w:p w:rsidR="00066250" w:rsidRPr="003E1389" w:rsidRDefault="00066250" w:rsidP="00066250">
      <w:pPr>
        <w:jc w:val="center"/>
      </w:pPr>
    </w:p>
    <w:p w:rsidR="00066250" w:rsidRPr="003E1389" w:rsidRDefault="00066250" w:rsidP="005B3654">
      <w:pPr>
        <w:jc w:val="center"/>
        <w:rPr>
          <w:b/>
        </w:rPr>
      </w:pPr>
      <w:r w:rsidRPr="003E1389">
        <w:rPr>
          <w:b/>
        </w:rPr>
        <w:t xml:space="preserve">1. </w:t>
      </w:r>
      <w:r w:rsidR="00266A77" w:rsidRPr="003E1389">
        <w:rPr>
          <w:b/>
        </w:rPr>
        <w:t>Общие положения</w:t>
      </w:r>
    </w:p>
    <w:p w:rsidR="00066250" w:rsidRPr="003E1389" w:rsidRDefault="00066250" w:rsidP="00066250">
      <w:pPr>
        <w:ind w:firstLine="851"/>
        <w:jc w:val="both"/>
      </w:pPr>
    </w:p>
    <w:p w:rsidR="00266A77" w:rsidRPr="003E1389" w:rsidRDefault="00066250" w:rsidP="00266A77">
      <w:pPr>
        <w:ind w:firstLine="709"/>
        <w:jc w:val="both"/>
      </w:pPr>
      <w:r w:rsidRPr="003E1389">
        <w:t>Настоящее руководство разработано в соответствии с подпунктом 2 пункта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профилактики нарушений обязательных требований законодательства об энергосбережении и о повышении энергетической эффективности на территории Чукотского автономного округа.</w:t>
      </w:r>
    </w:p>
    <w:p w:rsidR="00066250" w:rsidRPr="003E1389" w:rsidRDefault="00066250" w:rsidP="00266A77">
      <w:pPr>
        <w:ind w:firstLine="709"/>
        <w:jc w:val="both"/>
      </w:pPr>
      <w:r w:rsidRPr="003E1389">
        <w:t>Целью настоящего руководства является оказание юридическим лицам, осуществляющим деятельность, связанную с реализацией функций в сфере энергосбережения и повышения энергетической эффективности, информационно-методической поддержки в вопросах соблюдения обязательных требований, установленных законодательством Российской Федерации в области энергосбережения и повышения энергетической эффективности, на территории Чукотского автономного округа.</w:t>
      </w:r>
    </w:p>
    <w:p w:rsidR="00066250" w:rsidRPr="003E1389" w:rsidRDefault="00066250" w:rsidP="00066250">
      <w:pPr>
        <w:ind w:firstLine="851"/>
        <w:jc w:val="both"/>
      </w:pPr>
      <w:r w:rsidRPr="003E1389">
        <w:t xml:space="preserve">Законодательство в области энергосбережения и повышения энергетической эффективности на территории </w:t>
      </w:r>
      <w:r w:rsidR="00E67828" w:rsidRPr="003E1389">
        <w:t xml:space="preserve">Чукотского автономного округа </w:t>
      </w:r>
      <w:r w:rsidRPr="003E1389">
        <w:t xml:space="preserve"> состоит из Федерального закона от 23 ноября 2009 года </w:t>
      </w:r>
      <w:r w:rsidR="00E67828" w:rsidRPr="003E1389">
        <w:t>№ 261-ФЗ «</w:t>
      </w:r>
      <w:r w:rsidRPr="003E1389">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E67828" w:rsidRPr="003E1389">
        <w:t>»</w:t>
      </w:r>
      <w:r w:rsidRPr="003E1389">
        <w:t xml:space="preserve"> (далее </w:t>
      </w:r>
      <w:r w:rsidR="00266A77" w:rsidRPr="003E1389">
        <w:t>–</w:t>
      </w:r>
      <w:r w:rsidRPr="003E1389">
        <w:t xml:space="preserve"> Федеральный закон от 23 нояб</w:t>
      </w:r>
      <w:r w:rsidR="00E67828" w:rsidRPr="003E1389">
        <w:t>ря 2009 года №</w:t>
      </w:r>
      <w:r w:rsidRPr="003E1389">
        <w:t xml:space="preserve"> 261-ФЗ),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w:t>
      </w:r>
      <w:r w:rsidR="00E67828" w:rsidRPr="003E1389">
        <w:t>Чукотского автономного округа</w:t>
      </w:r>
      <w:r w:rsidRPr="003E1389">
        <w:t>, муниципальных правовых актов в области энергосбережения и повышения энергетической эффективности.</w:t>
      </w:r>
    </w:p>
    <w:p w:rsidR="00E67828" w:rsidRPr="003E1389" w:rsidRDefault="00E67828" w:rsidP="00066250">
      <w:pPr>
        <w:ind w:firstLine="851"/>
        <w:jc w:val="both"/>
      </w:pPr>
    </w:p>
    <w:p w:rsidR="00066250" w:rsidRPr="003E1389" w:rsidRDefault="00066250" w:rsidP="005B3654">
      <w:pPr>
        <w:jc w:val="center"/>
        <w:rPr>
          <w:b/>
        </w:rPr>
      </w:pPr>
      <w:r w:rsidRPr="003E1389">
        <w:rPr>
          <w:b/>
        </w:rPr>
        <w:t xml:space="preserve">2. </w:t>
      </w:r>
      <w:r w:rsidR="00266A77" w:rsidRPr="003E1389">
        <w:rPr>
          <w:b/>
        </w:rPr>
        <w:t>Состояние нормативно-правового регулирования в соответствующей сфере деятельности</w:t>
      </w:r>
    </w:p>
    <w:p w:rsidR="00066250" w:rsidRPr="003E1389" w:rsidRDefault="00066250" w:rsidP="00066250">
      <w:pPr>
        <w:ind w:firstLine="851"/>
        <w:jc w:val="both"/>
      </w:pPr>
    </w:p>
    <w:p w:rsidR="00066250" w:rsidRPr="003E1389" w:rsidRDefault="00066250" w:rsidP="00066250">
      <w:pPr>
        <w:ind w:firstLine="851"/>
        <w:jc w:val="both"/>
      </w:pPr>
      <w:r w:rsidRPr="003E1389">
        <w:t xml:space="preserve">Перечень правовых актов, содержащих обязательные требования, соблюдение которых оценивается при проведении мероприятий по осуществлению регионального государственного контроля за соблюдением требований законодательства об энергосбережении и о повышении энергетической эффективности на территории </w:t>
      </w:r>
      <w:r w:rsidR="00727EB1" w:rsidRPr="003E1389">
        <w:t>Чукотского автономного округа</w:t>
      </w:r>
      <w:r w:rsidRPr="003E1389">
        <w:t xml:space="preserve">, </w:t>
      </w:r>
      <w:proofErr w:type="spellStart"/>
      <w:r w:rsidR="00727EB1" w:rsidRPr="003E1389">
        <w:t>приведен</w:t>
      </w:r>
      <w:proofErr w:type="spellEnd"/>
      <w:r w:rsidR="00727EB1" w:rsidRPr="003E1389">
        <w:t xml:space="preserve"> в </w:t>
      </w:r>
      <w:r w:rsidR="00266A77" w:rsidRPr="003E1389">
        <w:t>п</w:t>
      </w:r>
      <w:r w:rsidR="00266A77" w:rsidRPr="003E1389">
        <w:t>риказ</w:t>
      </w:r>
      <w:r w:rsidR="00266A77" w:rsidRPr="003E1389">
        <w:t>е Департамента</w:t>
      </w:r>
      <w:r w:rsidR="00266A77" w:rsidRPr="003E1389">
        <w:t xml:space="preserve"> от 28.12.2017 г. № 561-од «Об утверждении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w:t>
      </w:r>
      <w:r w:rsidRPr="003E1389">
        <w:t>.</w:t>
      </w:r>
    </w:p>
    <w:p w:rsidR="00727EB1" w:rsidRPr="003E1389" w:rsidRDefault="00727EB1" w:rsidP="00066250">
      <w:pPr>
        <w:ind w:firstLine="851"/>
        <w:jc w:val="both"/>
      </w:pPr>
    </w:p>
    <w:p w:rsidR="00066250" w:rsidRPr="003E1389" w:rsidRDefault="00066250" w:rsidP="005B3654">
      <w:pPr>
        <w:jc w:val="center"/>
        <w:rPr>
          <w:b/>
        </w:rPr>
      </w:pPr>
      <w:r w:rsidRPr="003E1389">
        <w:rPr>
          <w:b/>
        </w:rPr>
        <w:t xml:space="preserve">3. </w:t>
      </w:r>
      <w:r w:rsidR="00266A77" w:rsidRPr="003E1389">
        <w:rPr>
          <w:b/>
        </w:rPr>
        <w:t>Описание круга лиц, в отношении которых устанавливаются обязательные требования</w:t>
      </w:r>
    </w:p>
    <w:p w:rsidR="00066250" w:rsidRPr="003E1389" w:rsidRDefault="00066250" w:rsidP="00066250">
      <w:pPr>
        <w:ind w:firstLine="851"/>
        <w:jc w:val="both"/>
      </w:pPr>
    </w:p>
    <w:p w:rsidR="00066250" w:rsidRPr="003E1389" w:rsidRDefault="00066250" w:rsidP="00066250">
      <w:pPr>
        <w:ind w:firstLine="851"/>
        <w:jc w:val="both"/>
      </w:pPr>
      <w:r w:rsidRPr="003E1389">
        <w:t xml:space="preserve">Обязательные требования законодательства об энергосбережении и о повышении энергетической эффективности на территории </w:t>
      </w:r>
      <w:r w:rsidR="005B3654" w:rsidRPr="003E1389">
        <w:t xml:space="preserve">Чукотского автономного округа </w:t>
      </w:r>
      <w:r w:rsidRPr="003E1389">
        <w:t xml:space="preserve">установлены в отношении юридических лиц, осуществляющих деятельность, связанную с реализацией функций в сфере энергосбережения и повышения энергетической эффективности (далее </w:t>
      </w:r>
      <w:r w:rsidR="00266A77" w:rsidRPr="003E1389">
        <w:t>–</w:t>
      </w:r>
      <w:r w:rsidRPr="003E1389">
        <w:t xml:space="preserve"> юридические лица):</w:t>
      </w:r>
    </w:p>
    <w:p w:rsidR="0092014B" w:rsidRPr="003E1389" w:rsidRDefault="0092014B" w:rsidP="004C0CC0">
      <w:pPr>
        <w:ind w:firstLine="851"/>
        <w:contextualSpacing/>
        <w:jc w:val="both"/>
      </w:pPr>
      <w:r w:rsidRPr="003E1389">
        <w:t>1) органы государственной власти Чукотского автономного округа;</w:t>
      </w:r>
    </w:p>
    <w:p w:rsidR="0092014B" w:rsidRPr="003E1389" w:rsidRDefault="0092014B" w:rsidP="004C0CC0">
      <w:pPr>
        <w:ind w:firstLine="851"/>
        <w:contextualSpacing/>
        <w:jc w:val="both"/>
      </w:pPr>
      <w:r w:rsidRPr="003E1389">
        <w:t>2) органы местного самоуправления муниципальных образований, расположенных на территории Чукотского автономного округа, наделенные правами юридических лиц;</w:t>
      </w:r>
    </w:p>
    <w:p w:rsidR="0092014B" w:rsidRPr="003E1389" w:rsidRDefault="0092014B" w:rsidP="004C0CC0">
      <w:pPr>
        <w:ind w:firstLine="851"/>
        <w:contextualSpacing/>
        <w:jc w:val="both"/>
      </w:pPr>
      <w:r w:rsidRPr="003E1389">
        <w:t>3) организации с участием государства или муниципального образования;</w:t>
      </w:r>
    </w:p>
    <w:p w:rsidR="0092014B" w:rsidRPr="003E1389" w:rsidRDefault="0092014B" w:rsidP="004C0CC0">
      <w:pPr>
        <w:ind w:firstLine="851"/>
        <w:contextualSpacing/>
        <w:jc w:val="both"/>
      </w:pPr>
      <w:r w:rsidRPr="003E1389">
        <w:t>4) организации, осуществляющие регулируемые виды деятельности;</w:t>
      </w:r>
    </w:p>
    <w:p w:rsidR="0092014B" w:rsidRPr="003E1389" w:rsidRDefault="0092014B" w:rsidP="004C0CC0">
      <w:pPr>
        <w:ind w:firstLine="851"/>
        <w:contextualSpacing/>
        <w:jc w:val="both"/>
      </w:pPr>
      <w:r w:rsidRPr="003E1389">
        <w:t xml:space="preserve">5)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w:t>
      </w:r>
      <w:r w:rsidRPr="003E1389">
        <w:lastRenderedPageBreak/>
        <w:t>угля, производство нефтепродуктов, переработку природного газа, нефти, транспортировку нефти, нефтепродуктов;</w:t>
      </w:r>
    </w:p>
    <w:p w:rsidR="0092014B" w:rsidRPr="003E1389" w:rsidRDefault="0092014B" w:rsidP="004C0CC0">
      <w:pPr>
        <w:ind w:firstLine="851"/>
        <w:contextualSpacing/>
        <w:jc w:val="both"/>
      </w:pPr>
      <w:r w:rsidRPr="003E1389">
        <w:t>6)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066250" w:rsidRPr="003E1389" w:rsidRDefault="0092014B" w:rsidP="004C0CC0">
      <w:pPr>
        <w:ind w:firstLine="851"/>
        <w:contextualSpacing/>
        <w:jc w:val="both"/>
      </w:pPr>
      <w:r w:rsidRPr="003E1389">
        <w:t>7)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областного бюджета, бюджетов муниципальных образований, расположенных на территории Чукотского автономного округа.</w:t>
      </w:r>
    </w:p>
    <w:p w:rsidR="0092014B" w:rsidRPr="003E1389" w:rsidRDefault="0092014B" w:rsidP="004C0CC0">
      <w:pPr>
        <w:ind w:firstLine="851"/>
        <w:contextualSpacing/>
        <w:jc w:val="both"/>
      </w:pPr>
    </w:p>
    <w:p w:rsidR="00066250" w:rsidRPr="003E1389" w:rsidRDefault="00066250" w:rsidP="00026B2D">
      <w:pPr>
        <w:jc w:val="center"/>
        <w:rPr>
          <w:b/>
        </w:rPr>
      </w:pPr>
      <w:r w:rsidRPr="003E1389">
        <w:rPr>
          <w:b/>
        </w:rPr>
        <w:t xml:space="preserve">4. </w:t>
      </w:r>
      <w:r w:rsidR="00266A77" w:rsidRPr="003E1389">
        <w:rPr>
          <w:b/>
        </w:rPr>
        <w:t>Обязательные требования законодательства об энергосбережении и о повышении энергетической эффективности</w:t>
      </w:r>
    </w:p>
    <w:p w:rsidR="00066250" w:rsidRPr="003E1389" w:rsidRDefault="00066250" w:rsidP="00066250">
      <w:pPr>
        <w:ind w:firstLine="851"/>
        <w:jc w:val="both"/>
      </w:pPr>
    </w:p>
    <w:p w:rsidR="00066250" w:rsidRPr="003E1389" w:rsidRDefault="00066250" w:rsidP="00066250">
      <w:pPr>
        <w:ind w:firstLine="851"/>
        <w:jc w:val="both"/>
      </w:pPr>
      <w:r w:rsidRPr="003E1389">
        <w:t>Государственное регулирование в области энергосбережения и повышения энергетической эффективности осуществляется путем установления:</w:t>
      </w:r>
    </w:p>
    <w:p w:rsidR="00066250" w:rsidRPr="003E1389" w:rsidRDefault="00066250" w:rsidP="00066250">
      <w:pPr>
        <w:ind w:firstLine="851"/>
        <w:jc w:val="both"/>
      </w:pPr>
      <w:r w:rsidRPr="003E1389">
        <w:t>1) требований к обороту отдельных товаров, функциональное назначение которых предполагает использование энергетических ресурсов;</w:t>
      </w:r>
    </w:p>
    <w:p w:rsidR="00066250" w:rsidRPr="003E1389" w:rsidRDefault="00066250" w:rsidP="00066250">
      <w:pPr>
        <w:ind w:firstLine="851"/>
        <w:jc w:val="both"/>
      </w:pPr>
      <w:r w:rsidRPr="003E1389">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066250" w:rsidRPr="003E1389" w:rsidRDefault="00066250" w:rsidP="00066250">
      <w:pPr>
        <w:ind w:firstLine="851"/>
        <w:jc w:val="both"/>
      </w:pPr>
      <w:r w:rsidRPr="003E1389">
        <w:t>3) обязанности юридического лица по учету используемых энергетических ресурсов:</w:t>
      </w:r>
    </w:p>
    <w:p w:rsidR="00066250" w:rsidRPr="003E1389" w:rsidRDefault="00066250" w:rsidP="00066250">
      <w:pPr>
        <w:ind w:firstLine="851"/>
        <w:jc w:val="both"/>
      </w:pPr>
      <w:r w:rsidRPr="003E1389">
        <w:t xml:space="preserve">заключать договоры с </w:t>
      </w:r>
      <w:proofErr w:type="spellStart"/>
      <w:r w:rsidRPr="003E1389">
        <w:t>ресурсоснабжающими</w:t>
      </w:r>
      <w:proofErr w:type="spellEnd"/>
      <w:r w:rsidRPr="003E1389">
        <w:t xml:space="preserve"> организациями на поставку топливно-энергетических ресурсов (электрическая энергия, тепловая энергия, вода, газ, моторное топливо);</w:t>
      </w:r>
    </w:p>
    <w:p w:rsidR="00066250" w:rsidRPr="003E1389" w:rsidRDefault="00066250" w:rsidP="00066250">
      <w:pPr>
        <w:ind w:firstLine="851"/>
        <w:jc w:val="both"/>
      </w:pPr>
      <w:r w:rsidRPr="003E1389">
        <w:t>вести учет потребляемых энергетических ресурсов:</w:t>
      </w:r>
    </w:p>
    <w:p w:rsidR="00066250" w:rsidRPr="003E1389" w:rsidRDefault="00066250" w:rsidP="00066250">
      <w:pPr>
        <w:ind w:firstLine="851"/>
        <w:jc w:val="both"/>
      </w:pPr>
      <w:r w:rsidRPr="003E1389">
        <w:t>устанавливать и вводить в эксплуатацию приборы учета энергетических ресурсов (наличие документов);</w:t>
      </w:r>
    </w:p>
    <w:p w:rsidR="00066250" w:rsidRPr="003E1389" w:rsidRDefault="00066250" w:rsidP="00066250">
      <w:pPr>
        <w:ind w:firstLine="851"/>
        <w:jc w:val="both"/>
      </w:pPr>
      <w:r w:rsidRPr="003E1389">
        <w:t>вести документы о потреблении топливно-энергетических ресурсов, о расчете потребления энергетических ресурсов в базовом году и снижении потребления энергетических ресурсов в отчетных периодах;</w:t>
      </w:r>
    </w:p>
    <w:p w:rsidR="00066250" w:rsidRPr="003E1389" w:rsidRDefault="00066250" w:rsidP="00066250">
      <w:pPr>
        <w:ind w:firstLine="851"/>
        <w:jc w:val="both"/>
      </w:pPr>
      <w:r w:rsidRPr="003E1389">
        <w:t>4) требований энергетической эффективности зданий, строений, сооружений;</w:t>
      </w:r>
    </w:p>
    <w:p w:rsidR="00066250" w:rsidRPr="003E1389" w:rsidRDefault="00066250" w:rsidP="00066250">
      <w:pPr>
        <w:ind w:firstLine="851"/>
        <w:jc w:val="both"/>
      </w:pPr>
      <w:r w:rsidRPr="003E1389">
        <w:t>5) обязанности проведения обязательного энергетического обследования;</w:t>
      </w:r>
    </w:p>
    <w:p w:rsidR="00066250" w:rsidRPr="003E1389" w:rsidRDefault="00066250" w:rsidP="00066250">
      <w:pPr>
        <w:ind w:firstLine="851"/>
        <w:jc w:val="both"/>
      </w:pPr>
      <w:r w:rsidRPr="003E1389">
        <w:t>6) требований к проведению энергетического обследования и его результатам.</w:t>
      </w:r>
    </w:p>
    <w:p w:rsidR="00066250" w:rsidRPr="003E1389" w:rsidRDefault="00066250" w:rsidP="00066250">
      <w:pPr>
        <w:ind w:firstLine="851"/>
        <w:jc w:val="both"/>
      </w:pPr>
      <w:r w:rsidRPr="003E1389">
        <w:t>Юридическое лицо должно разработать энергетический паспорт с приложениями. Федеральны</w:t>
      </w:r>
      <w:r w:rsidR="00026B2D" w:rsidRPr="003E1389">
        <w:t>й закон от 23 ноября 2009 года №</w:t>
      </w:r>
      <w:r w:rsidRPr="003E1389">
        <w:t xml:space="preserve"> 261-ФЗ предусматривает возможность выбора </w:t>
      </w:r>
      <w:r w:rsidR="00266A77" w:rsidRPr="003E1389">
        <w:t>–</w:t>
      </w:r>
      <w:r w:rsidRPr="003E1389">
        <w:t xml:space="preserve"> проведение</w:t>
      </w:r>
      <w:r w:rsidR="00266A77" w:rsidRPr="003E1389">
        <w:t xml:space="preserve"> </w:t>
      </w:r>
      <w:r w:rsidRPr="003E1389">
        <w:t>обязательного энергетического обследования сроком один раз в пять лет либо ежегодное представление информации об энергосбережении и о повышении энергетической эффективности (далее - энергетическая декларация) в Министерство в соответствии с Приказом Министерства энергетики Росс</w:t>
      </w:r>
      <w:r w:rsidR="00026B2D" w:rsidRPr="003E1389">
        <w:t>ийской Федерации от 30.06.2014 № 401 «</w:t>
      </w:r>
      <w:r w:rsidRPr="003E1389">
        <w:t>Об утверждении Порядка представления информации об энергосбережении и о повышении энергетической эффективности</w:t>
      </w:r>
      <w:r w:rsidR="00026B2D" w:rsidRPr="003E1389">
        <w:t>»</w:t>
      </w:r>
      <w:r w:rsidRPr="003E1389">
        <w:t>.</w:t>
      </w:r>
    </w:p>
    <w:p w:rsidR="00066250" w:rsidRPr="003E1389" w:rsidRDefault="00066250" w:rsidP="00066250">
      <w:pPr>
        <w:ind w:firstLine="851"/>
        <w:jc w:val="both"/>
      </w:pPr>
      <w:r w:rsidRPr="003E1389">
        <w:t>В составе государственной информационной системы в области энергосбережения и повышения энергетичес</w:t>
      </w:r>
      <w:r w:rsidR="00026B2D" w:rsidRPr="003E1389">
        <w:t>кой эффективности (далее - ГИС «</w:t>
      </w:r>
      <w:proofErr w:type="spellStart"/>
      <w:r w:rsidRPr="003E1389">
        <w:t>Энергоэффективность</w:t>
      </w:r>
      <w:proofErr w:type="spellEnd"/>
      <w:r w:rsidR="00026B2D" w:rsidRPr="003E1389">
        <w:t>»</w:t>
      </w:r>
      <w:r w:rsidRPr="003E1389">
        <w:t>) разработан и</w:t>
      </w:r>
      <w:r w:rsidR="00026B2D" w:rsidRPr="003E1389">
        <w:t xml:space="preserve"> </w:t>
      </w:r>
      <w:proofErr w:type="spellStart"/>
      <w:r w:rsidR="00026B2D" w:rsidRPr="003E1389">
        <w:t>введен</w:t>
      </w:r>
      <w:proofErr w:type="spellEnd"/>
      <w:r w:rsidR="00026B2D" w:rsidRPr="003E1389">
        <w:t xml:space="preserve"> в эксплуатацию модуль «</w:t>
      </w:r>
      <w:r w:rsidRPr="003E1389">
        <w:t>Информация об энергосбережении и повышении энергетической эффективности</w:t>
      </w:r>
      <w:r w:rsidR="00026B2D" w:rsidRPr="003E1389">
        <w:t>»</w:t>
      </w:r>
      <w:r w:rsidRPr="003E1389">
        <w:t>. Информация в форме электронного документа размещается в информаци</w:t>
      </w:r>
      <w:r w:rsidR="00026B2D" w:rsidRPr="003E1389">
        <w:t>онно-телекоммуникационной сети «</w:t>
      </w:r>
      <w:r w:rsidRPr="003E1389">
        <w:t>Интернет</w:t>
      </w:r>
      <w:r w:rsidR="00026B2D" w:rsidRPr="003E1389">
        <w:t>»</w:t>
      </w:r>
      <w:r w:rsidRPr="003E1389">
        <w:t xml:space="preserve"> (http://www.gisee.ru). Для подписания энергетической декларации требуется усиленная цифровая подпись руководителя организации либо ответственного лица за энергосбережение и повышение энергетической эффективности организации. Энергетическая декларация заполняется ежегодно после окончания календарного года до 1 апреля каждого отчетного </w:t>
      </w:r>
      <w:r w:rsidRPr="003E1389">
        <w:lastRenderedPageBreak/>
        <w:t>периода, ответственным лицом за энергосбережение и повышение энергетической эффективности организации, отдельно по каждому зданию, строению и сооружению;</w:t>
      </w:r>
    </w:p>
    <w:p w:rsidR="00066250" w:rsidRPr="003E1389" w:rsidRDefault="00066250" w:rsidP="00066250">
      <w:pPr>
        <w:ind w:firstLine="851"/>
        <w:jc w:val="both"/>
      </w:pPr>
      <w:r w:rsidRPr="003E1389">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66250" w:rsidRPr="003E1389" w:rsidRDefault="00066250" w:rsidP="00066250">
      <w:pPr>
        <w:ind w:firstLine="851"/>
        <w:jc w:val="both"/>
      </w:pPr>
      <w:r w:rsidRPr="003E1389">
        <w:t>8) требований энергетической эффективности товаров, работ, услуг для обеспечения государственных или муниципальных нужд;</w:t>
      </w:r>
    </w:p>
    <w:p w:rsidR="00066250" w:rsidRPr="003E1389" w:rsidRDefault="00066250" w:rsidP="00066250">
      <w:pPr>
        <w:ind w:firstLine="851"/>
        <w:jc w:val="both"/>
      </w:pPr>
      <w:r w:rsidRPr="003E1389">
        <w:t>9) требований к региональным, муниципальным программам энергосбережения и повышения энергетической эффективности (далее - программа);</w:t>
      </w:r>
    </w:p>
    <w:p w:rsidR="00066250" w:rsidRPr="003E1389" w:rsidRDefault="00066250" w:rsidP="00066250">
      <w:pPr>
        <w:ind w:firstLine="851"/>
        <w:jc w:val="both"/>
      </w:pPr>
      <w:r w:rsidRPr="003E1389">
        <w:t>10) требований к программам организаций с участием государства или муниципального образования и организаций, осуществляющих регулируемые виды деятельности.</w:t>
      </w:r>
    </w:p>
    <w:p w:rsidR="00066250" w:rsidRPr="003E1389" w:rsidRDefault="00066250" w:rsidP="00066250">
      <w:pPr>
        <w:ind w:firstLine="851"/>
        <w:jc w:val="both"/>
      </w:pPr>
      <w:r w:rsidRPr="003E1389">
        <w:t>Юридическое лицо обязано утвердить и реализовать программу, содержащую:</w:t>
      </w:r>
    </w:p>
    <w:p w:rsidR="00066250" w:rsidRPr="003E1389" w:rsidRDefault="00066250" w:rsidP="00066250">
      <w:pPr>
        <w:ind w:firstLine="851"/>
        <w:jc w:val="both"/>
      </w:pPr>
      <w:r w:rsidRPr="003E1389">
        <w:t>целевые показатели энергосбережения и повышения энергетической эффективности, достижение которых должно быть обеспечено в результате реализации этой программы, и их значения;</w:t>
      </w:r>
    </w:p>
    <w:p w:rsidR="00066250" w:rsidRPr="003E1389" w:rsidRDefault="00066250" w:rsidP="00066250">
      <w:pPr>
        <w:ind w:firstLine="851"/>
        <w:jc w:val="both"/>
      </w:pPr>
      <w:r w:rsidRPr="003E1389">
        <w:t>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066250" w:rsidRPr="003E1389" w:rsidRDefault="00066250" w:rsidP="00066250">
      <w:pPr>
        <w:ind w:firstLine="851"/>
        <w:jc w:val="both"/>
      </w:pPr>
      <w:r w:rsidRPr="003E1389">
        <w:t>Юридическое лицо обязано сформировать отчетность с начала действия программы. В дальнейшем отчетность формируется по состоянию на 1 января года, следующего за отчетным годом.</w:t>
      </w:r>
    </w:p>
    <w:p w:rsidR="00066250" w:rsidRPr="003E1389" w:rsidRDefault="00066250" w:rsidP="00066250">
      <w:pPr>
        <w:ind w:firstLine="851"/>
        <w:jc w:val="both"/>
      </w:pPr>
      <w:r w:rsidRPr="003E1389">
        <w:t>Отчетность должна состоять из отчета о достижении значений целевых показателей программ</w:t>
      </w:r>
      <w:r w:rsidR="00026B2D" w:rsidRPr="003E1389">
        <w:t>ы по форме согласно приложению №</w:t>
      </w:r>
      <w:r w:rsidRPr="003E1389">
        <w:t xml:space="preserve"> 4 к Требованиям к форме программы организаций с участием государства и муниципального образования и отчетности о ходе ее реализации, утвержденным Приказом Министерства энергетики Росс</w:t>
      </w:r>
      <w:r w:rsidR="00026B2D" w:rsidRPr="003E1389">
        <w:t>ийской Федерации от 30.06.2014 № 398 «</w:t>
      </w:r>
      <w:r w:rsidRPr="003E1389">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026B2D" w:rsidRPr="003E1389">
        <w:t>»</w:t>
      </w:r>
      <w:r w:rsidRPr="003E1389">
        <w:t xml:space="preserve"> (далее - Требования), отчета о реализации мероприятий программ</w:t>
      </w:r>
      <w:r w:rsidR="00026B2D" w:rsidRPr="003E1389">
        <w:t>ы по форме согласно приложению №</w:t>
      </w:r>
      <w:r w:rsidRPr="003E1389">
        <w:t xml:space="preserve"> 5 к Требованиям;</w:t>
      </w:r>
    </w:p>
    <w:p w:rsidR="00066250" w:rsidRPr="003E1389" w:rsidRDefault="00066250" w:rsidP="00066250">
      <w:pPr>
        <w:ind w:firstLine="851"/>
        <w:jc w:val="both"/>
      </w:pPr>
      <w:r w:rsidRPr="003E1389">
        <w:t xml:space="preserve">11) основ функционирования ГИС </w:t>
      </w:r>
      <w:r w:rsidR="00026B2D" w:rsidRPr="003E1389">
        <w:t>«</w:t>
      </w:r>
      <w:proofErr w:type="spellStart"/>
      <w:r w:rsidRPr="003E1389">
        <w:t>Энергоэффективность</w:t>
      </w:r>
      <w:proofErr w:type="spellEnd"/>
      <w:r w:rsidR="00026B2D" w:rsidRPr="003E1389">
        <w:t>»</w:t>
      </w:r>
      <w:r w:rsidRPr="003E1389">
        <w:t>;</w:t>
      </w:r>
    </w:p>
    <w:p w:rsidR="00066250" w:rsidRPr="003E1389" w:rsidRDefault="00066250" w:rsidP="00066250">
      <w:pPr>
        <w:ind w:firstLine="851"/>
        <w:jc w:val="both"/>
      </w:pPr>
      <w:r w:rsidRPr="003E1389">
        <w:t>12) обязанности распространения информации в области энергосбережения и повышения энергетической эффективности.</w:t>
      </w:r>
    </w:p>
    <w:p w:rsidR="00066250" w:rsidRPr="003E1389" w:rsidRDefault="00066250" w:rsidP="00066250">
      <w:pPr>
        <w:ind w:firstLine="851"/>
        <w:jc w:val="both"/>
      </w:pPr>
      <w:r w:rsidRPr="003E1389">
        <w:t>Юридическое лицо обязано издавать приказы, распоряжения в сфере энергосбережения и повышения энергетической эффективности;</w:t>
      </w:r>
    </w:p>
    <w:p w:rsidR="00066250" w:rsidRPr="003E1389" w:rsidRDefault="00066250" w:rsidP="00066250">
      <w:pPr>
        <w:ind w:firstLine="851"/>
        <w:jc w:val="both"/>
      </w:pPr>
      <w:r w:rsidRPr="003E1389">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066250" w:rsidRPr="003E1389" w:rsidRDefault="00066250" w:rsidP="00066250">
      <w:pPr>
        <w:ind w:firstLine="851"/>
        <w:jc w:val="both"/>
      </w:pPr>
      <w:r w:rsidRPr="003E1389">
        <w:t xml:space="preserve">14) порядка исполнения обязанностей, предусмотренных Федеральным </w:t>
      </w:r>
      <w:r w:rsidR="00026B2D" w:rsidRPr="003E1389">
        <w:t>законом от 23 ноября 2009 года №</w:t>
      </w:r>
      <w:r w:rsidRPr="003E1389">
        <w:t xml:space="preserve"> 261-ФЗ.</w:t>
      </w:r>
    </w:p>
    <w:p w:rsidR="00066250" w:rsidRPr="003E1389" w:rsidRDefault="00066250" w:rsidP="00066250">
      <w:pPr>
        <w:ind w:firstLine="851"/>
        <w:jc w:val="both"/>
      </w:pPr>
      <w:r w:rsidRPr="003E1389">
        <w:t>Юридическое лицо обязано назначить приказом лицо, ответственное за энергосбережение и повышение энергетической эффективности, разработать должностную инструкцию на лицо, ответственное за энергосбережение и повышение энергетической эффективности, направить специалиста, ответственного за энергосбережение и повышение энергетической эффективности, на обучение в сфере энергосбережения и повышения энергетической эффективности;</w:t>
      </w:r>
    </w:p>
    <w:p w:rsidR="00066250" w:rsidRPr="003E1389" w:rsidRDefault="00066250" w:rsidP="00066250">
      <w:pPr>
        <w:ind w:firstLine="851"/>
        <w:jc w:val="both"/>
      </w:pPr>
      <w:r w:rsidRPr="003E1389">
        <w:t xml:space="preserve">15) иных мер государственного регулирования в области энергосбережения и повышения энергетической эффективности в соответствии с Федеральным </w:t>
      </w:r>
      <w:r w:rsidR="00026B2D" w:rsidRPr="003E1389">
        <w:t>законом от 23 ноября 2009 года №</w:t>
      </w:r>
      <w:r w:rsidRPr="003E1389">
        <w:t xml:space="preserve"> 261-ФЗ.</w:t>
      </w:r>
    </w:p>
    <w:p w:rsidR="00026B2D" w:rsidRPr="003E1389" w:rsidRDefault="00026B2D" w:rsidP="00066250">
      <w:pPr>
        <w:ind w:firstLine="851"/>
        <w:jc w:val="both"/>
      </w:pPr>
    </w:p>
    <w:p w:rsidR="00066250" w:rsidRPr="003E1389" w:rsidRDefault="00066250" w:rsidP="00026B2D">
      <w:pPr>
        <w:jc w:val="center"/>
        <w:rPr>
          <w:b/>
        </w:rPr>
      </w:pPr>
      <w:r w:rsidRPr="003E1389">
        <w:rPr>
          <w:b/>
        </w:rPr>
        <w:t xml:space="preserve">5. </w:t>
      </w:r>
      <w:r w:rsidR="00DB1CD3" w:rsidRPr="003E1389">
        <w:rPr>
          <w:b/>
        </w:rPr>
        <w:t>Нарушение законодательства об энергосбережении и о повышении энергетической эффективности</w:t>
      </w:r>
    </w:p>
    <w:p w:rsidR="00066250" w:rsidRPr="003E1389" w:rsidRDefault="00066250" w:rsidP="00066250">
      <w:pPr>
        <w:ind w:firstLine="851"/>
        <w:jc w:val="both"/>
      </w:pPr>
    </w:p>
    <w:p w:rsidR="00066250" w:rsidRPr="003E1389" w:rsidRDefault="00066250" w:rsidP="00066250">
      <w:pPr>
        <w:ind w:firstLine="851"/>
        <w:jc w:val="both"/>
      </w:pPr>
      <w:r w:rsidRPr="003E1389">
        <w:t>Отсутствие программы, не разработанные мероприятия по энергосбережению и повышению энергетической эффективности влекут нарушение статей 14, 22 и 25 Федерального</w:t>
      </w:r>
      <w:r w:rsidR="00026B2D" w:rsidRPr="003E1389">
        <w:t xml:space="preserve"> закона от 23 ноября 2009 года №</w:t>
      </w:r>
      <w:r w:rsidRPr="003E1389">
        <w:t xml:space="preserve"> 261-ФЗ, раздела 4 Распоряжения Правительства Росс</w:t>
      </w:r>
      <w:r w:rsidR="00026B2D" w:rsidRPr="003E1389">
        <w:t>ийской Федерации от 01.12.2009 № 1830-р</w:t>
      </w:r>
      <w:r w:rsidRPr="003E1389">
        <w:t>.</w:t>
      </w:r>
    </w:p>
    <w:p w:rsidR="00066250" w:rsidRPr="003E1389" w:rsidRDefault="004C0CC0" w:rsidP="00066250">
      <w:pPr>
        <w:ind w:firstLine="851"/>
        <w:jc w:val="both"/>
      </w:pPr>
      <w:r w:rsidRPr="003E1389">
        <w:t>Отсутствие отчетности о достижении значений целевых показателей программы по форме согласно приложению № 4 к Требованиям и отчета о реализации мероприятий программы по форме согласно приложению № 5 к Требованиям, в том числе нарушение сроков направления отчетов в Министерство о реализации программ, несоответствие направляемых отчетов формам приложений № 4 и № 5 к Требованиям, влечет нарушение пунктов 1 и 2 Приказа Министерства энергетики Российской Федерации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066250" w:rsidRPr="003E1389" w:rsidRDefault="00066250" w:rsidP="00066250">
      <w:pPr>
        <w:ind w:firstLine="851"/>
        <w:jc w:val="both"/>
      </w:pPr>
      <w:r w:rsidRPr="003E1389">
        <w:t xml:space="preserve">Отсутствие документов о расчете потребления энергетических ресурсов в базовом году и снижении потребления энергетических ресурсов в отчетный период влечет нарушение пункта 1 статьи 13 Федерального закона от 23 ноября 2009 года </w:t>
      </w:r>
      <w:r w:rsidR="00026B2D" w:rsidRPr="003E1389">
        <w:t>№</w:t>
      </w:r>
      <w:r w:rsidRPr="003E1389">
        <w:t xml:space="preserve"> 261-ФЗ, раздела 1 Распоряжения Правительства Росс</w:t>
      </w:r>
      <w:r w:rsidR="00026B2D" w:rsidRPr="003E1389">
        <w:t>ийской Федерации от 01.12.2009 №</w:t>
      </w:r>
      <w:r w:rsidRPr="003E1389">
        <w:t xml:space="preserve"> 1830-р.</w:t>
      </w:r>
    </w:p>
    <w:p w:rsidR="00066250" w:rsidRPr="003E1389" w:rsidRDefault="00066250" w:rsidP="00066250">
      <w:pPr>
        <w:ind w:firstLine="851"/>
        <w:jc w:val="both"/>
      </w:pPr>
      <w:r w:rsidRPr="003E1389">
        <w:t xml:space="preserve">Отсутствие приборов учета энергетических ресурсов по водоснабжению, потреблению газа и тепловой энергии, неосуществление учета тепловой энергии и водоснабжения по приборам учета влечет нарушение статьи 26 Федерального закона от 23 ноября 2009 года </w:t>
      </w:r>
      <w:r w:rsidR="00026B2D" w:rsidRPr="003E1389">
        <w:t>№</w:t>
      </w:r>
      <w:r w:rsidRPr="003E1389">
        <w:t xml:space="preserve"> 261-ФЗ, раздела 2 Распоряжения Правительства Российской Федерации от 01.12.2009 </w:t>
      </w:r>
      <w:r w:rsidR="00026B2D" w:rsidRPr="003E1389">
        <w:t>№</w:t>
      </w:r>
      <w:r w:rsidRPr="003E1389">
        <w:t xml:space="preserve"> 1830-р.</w:t>
      </w:r>
    </w:p>
    <w:p w:rsidR="00066250" w:rsidRPr="003E1389" w:rsidRDefault="00066250" w:rsidP="00066250">
      <w:pPr>
        <w:ind w:firstLine="851"/>
        <w:jc w:val="both"/>
      </w:pPr>
      <w:r w:rsidRPr="003E1389">
        <w:t xml:space="preserve">Отсутствие договоров с </w:t>
      </w:r>
      <w:proofErr w:type="spellStart"/>
      <w:r w:rsidRPr="003E1389">
        <w:t>ресурсоснабжающими</w:t>
      </w:r>
      <w:proofErr w:type="spellEnd"/>
      <w:r w:rsidRPr="003E1389">
        <w:t xml:space="preserve"> организациями на поставку топливно-энергетических ресурсов (электрическая энергия, тепловая энергия, вода, газ, моторное топливо) влечет нарушение статьи 19 Федерального</w:t>
      </w:r>
      <w:r w:rsidR="007C1078" w:rsidRPr="003E1389">
        <w:t xml:space="preserve"> закона от 23 ноября 2009 года №</w:t>
      </w:r>
      <w:r w:rsidRPr="003E1389">
        <w:t xml:space="preserve"> 261-ФЗ, подпункта 1 пункта 5 Приказа Министерства энергетики Российской</w:t>
      </w:r>
      <w:r w:rsidR="007C1078" w:rsidRPr="003E1389">
        <w:t xml:space="preserve"> Федерации от 30.06.2014 № 400 «</w:t>
      </w:r>
      <w:r w:rsidRPr="003E1389">
        <w:t>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r w:rsidR="007C1078" w:rsidRPr="003E1389">
        <w:t>»</w:t>
      </w:r>
      <w:r w:rsidRPr="003E1389">
        <w:t>.</w:t>
      </w:r>
    </w:p>
    <w:p w:rsidR="00026B2D" w:rsidRPr="003E1389" w:rsidRDefault="00026B2D" w:rsidP="00066250">
      <w:pPr>
        <w:ind w:firstLine="851"/>
        <w:jc w:val="both"/>
      </w:pPr>
    </w:p>
    <w:p w:rsidR="00066250" w:rsidRPr="003E1389" w:rsidRDefault="00066250" w:rsidP="007C1078">
      <w:pPr>
        <w:jc w:val="center"/>
        <w:rPr>
          <w:b/>
        </w:rPr>
      </w:pPr>
      <w:r w:rsidRPr="003E1389">
        <w:rPr>
          <w:b/>
        </w:rPr>
        <w:t xml:space="preserve">6. </w:t>
      </w:r>
      <w:r w:rsidR="00DB1CD3" w:rsidRPr="003E1389">
        <w:rPr>
          <w:b/>
        </w:rPr>
        <w:t>Ответственность за нарушение законодательства об энергосбережении и о повышении энергетической эффективности</w:t>
      </w:r>
    </w:p>
    <w:p w:rsidR="00066250" w:rsidRPr="003E1389" w:rsidRDefault="00066250" w:rsidP="00066250">
      <w:pPr>
        <w:ind w:firstLine="851"/>
        <w:jc w:val="both"/>
      </w:pPr>
    </w:p>
    <w:p w:rsidR="00066250" w:rsidRPr="003E1389" w:rsidRDefault="00066250" w:rsidP="00066250">
      <w:pPr>
        <w:ind w:firstLine="851"/>
        <w:jc w:val="both"/>
      </w:pPr>
      <w:r w:rsidRPr="003E1389">
        <w:t>Лица, виновные в нарушении законодательства об энергосбережении и о повышении энергетической эффективности, несут:</w:t>
      </w:r>
    </w:p>
    <w:p w:rsidR="00066250" w:rsidRPr="003E1389" w:rsidRDefault="00066250" w:rsidP="00066250">
      <w:pPr>
        <w:ind w:firstLine="851"/>
        <w:jc w:val="both"/>
      </w:pPr>
      <w:r w:rsidRPr="003E1389">
        <w:t>1) дисциплинарную ответственность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следующим основаниям:</w:t>
      </w:r>
    </w:p>
    <w:p w:rsidR="00066250" w:rsidRPr="003E1389" w:rsidRDefault="00066250" w:rsidP="00066250">
      <w:pPr>
        <w:ind w:firstLine="851"/>
        <w:jc w:val="both"/>
      </w:pPr>
      <w:r w:rsidRPr="003E1389">
        <w:t>отсутствие отчетности о достижении значений целевых показателей программы и отчета о реализации мероприятий программы;</w:t>
      </w:r>
    </w:p>
    <w:p w:rsidR="00066250" w:rsidRPr="003E1389" w:rsidRDefault="00066250" w:rsidP="00066250">
      <w:pPr>
        <w:ind w:firstLine="851"/>
        <w:jc w:val="both"/>
      </w:pPr>
      <w:r w:rsidRPr="003E1389">
        <w:t>отсутствие документов о расчете потребления энергетических ресурсов в базовом году и снижении потребления энергетических ресурсов в отчетный период;</w:t>
      </w:r>
    </w:p>
    <w:p w:rsidR="00066250" w:rsidRPr="003E1389" w:rsidRDefault="00066250" w:rsidP="00066250">
      <w:pPr>
        <w:ind w:firstLine="851"/>
        <w:jc w:val="both"/>
      </w:pPr>
      <w:r w:rsidRPr="003E1389">
        <w:t>отсутствие документов о назначении лица, ответственного за энергосбережение и повышение энергетической эффективности;</w:t>
      </w:r>
    </w:p>
    <w:p w:rsidR="00066250" w:rsidRPr="003E1389" w:rsidRDefault="00066250" w:rsidP="00066250">
      <w:pPr>
        <w:ind w:firstLine="851"/>
        <w:jc w:val="both"/>
      </w:pPr>
      <w:r w:rsidRPr="003E1389">
        <w:t>отсутствие документов, подтверждающих прохождение обучения специалистов в сфере энергосбережения и повышения энергетической эффективности;</w:t>
      </w:r>
    </w:p>
    <w:p w:rsidR="00066250" w:rsidRPr="003E1389" w:rsidRDefault="00066250" w:rsidP="00066250">
      <w:pPr>
        <w:ind w:firstLine="851"/>
        <w:jc w:val="both"/>
      </w:pPr>
      <w:r w:rsidRPr="003E1389">
        <w:t xml:space="preserve">2) гражданскую ответственность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w:t>
      </w:r>
      <w:r w:rsidRPr="003E1389">
        <w:lastRenderedPageBreak/>
        <w:t xml:space="preserve">издания не соответствующего Федеральному закону от 23 ноября 2009 года </w:t>
      </w:r>
      <w:r w:rsidR="00EE18FF" w:rsidRPr="003E1389">
        <w:t>№</w:t>
      </w:r>
      <w:r w:rsidRPr="003E1389">
        <w:t xml:space="preserve"> 261-ФЗ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 расположенным на территории </w:t>
      </w:r>
      <w:r w:rsidR="00EE18FF" w:rsidRPr="003E1389">
        <w:t>Чукотского автономного округа</w:t>
      </w:r>
      <w:r w:rsidRPr="003E1389">
        <w:t>);</w:t>
      </w:r>
    </w:p>
    <w:p w:rsidR="00066250" w:rsidRPr="003E1389" w:rsidRDefault="00066250" w:rsidP="00066250">
      <w:pPr>
        <w:ind w:firstLine="851"/>
        <w:jc w:val="both"/>
      </w:pPr>
      <w:r w:rsidRPr="003E1389">
        <w:t>3) административную ответственность в соответствии с законодательством Российской Федерации по следующим основаниям:</w:t>
      </w:r>
    </w:p>
    <w:p w:rsidR="00066250" w:rsidRPr="003E1389" w:rsidRDefault="00066250" w:rsidP="00066250">
      <w:pPr>
        <w:ind w:firstLine="851"/>
        <w:jc w:val="both"/>
      </w:pPr>
      <w:r w:rsidRPr="003E1389">
        <w:t>отсутствие программы и мероприятий по энергосбережению и повышению энергетической эффективности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66250" w:rsidRPr="003E1389" w:rsidRDefault="00066250" w:rsidP="00066250">
      <w:pPr>
        <w:ind w:firstLine="851"/>
        <w:jc w:val="both"/>
      </w:pPr>
      <w:r w:rsidRPr="003E1389">
        <w:t>несоблюдение сроков проведения обязательного энергетического обследования 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66250" w:rsidRPr="003E1389" w:rsidRDefault="00066250" w:rsidP="00066250">
      <w:pPr>
        <w:ind w:firstLine="851"/>
        <w:jc w:val="both"/>
      </w:pPr>
      <w:r w:rsidRPr="003E1389">
        <w:t>отсутствие действующего энергетического паспорта с приложениями (несоблюдение требования о представлении копии энергетического паспорта, составленного по результатам обязательного энергетического обследования, в Министерство) влечет наложение административного штрафа на должностных лиц в размере пяти тысяч рублей; на юридических лиц - десяти тысяч рублей;</w:t>
      </w:r>
    </w:p>
    <w:p w:rsidR="00066250" w:rsidRPr="003E1389" w:rsidRDefault="00066250" w:rsidP="00066250">
      <w:pPr>
        <w:ind w:firstLine="851"/>
        <w:jc w:val="both"/>
      </w:pPr>
      <w:r w:rsidRPr="003E1389">
        <w:t>отсутствие документов об установке и вводе в эксплуатацию приборов учета энергетических ресурсов по водоснабжению, потреблению газа и тепловой энергии, учет тепловой энергии и водоснабжения по приборам учета не осуществляется (несоблюдение требований оснащенности приборами учета используемых энергетических ресурсов 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66250" w:rsidRPr="003E1389" w:rsidRDefault="00066250" w:rsidP="00066250">
      <w:pPr>
        <w:ind w:firstLine="851"/>
        <w:jc w:val="both"/>
      </w:pPr>
      <w:r w:rsidRPr="003E1389">
        <w:t>несоблюдение сроков и порядка сдачи энергетических деклараций влечет за собой штрафные санкции, предусмотренные статьей 9.16 Кодекса Российской Федерации об административных правонарушениях;</w:t>
      </w:r>
    </w:p>
    <w:p w:rsidR="00066250" w:rsidRPr="003E1389" w:rsidRDefault="00066250" w:rsidP="00066250">
      <w:pPr>
        <w:ind w:firstLine="851"/>
        <w:jc w:val="both"/>
      </w:pPr>
      <w:r w:rsidRPr="003E1389">
        <w:t>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влечет наложение административного штрафа на должностных лиц в размере тридцати тысяч рублей; на юридических лиц - ста тысяч рублей.</w:t>
      </w:r>
    </w:p>
    <w:sectPr w:rsidR="00066250" w:rsidRPr="003E1389" w:rsidSect="00761B7C">
      <w:headerReference w:type="even" r:id="rId8"/>
      <w:pgSz w:w="11906" w:h="16838"/>
      <w:pgMar w:top="1134" w:right="709" w:bottom="1134" w:left="1559" w:header="397" w:footer="39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BE7" w:rsidRDefault="00BA3BE7" w:rsidP="0058449C">
      <w:r>
        <w:separator/>
      </w:r>
    </w:p>
  </w:endnote>
  <w:endnote w:type="continuationSeparator" w:id="0">
    <w:p w:rsidR="00BA3BE7" w:rsidRDefault="00BA3BE7" w:rsidP="0058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BE7" w:rsidRDefault="00BA3BE7" w:rsidP="0058449C">
      <w:r>
        <w:separator/>
      </w:r>
    </w:p>
  </w:footnote>
  <w:footnote w:type="continuationSeparator" w:id="0">
    <w:p w:rsidR="00BA3BE7" w:rsidRDefault="00BA3BE7" w:rsidP="00584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36" w:rsidRDefault="008827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882736" w:rsidRDefault="008827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1F"/>
    <w:rsid w:val="000008B5"/>
    <w:rsid w:val="00000B73"/>
    <w:rsid w:val="000028B6"/>
    <w:rsid w:val="00002AA1"/>
    <w:rsid w:val="0000368A"/>
    <w:rsid w:val="00004003"/>
    <w:rsid w:val="00004E54"/>
    <w:rsid w:val="00005B87"/>
    <w:rsid w:val="00006E41"/>
    <w:rsid w:val="000073C4"/>
    <w:rsid w:val="000074D2"/>
    <w:rsid w:val="00012287"/>
    <w:rsid w:val="00012591"/>
    <w:rsid w:val="000139AC"/>
    <w:rsid w:val="00014D8C"/>
    <w:rsid w:val="00014DC7"/>
    <w:rsid w:val="00014E3E"/>
    <w:rsid w:val="00015883"/>
    <w:rsid w:val="00016256"/>
    <w:rsid w:val="000215ED"/>
    <w:rsid w:val="000228D5"/>
    <w:rsid w:val="00022A40"/>
    <w:rsid w:val="000238D5"/>
    <w:rsid w:val="00023972"/>
    <w:rsid w:val="0002576C"/>
    <w:rsid w:val="00025906"/>
    <w:rsid w:val="00025DA7"/>
    <w:rsid w:val="00026B2D"/>
    <w:rsid w:val="00027067"/>
    <w:rsid w:val="00027437"/>
    <w:rsid w:val="00027650"/>
    <w:rsid w:val="000321EB"/>
    <w:rsid w:val="00032E91"/>
    <w:rsid w:val="0003367E"/>
    <w:rsid w:val="00033F89"/>
    <w:rsid w:val="00034582"/>
    <w:rsid w:val="00034D02"/>
    <w:rsid w:val="00035BC5"/>
    <w:rsid w:val="00037A62"/>
    <w:rsid w:val="000415C3"/>
    <w:rsid w:val="00041B11"/>
    <w:rsid w:val="000428D9"/>
    <w:rsid w:val="00043C02"/>
    <w:rsid w:val="000444AB"/>
    <w:rsid w:val="00050C00"/>
    <w:rsid w:val="00051CEB"/>
    <w:rsid w:val="000525A1"/>
    <w:rsid w:val="00052BBA"/>
    <w:rsid w:val="00054B7E"/>
    <w:rsid w:val="00054BAD"/>
    <w:rsid w:val="00055FF4"/>
    <w:rsid w:val="0005716C"/>
    <w:rsid w:val="000578F8"/>
    <w:rsid w:val="0006036D"/>
    <w:rsid w:val="00060659"/>
    <w:rsid w:val="00061AF1"/>
    <w:rsid w:val="00062056"/>
    <w:rsid w:val="00062C5D"/>
    <w:rsid w:val="000630F4"/>
    <w:rsid w:val="00066250"/>
    <w:rsid w:val="000678A0"/>
    <w:rsid w:val="0007156F"/>
    <w:rsid w:val="00071D50"/>
    <w:rsid w:val="00072014"/>
    <w:rsid w:val="000740BA"/>
    <w:rsid w:val="000763BA"/>
    <w:rsid w:val="000763CC"/>
    <w:rsid w:val="00076E59"/>
    <w:rsid w:val="00077AAB"/>
    <w:rsid w:val="0008080B"/>
    <w:rsid w:val="00081CB9"/>
    <w:rsid w:val="00082359"/>
    <w:rsid w:val="00083174"/>
    <w:rsid w:val="00083809"/>
    <w:rsid w:val="00083F69"/>
    <w:rsid w:val="000845EA"/>
    <w:rsid w:val="00084B89"/>
    <w:rsid w:val="00084F77"/>
    <w:rsid w:val="00086869"/>
    <w:rsid w:val="00087A93"/>
    <w:rsid w:val="000927C6"/>
    <w:rsid w:val="0009497E"/>
    <w:rsid w:val="00097338"/>
    <w:rsid w:val="000A1EA2"/>
    <w:rsid w:val="000A73A3"/>
    <w:rsid w:val="000A756E"/>
    <w:rsid w:val="000A7E29"/>
    <w:rsid w:val="000B18D0"/>
    <w:rsid w:val="000B1C1C"/>
    <w:rsid w:val="000B36EE"/>
    <w:rsid w:val="000B3AE3"/>
    <w:rsid w:val="000B3F6E"/>
    <w:rsid w:val="000B44D3"/>
    <w:rsid w:val="000B75D3"/>
    <w:rsid w:val="000B7822"/>
    <w:rsid w:val="000B7DA7"/>
    <w:rsid w:val="000C0C35"/>
    <w:rsid w:val="000C1149"/>
    <w:rsid w:val="000C1E89"/>
    <w:rsid w:val="000C27E7"/>
    <w:rsid w:val="000C30A9"/>
    <w:rsid w:val="000C551B"/>
    <w:rsid w:val="000C6E9B"/>
    <w:rsid w:val="000C7178"/>
    <w:rsid w:val="000C72B7"/>
    <w:rsid w:val="000D056C"/>
    <w:rsid w:val="000D1654"/>
    <w:rsid w:val="000D1FF5"/>
    <w:rsid w:val="000D408B"/>
    <w:rsid w:val="000D50C9"/>
    <w:rsid w:val="000D5219"/>
    <w:rsid w:val="000D767D"/>
    <w:rsid w:val="000E0141"/>
    <w:rsid w:val="000E0A2B"/>
    <w:rsid w:val="000E22D3"/>
    <w:rsid w:val="000E28A5"/>
    <w:rsid w:val="000E55F0"/>
    <w:rsid w:val="000E5915"/>
    <w:rsid w:val="000E62A7"/>
    <w:rsid w:val="000E7E4E"/>
    <w:rsid w:val="000F0FCC"/>
    <w:rsid w:val="000F1438"/>
    <w:rsid w:val="000F1665"/>
    <w:rsid w:val="000F2D53"/>
    <w:rsid w:val="000F5269"/>
    <w:rsid w:val="000F72D1"/>
    <w:rsid w:val="000F75AA"/>
    <w:rsid w:val="000F7EC0"/>
    <w:rsid w:val="001017A6"/>
    <w:rsid w:val="0010351D"/>
    <w:rsid w:val="00105067"/>
    <w:rsid w:val="00105CC4"/>
    <w:rsid w:val="0011226E"/>
    <w:rsid w:val="00112CDB"/>
    <w:rsid w:val="00112D39"/>
    <w:rsid w:val="0011418B"/>
    <w:rsid w:val="00114CBE"/>
    <w:rsid w:val="00115489"/>
    <w:rsid w:val="001156BD"/>
    <w:rsid w:val="00117929"/>
    <w:rsid w:val="0012275A"/>
    <w:rsid w:val="001243E5"/>
    <w:rsid w:val="00124843"/>
    <w:rsid w:val="00126CC8"/>
    <w:rsid w:val="00127D1F"/>
    <w:rsid w:val="00130D44"/>
    <w:rsid w:val="00132467"/>
    <w:rsid w:val="00132500"/>
    <w:rsid w:val="00132654"/>
    <w:rsid w:val="0013417B"/>
    <w:rsid w:val="001352DE"/>
    <w:rsid w:val="00135AD7"/>
    <w:rsid w:val="00137D83"/>
    <w:rsid w:val="0014138A"/>
    <w:rsid w:val="00141510"/>
    <w:rsid w:val="00142AAC"/>
    <w:rsid w:val="001444D5"/>
    <w:rsid w:val="0014552A"/>
    <w:rsid w:val="00145C14"/>
    <w:rsid w:val="001469FF"/>
    <w:rsid w:val="00146B8F"/>
    <w:rsid w:val="00146F4A"/>
    <w:rsid w:val="0015084C"/>
    <w:rsid w:val="00150D85"/>
    <w:rsid w:val="00150EFF"/>
    <w:rsid w:val="001518F2"/>
    <w:rsid w:val="001528C4"/>
    <w:rsid w:val="001541A8"/>
    <w:rsid w:val="001552D6"/>
    <w:rsid w:val="00157744"/>
    <w:rsid w:val="001604E9"/>
    <w:rsid w:val="00161826"/>
    <w:rsid w:val="00161F0C"/>
    <w:rsid w:val="001631CF"/>
    <w:rsid w:val="00164630"/>
    <w:rsid w:val="00164DFD"/>
    <w:rsid w:val="00165692"/>
    <w:rsid w:val="00165D43"/>
    <w:rsid w:val="001669A7"/>
    <w:rsid w:val="00167045"/>
    <w:rsid w:val="001673C6"/>
    <w:rsid w:val="00167B37"/>
    <w:rsid w:val="0017003C"/>
    <w:rsid w:val="001726E5"/>
    <w:rsid w:val="00174BD8"/>
    <w:rsid w:val="0017565A"/>
    <w:rsid w:val="00180652"/>
    <w:rsid w:val="00180E02"/>
    <w:rsid w:val="00183220"/>
    <w:rsid w:val="0018400F"/>
    <w:rsid w:val="0018464B"/>
    <w:rsid w:val="00185219"/>
    <w:rsid w:val="001861A9"/>
    <w:rsid w:val="001861D6"/>
    <w:rsid w:val="00187117"/>
    <w:rsid w:val="00191C76"/>
    <w:rsid w:val="00193083"/>
    <w:rsid w:val="00193333"/>
    <w:rsid w:val="00193351"/>
    <w:rsid w:val="001936E7"/>
    <w:rsid w:val="001950A5"/>
    <w:rsid w:val="001956E4"/>
    <w:rsid w:val="00195852"/>
    <w:rsid w:val="00196DD1"/>
    <w:rsid w:val="001A1F55"/>
    <w:rsid w:val="001A2432"/>
    <w:rsid w:val="001A3479"/>
    <w:rsid w:val="001A41C2"/>
    <w:rsid w:val="001A4D11"/>
    <w:rsid w:val="001A5574"/>
    <w:rsid w:val="001A71B5"/>
    <w:rsid w:val="001B009C"/>
    <w:rsid w:val="001B0BCF"/>
    <w:rsid w:val="001B1A83"/>
    <w:rsid w:val="001B2094"/>
    <w:rsid w:val="001B49A8"/>
    <w:rsid w:val="001B5144"/>
    <w:rsid w:val="001B550C"/>
    <w:rsid w:val="001B6DD0"/>
    <w:rsid w:val="001C0608"/>
    <w:rsid w:val="001C298C"/>
    <w:rsid w:val="001C3A07"/>
    <w:rsid w:val="001C456F"/>
    <w:rsid w:val="001C4F67"/>
    <w:rsid w:val="001C5F76"/>
    <w:rsid w:val="001C5FDF"/>
    <w:rsid w:val="001C6BE2"/>
    <w:rsid w:val="001C70F4"/>
    <w:rsid w:val="001C769D"/>
    <w:rsid w:val="001D00A8"/>
    <w:rsid w:val="001D0925"/>
    <w:rsid w:val="001D168A"/>
    <w:rsid w:val="001D26F0"/>
    <w:rsid w:val="001D3577"/>
    <w:rsid w:val="001D3A1E"/>
    <w:rsid w:val="001D417F"/>
    <w:rsid w:val="001D54B1"/>
    <w:rsid w:val="001D7287"/>
    <w:rsid w:val="001D7A4D"/>
    <w:rsid w:val="001D7C0F"/>
    <w:rsid w:val="001E010E"/>
    <w:rsid w:val="001E160C"/>
    <w:rsid w:val="001E191E"/>
    <w:rsid w:val="001E1EBD"/>
    <w:rsid w:val="001E5567"/>
    <w:rsid w:val="001E67A8"/>
    <w:rsid w:val="001E72B9"/>
    <w:rsid w:val="001E7391"/>
    <w:rsid w:val="001E7A75"/>
    <w:rsid w:val="001E7D2B"/>
    <w:rsid w:val="001F2406"/>
    <w:rsid w:val="001F3558"/>
    <w:rsid w:val="001F4182"/>
    <w:rsid w:val="001F6413"/>
    <w:rsid w:val="001F6D0F"/>
    <w:rsid w:val="001F6FE7"/>
    <w:rsid w:val="00200FC4"/>
    <w:rsid w:val="00202354"/>
    <w:rsid w:val="00203AD1"/>
    <w:rsid w:val="00203D06"/>
    <w:rsid w:val="00204371"/>
    <w:rsid w:val="00205839"/>
    <w:rsid w:val="00205868"/>
    <w:rsid w:val="002058DD"/>
    <w:rsid w:val="00206226"/>
    <w:rsid w:val="002068BA"/>
    <w:rsid w:val="00210743"/>
    <w:rsid w:val="00211E16"/>
    <w:rsid w:val="0021253F"/>
    <w:rsid w:val="002131C6"/>
    <w:rsid w:val="00213B53"/>
    <w:rsid w:val="002143AE"/>
    <w:rsid w:val="002144A8"/>
    <w:rsid w:val="0021585C"/>
    <w:rsid w:val="00215965"/>
    <w:rsid w:val="00220189"/>
    <w:rsid w:val="00220E72"/>
    <w:rsid w:val="00222016"/>
    <w:rsid w:val="002231E3"/>
    <w:rsid w:val="00224F92"/>
    <w:rsid w:val="00227CA4"/>
    <w:rsid w:val="00230310"/>
    <w:rsid w:val="00230464"/>
    <w:rsid w:val="00230609"/>
    <w:rsid w:val="00231DA5"/>
    <w:rsid w:val="00232C8B"/>
    <w:rsid w:val="002332F0"/>
    <w:rsid w:val="00237DF6"/>
    <w:rsid w:val="00240A25"/>
    <w:rsid w:val="0024120C"/>
    <w:rsid w:val="0024169C"/>
    <w:rsid w:val="00241A07"/>
    <w:rsid w:val="00241DBB"/>
    <w:rsid w:val="00241F00"/>
    <w:rsid w:val="0024540B"/>
    <w:rsid w:val="00251910"/>
    <w:rsid w:val="002531D2"/>
    <w:rsid w:val="00254040"/>
    <w:rsid w:val="002542BB"/>
    <w:rsid w:val="0025430D"/>
    <w:rsid w:val="00254F4A"/>
    <w:rsid w:val="002550C1"/>
    <w:rsid w:val="002554EB"/>
    <w:rsid w:val="00256958"/>
    <w:rsid w:val="002579DC"/>
    <w:rsid w:val="002621DD"/>
    <w:rsid w:val="0026599D"/>
    <w:rsid w:val="00265CAF"/>
    <w:rsid w:val="00266065"/>
    <w:rsid w:val="002664CD"/>
    <w:rsid w:val="00266A77"/>
    <w:rsid w:val="00267EE7"/>
    <w:rsid w:val="00267F81"/>
    <w:rsid w:val="00270051"/>
    <w:rsid w:val="00270AC7"/>
    <w:rsid w:val="002726FE"/>
    <w:rsid w:val="00272A6F"/>
    <w:rsid w:val="0027380E"/>
    <w:rsid w:val="002739A6"/>
    <w:rsid w:val="0027405E"/>
    <w:rsid w:val="00274AF8"/>
    <w:rsid w:val="0027623B"/>
    <w:rsid w:val="002808C0"/>
    <w:rsid w:val="00280DF4"/>
    <w:rsid w:val="00281A72"/>
    <w:rsid w:val="00282C78"/>
    <w:rsid w:val="002848A9"/>
    <w:rsid w:val="00285038"/>
    <w:rsid w:val="002914D7"/>
    <w:rsid w:val="002920D5"/>
    <w:rsid w:val="0029211C"/>
    <w:rsid w:val="0029457E"/>
    <w:rsid w:val="00294EBD"/>
    <w:rsid w:val="002963C3"/>
    <w:rsid w:val="00296EF4"/>
    <w:rsid w:val="00297CC1"/>
    <w:rsid w:val="002A0539"/>
    <w:rsid w:val="002A1EEB"/>
    <w:rsid w:val="002A3095"/>
    <w:rsid w:val="002A661E"/>
    <w:rsid w:val="002A6905"/>
    <w:rsid w:val="002A6CB2"/>
    <w:rsid w:val="002A7BFA"/>
    <w:rsid w:val="002A7D25"/>
    <w:rsid w:val="002B07AB"/>
    <w:rsid w:val="002B0C35"/>
    <w:rsid w:val="002B1163"/>
    <w:rsid w:val="002B1F62"/>
    <w:rsid w:val="002B2639"/>
    <w:rsid w:val="002B3026"/>
    <w:rsid w:val="002B3047"/>
    <w:rsid w:val="002B318A"/>
    <w:rsid w:val="002B4B18"/>
    <w:rsid w:val="002B7103"/>
    <w:rsid w:val="002B7F60"/>
    <w:rsid w:val="002C027C"/>
    <w:rsid w:val="002C09AB"/>
    <w:rsid w:val="002C24A4"/>
    <w:rsid w:val="002C3623"/>
    <w:rsid w:val="002C3699"/>
    <w:rsid w:val="002C4610"/>
    <w:rsid w:val="002C6414"/>
    <w:rsid w:val="002C73A0"/>
    <w:rsid w:val="002C7C7B"/>
    <w:rsid w:val="002C7F97"/>
    <w:rsid w:val="002D33D0"/>
    <w:rsid w:val="002D3ED4"/>
    <w:rsid w:val="002D5DEF"/>
    <w:rsid w:val="002D5F3A"/>
    <w:rsid w:val="002D7120"/>
    <w:rsid w:val="002E05D7"/>
    <w:rsid w:val="002E167D"/>
    <w:rsid w:val="002E2586"/>
    <w:rsid w:val="002E27C7"/>
    <w:rsid w:val="002E3897"/>
    <w:rsid w:val="002E44E8"/>
    <w:rsid w:val="002E453B"/>
    <w:rsid w:val="002E5A30"/>
    <w:rsid w:val="002E7062"/>
    <w:rsid w:val="002E775B"/>
    <w:rsid w:val="002E787A"/>
    <w:rsid w:val="002F2080"/>
    <w:rsid w:val="002F2962"/>
    <w:rsid w:val="002F3FD2"/>
    <w:rsid w:val="002F43A3"/>
    <w:rsid w:val="002F5CD9"/>
    <w:rsid w:val="002F6069"/>
    <w:rsid w:val="00300FF7"/>
    <w:rsid w:val="00301193"/>
    <w:rsid w:val="0030500A"/>
    <w:rsid w:val="003050AC"/>
    <w:rsid w:val="003051B3"/>
    <w:rsid w:val="003051BF"/>
    <w:rsid w:val="00307757"/>
    <w:rsid w:val="003077A6"/>
    <w:rsid w:val="0031086C"/>
    <w:rsid w:val="0031090D"/>
    <w:rsid w:val="0031261B"/>
    <w:rsid w:val="0031356C"/>
    <w:rsid w:val="00313AAB"/>
    <w:rsid w:val="00314401"/>
    <w:rsid w:val="0031454A"/>
    <w:rsid w:val="00315D80"/>
    <w:rsid w:val="00316003"/>
    <w:rsid w:val="00316D66"/>
    <w:rsid w:val="003201E0"/>
    <w:rsid w:val="00321355"/>
    <w:rsid w:val="00323BB5"/>
    <w:rsid w:val="003256ED"/>
    <w:rsid w:val="003259F7"/>
    <w:rsid w:val="00326686"/>
    <w:rsid w:val="0032751A"/>
    <w:rsid w:val="0033186A"/>
    <w:rsid w:val="00332319"/>
    <w:rsid w:val="00334B86"/>
    <w:rsid w:val="0033757A"/>
    <w:rsid w:val="00341402"/>
    <w:rsid w:val="0034141C"/>
    <w:rsid w:val="00342480"/>
    <w:rsid w:val="00343387"/>
    <w:rsid w:val="00343423"/>
    <w:rsid w:val="003437E8"/>
    <w:rsid w:val="00345467"/>
    <w:rsid w:val="00345AE8"/>
    <w:rsid w:val="00346639"/>
    <w:rsid w:val="0034725F"/>
    <w:rsid w:val="00347C29"/>
    <w:rsid w:val="0035002D"/>
    <w:rsid w:val="00351B73"/>
    <w:rsid w:val="00351F4A"/>
    <w:rsid w:val="00352AC9"/>
    <w:rsid w:val="00353620"/>
    <w:rsid w:val="00356D1D"/>
    <w:rsid w:val="00360A76"/>
    <w:rsid w:val="0036193B"/>
    <w:rsid w:val="00362173"/>
    <w:rsid w:val="003621F5"/>
    <w:rsid w:val="0036477E"/>
    <w:rsid w:val="003656DB"/>
    <w:rsid w:val="00365B9E"/>
    <w:rsid w:val="0036666F"/>
    <w:rsid w:val="00367769"/>
    <w:rsid w:val="00367F7C"/>
    <w:rsid w:val="003704BD"/>
    <w:rsid w:val="00371716"/>
    <w:rsid w:val="00371EA3"/>
    <w:rsid w:val="00372142"/>
    <w:rsid w:val="003725A9"/>
    <w:rsid w:val="003731BE"/>
    <w:rsid w:val="00373D23"/>
    <w:rsid w:val="003750B9"/>
    <w:rsid w:val="003751A6"/>
    <w:rsid w:val="003752A5"/>
    <w:rsid w:val="0037629F"/>
    <w:rsid w:val="0037696B"/>
    <w:rsid w:val="00377EFA"/>
    <w:rsid w:val="00380E01"/>
    <w:rsid w:val="0038134A"/>
    <w:rsid w:val="00382F7B"/>
    <w:rsid w:val="00383892"/>
    <w:rsid w:val="0038399C"/>
    <w:rsid w:val="0038602A"/>
    <w:rsid w:val="0038632F"/>
    <w:rsid w:val="0038686D"/>
    <w:rsid w:val="00386D32"/>
    <w:rsid w:val="003871DE"/>
    <w:rsid w:val="003903DC"/>
    <w:rsid w:val="00391EA7"/>
    <w:rsid w:val="00392CD5"/>
    <w:rsid w:val="00393557"/>
    <w:rsid w:val="00393D40"/>
    <w:rsid w:val="003A188C"/>
    <w:rsid w:val="003A1D98"/>
    <w:rsid w:val="003A7832"/>
    <w:rsid w:val="003B1BA4"/>
    <w:rsid w:val="003B4D57"/>
    <w:rsid w:val="003B62EB"/>
    <w:rsid w:val="003B7062"/>
    <w:rsid w:val="003B7167"/>
    <w:rsid w:val="003C1463"/>
    <w:rsid w:val="003C147D"/>
    <w:rsid w:val="003C1F81"/>
    <w:rsid w:val="003C2CA2"/>
    <w:rsid w:val="003C3186"/>
    <w:rsid w:val="003C32ED"/>
    <w:rsid w:val="003C3520"/>
    <w:rsid w:val="003C3B98"/>
    <w:rsid w:val="003C3EC7"/>
    <w:rsid w:val="003D397B"/>
    <w:rsid w:val="003D4E71"/>
    <w:rsid w:val="003D4FB3"/>
    <w:rsid w:val="003E1389"/>
    <w:rsid w:val="003E1AD4"/>
    <w:rsid w:val="003E2902"/>
    <w:rsid w:val="003E2A43"/>
    <w:rsid w:val="003E4703"/>
    <w:rsid w:val="003E4B42"/>
    <w:rsid w:val="003E5367"/>
    <w:rsid w:val="003E604F"/>
    <w:rsid w:val="003E7760"/>
    <w:rsid w:val="003E7B63"/>
    <w:rsid w:val="003F0834"/>
    <w:rsid w:val="003F3276"/>
    <w:rsid w:val="003F3433"/>
    <w:rsid w:val="003F4922"/>
    <w:rsid w:val="00402DC6"/>
    <w:rsid w:val="0040354A"/>
    <w:rsid w:val="0040546E"/>
    <w:rsid w:val="0041009F"/>
    <w:rsid w:val="00414050"/>
    <w:rsid w:val="00414366"/>
    <w:rsid w:val="004160C3"/>
    <w:rsid w:val="00416D14"/>
    <w:rsid w:val="00421060"/>
    <w:rsid w:val="00421E3C"/>
    <w:rsid w:val="004227B0"/>
    <w:rsid w:val="00422929"/>
    <w:rsid w:val="00424050"/>
    <w:rsid w:val="00425135"/>
    <w:rsid w:val="004264EC"/>
    <w:rsid w:val="00426FAF"/>
    <w:rsid w:val="00427ABB"/>
    <w:rsid w:val="00430211"/>
    <w:rsid w:val="00433146"/>
    <w:rsid w:val="004358FA"/>
    <w:rsid w:val="004363F7"/>
    <w:rsid w:val="00436589"/>
    <w:rsid w:val="00436CE7"/>
    <w:rsid w:val="004412E9"/>
    <w:rsid w:val="004422EF"/>
    <w:rsid w:val="0044326F"/>
    <w:rsid w:val="0044370C"/>
    <w:rsid w:val="004439B7"/>
    <w:rsid w:val="00443A3B"/>
    <w:rsid w:val="0044520B"/>
    <w:rsid w:val="004457D5"/>
    <w:rsid w:val="00445A60"/>
    <w:rsid w:val="00446141"/>
    <w:rsid w:val="004510A1"/>
    <w:rsid w:val="00451B0F"/>
    <w:rsid w:val="00451FF3"/>
    <w:rsid w:val="004521D2"/>
    <w:rsid w:val="004529FB"/>
    <w:rsid w:val="004553FF"/>
    <w:rsid w:val="00456838"/>
    <w:rsid w:val="004578EB"/>
    <w:rsid w:val="00457E55"/>
    <w:rsid w:val="00457ED3"/>
    <w:rsid w:val="0046057D"/>
    <w:rsid w:val="00460EC2"/>
    <w:rsid w:val="004626D8"/>
    <w:rsid w:val="004659A6"/>
    <w:rsid w:val="00471411"/>
    <w:rsid w:val="00472BBC"/>
    <w:rsid w:val="00472C16"/>
    <w:rsid w:val="00472FC4"/>
    <w:rsid w:val="0047637E"/>
    <w:rsid w:val="00476935"/>
    <w:rsid w:val="00477C06"/>
    <w:rsid w:val="00480D0C"/>
    <w:rsid w:val="004833E7"/>
    <w:rsid w:val="00483B64"/>
    <w:rsid w:val="00485758"/>
    <w:rsid w:val="00485DCE"/>
    <w:rsid w:val="004904A8"/>
    <w:rsid w:val="0049162A"/>
    <w:rsid w:val="00491AE2"/>
    <w:rsid w:val="00493E46"/>
    <w:rsid w:val="00494B73"/>
    <w:rsid w:val="004968E7"/>
    <w:rsid w:val="004969A2"/>
    <w:rsid w:val="004977B1"/>
    <w:rsid w:val="004A3F0F"/>
    <w:rsid w:val="004A3F4B"/>
    <w:rsid w:val="004A5610"/>
    <w:rsid w:val="004A6A8E"/>
    <w:rsid w:val="004B01C4"/>
    <w:rsid w:val="004B0373"/>
    <w:rsid w:val="004B547E"/>
    <w:rsid w:val="004B781A"/>
    <w:rsid w:val="004C035C"/>
    <w:rsid w:val="004C0632"/>
    <w:rsid w:val="004C0CC0"/>
    <w:rsid w:val="004C11B2"/>
    <w:rsid w:val="004C2012"/>
    <w:rsid w:val="004C263D"/>
    <w:rsid w:val="004C2833"/>
    <w:rsid w:val="004C2E50"/>
    <w:rsid w:val="004C3CFB"/>
    <w:rsid w:val="004C5333"/>
    <w:rsid w:val="004C637A"/>
    <w:rsid w:val="004C65D4"/>
    <w:rsid w:val="004C6EDA"/>
    <w:rsid w:val="004C6F8B"/>
    <w:rsid w:val="004C7C42"/>
    <w:rsid w:val="004D00AB"/>
    <w:rsid w:val="004D24CE"/>
    <w:rsid w:val="004D3FB3"/>
    <w:rsid w:val="004D4769"/>
    <w:rsid w:val="004D4C55"/>
    <w:rsid w:val="004D74B7"/>
    <w:rsid w:val="004D7F79"/>
    <w:rsid w:val="004E0356"/>
    <w:rsid w:val="004E157A"/>
    <w:rsid w:val="004E15F8"/>
    <w:rsid w:val="004E4947"/>
    <w:rsid w:val="004E4A92"/>
    <w:rsid w:val="004E4CA5"/>
    <w:rsid w:val="004E5597"/>
    <w:rsid w:val="004E59C3"/>
    <w:rsid w:val="004E660D"/>
    <w:rsid w:val="004E6D55"/>
    <w:rsid w:val="004E6E35"/>
    <w:rsid w:val="004E6F12"/>
    <w:rsid w:val="004E7BF6"/>
    <w:rsid w:val="004E7FBA"/>
    <w:rsid w:val="004F0ACA"/>
    <w:rsid w:val="004F0F7F"/>
    <w:rsid w:val="004F120E"/>
    <w:rsid w:val="004F140B"/>
    <w:rsid w:val="004F1C4B"/>
    <w:rsid w:val="004F4468"/>
    <w:rsid w:val="004F521F"/>
    <w:rsid w:val="004F537B"/>
    <w:rsid w:val="004F64B8"/>
    <w:rsid w:val="004F71B6"/>
    <w:rsid w:val="004F7903"/>
    <w:rsid w:val="005005E0"/>
    <w:rsid w:val="00501AE7"/>
    <w:rsid w:val="00501E3D"/>
    <w:rsid w:val="00505BAE"/>
    <w:rsid w:val="00505FE3"/>
    <w:rsid w:val="00506BC2"/>
    <w:rsid w:val="005075EB"/>
    <w:rsid w:val="0051160E"/>
    <w:rsid w:val="005116B1"/>
    <w:rsid w:val="00515226"/>
    <w:rsid w:val="00516F1C"/>
    <w:rsid w:val="005179D1"/>
    <w:rsid w:val="00520AA3"/>
    <w:rsid w:val="00521D3C"/>
    <w:rsid w:val="005221D6"/>
    <w:rsid w:val="00522327"/>
    <w:rsid w:val="005228C0"/>
    <w:rsid w:val="00522AB9"/>
    <w:rsid w:val="005234BA"/>
    <w:rsid w:val="0052440C"/>
    <w:rsid w:val="00525E3E"/>
    <w:rsid w:val="00527346"/>
    <w:rsid w:val="00530633"/>
    <w:rsid w:val="005332EB"/>
    <w:rsid w:val="005336D8"/>
    <w:rsid w:val="005344F6"/>
    <w:rsid w:val="005353B4"/>
    <w:rsid w:val="00535751"/>
    <w:rsid w:val="00540361"/>
    <w:rsid w:val="005408C7"/>
    <w:rsid w:val="00541B6C"/>
    <w:rsid w:val="00543E87"/>
    <w:rsid w:val="00543F8A"/>
    <w:rsid w:val="005440F4"/>
    <w:rsid w:val="00544BB0"/>
    <w:rsid w:val="00544D31"/>
    <w:rsid w:val="00544E14"/>
    <w:rsid w:val="00546684"/>
    <w:rsid w:val="00546960"/>
    <w:rsid w:val="00551EF4"/>
    <w:rsid w:val="00552AC9"/>
    <w:rsid w:val="00552AF7"/>
    <w:rsid w:val="00552D25"/>
    <w:rsid w:val="005540E0"/>
    <w:rsid w:val="0055528F"/>
    <w:rsid w:val="00555F41"/>
    <w:rsid w:val="00556361"/>
    <w:rsid w:val="00556B73"/>
    <w:rsid w:val="00557227"/>
    <w:rsid w:val="00557470"/>
    <w:rsid w:val="005608E4"/>
    <w:rsid w:val="00564882"/>
    <w:rsid w:val="005654EB"/>
    <w:rsid w:val="005657A1"/>
    <w:rsid w:val="00566DCB"/>
    <w:rsid w:val="0056703B"/>
    <w:rsid w:val="00567BDD"/>
    <w:rsid w:val="00567D9B"/>
    <w:rsid w:val="00571229"/>
    <w:rsid w:val="0057283E"/>
    <w:rsid w:val="0057549B"/>
    <w:rsid w:val="0057587D"/>
    <w:rsid w:val="00575AA7"/>
    <w:rsid w:val="00576AAB"/>
    <w:rsid w:val="00577106"/>
    <w:rsid w:val="00580A0A"/>
    <w:rsid w:val="00580E68"/>
    <w:rsid w:val="00582D21"/>
    <w:rsid w:val="00583AC1"/>
    <w:rsid w:val="005842E3"/>
    <w:rsid w:val="0058449C"/>
    <w:rsid w:val="0058491D"/>
    <w:rsid w:val="00584B7C"/>
    <w:rsid w:val="00584D07"/>
    <w:rsid w:val="005857AB"/>
    <w:rsid w:val="0058730E"/>
    <w:rsid w:val="005904BF"/>
    <w:rsid w:val="0059321D"/>
    <w:rsid w:val="00593456"/>
    <w:rsid w:val="0059530D"/>
    <w:rsid w:val="005965A8"/>
    <w:rsid w:val="0059744F"/>
    <w:rsid w:val="00597554"/>
    <w:rsid w:val="00597630"/>
    <w:rsid w:val="005A063F"/>
    <w:rsid w:val="005A094B"/>
    <w:rsid w:val="005A333E"/>
    <w:rsid w:val="005A3E38"/>
    <w:rsid w:val="005A491D"/>
    <w:rsid w:val="005A4C4F"/>
    <w:rsid w:val="005A4F2D"/>
    <w:rsid w:val="005A5B87"/>
    <w:rsid w:val="005A6F29"/>
    <w:rsid w:val="005A78E7"/>
    <w:rsid w:val="005A7BFF"/>
    <w:rsid w:val="005B0E3C"/>
    <w:rsid w:val="005B2C19"/>
    <w:rsid w:val="005B3654"/>
    <w:rsid w:val="005B3D99"/>
    <w:rsid w:val="005B531D"/>
    <w:rsid w:val="005B61DE"/>
    <w:rsid w:val="005B7136"/>
    <w:rsid w:val="005C00E6"/>
    <w:rsid w:val="005C179A"/>
    <w:rsid w:val="005C208E"/>
    <w:rsid w:val="005C20F9"/>
    <w:rsid w:val="005C3347"/>
    <w:rsid w:val="005C515B"/>
    <w:rsid w:val="005C617D"/>
    <w:rsid w:val="005C6DE3"/>
    <w:rsid w:val="005D1090"/>
    <w:rsid w:val="005D1B94"/>
    <w:rsid w:val="005D2D75"/>
    <w:rsid w:val="005D3304"/>
    <w:rsid w:val="005D39F6"/>
    <w:rsid w:val="005D4B6B"/>
    <w:rsid w:val="005D4E5A"/>
    <w:rsid w:val="005D5787"/>
    <w:rsid w:val="005D5DA0"/>
    <w:rsid w:val="005E0AD3"/>
    <w:rsid w:val="005E0D11"/>
    <w:rsid w:val="005E0E9B"/>
    <w:rsid w:val="005E1297"/>
    <w:rsid w:val="005E1AD8"/>
    <w:rsid w:val="005E1D3E"/>
    <w:rsid w:val="005E2E46"/>
    <w:rsid w:val="005E65F4"/>
    <w:rsid w:val="005E68D4"/>
    <w:rsid w:val="005F0653"/>
    <w:rsid w:val="005F0D4F"/>
    <w:rsid w:val="005F1E31"/>
    <w:rsid w:val="005F5A01"/>
    <w:rsid w:val="005F65CD"/>
    <w:rsid w:val="005F7875"/>
    <w:rsid w:val="005F7A36"/>
    <w:rsid w:val="00600C47"/>
    <w:rsid w:val="00600EF1"/>
    <w:rsid w:val="00601F5A"/>
    <w:rsid w:val="00602DA7"/>
    <w:rsid w:val="00603EA8"/>
    <w:rsid w:val="006042B1"/>
    <w:rsid w:val="00604670"/>
    <w:rsid w:val="00604FBB"/>
    <w:rsid w:val="006059C5"/>
    <w:rsid w:val="006063D2"/>
    <w:rsid w:val="006073DA"/>
    <w:rsid w:val="006073EB"/>
    <w:rsid w:val="00610341"/>
    <w:rsid w:val="006104DC"/>
    <w:rsid w:val="00610ADD"/>
    <w:rsid w:val="00611E3D"/>
    <w:rsid w:val="00612F90"/>
    <w:rsid w:val="006131B7"/>
    <w:rsid w:val="00613E45"/>
    <w:rsid w:val="006143E5"/>
    <w:rsid w:val="00615200"/>
    <w:rsid w:val="0061712F"/>
    <w:rsid w:val="006172CD"/>
    <w:rsid w:val="00617B60"/>
    <w:rsid w:val="006205BF"/>
    <w:rsid w:val="0062084C"/>
    <w:rsid w:val="00620F2E"/>
    <w:rsid w:val="00621423"/>
    <w:rsid w:val="006225B0"/>
    <w:rsid w:val="006253CE"/>
    <w:rsid w:val="00625602"/>
    <w:rsid w:val="00625641"/>
    <w:rsid w:val="0062616B"/>
    <w:rsid w:val="00626E19"/>
    <w:rsid w:val="006279E3"/>
    <w:rsid w:val="00627ED8"/>
    <w:rsid w:val="006321FF"/>
    <w:rsid w:val="006323E2"/>
    <w:rsid w:val="00632C81"/>
    <w:rsid w:val="00633C36"/>
    <w:rsid w:val="00634E76"/>
    <w:rsid w:val="0063739A"/>
    <w:rsid w:val="0063765B"/>
    <w:rsid w:val="00637BF5"/>
    <w:rsid w:val="0064088E"/>
    <w:rsid w:val="00641851"/>
    <w:rsid w:val="00641940"/>
    <w:rsid w:val="00642ED0"/>
    <w:rsid w:val="00643A21"/>
    <w:rsid w:val="00643C32"/>
    <w:rsid w:val="00645092"/>
    <w:rsid w:val="006469CA"/>
    <w:rsid w:val="00650441"/>
    <w:rsid w:val="00652C54"/>
    <w:rsid w:val="00656CF9"/>
    <w:rsid w:val="00657AFB"/>
    <w:rsid w:val="00662A22"/>
    <w:rsid w:val="00663C1F"/>
    <w:rsid w:val="006643B8"/>
    <w:rsid w:val="006643F3"/>
    <w:rsid w:val="00664D3B"/>
    <w:rsid w:val="0066686B"/>
    <w:rsid w:val="006670D0"/>
    <w:rsid w:val="006674F1"/>
    <w:rsid w:val="00670518"/>
    <w:rsid w:val="00671DF1"/>
    <w:rsid w:val="006723EF"/>
    <w:rsid w:val="00672B2A"/>
    <w:rsid w:val="0067320C"/>
    <w:rsid w:val="00673C50"/>
    <w:rsid w:val="0067425E"/>
    <w:rsid w:val="00677E96"/>
    <w:rsid w:val="0068044C"/>
    <w:rsid w:val="0068305E"/>
    <w:rsid w:val="006842EC"/>
    <w:rsid w:val="00685B34"/>
    <w:rsid w:val="00687C7E"/>
    <w:rsid w:val="00690491"/>
    <w:rsid w:val="006910C8"/>
    <w:rsid w:val="006937CD"/>
    <w:rsid w:val="00693EAD"/>
    <w:rsid w:val="006941E1"/>
    <w:rsid w:val="00694718"/>
    <w:rsid w:val="00694F5C"/>
    <w:rsid w:val="006954B5"/>
    <w:rsid w:val="0069651B"/>
    <w:rsid w:val="006A124D"/>
    <w:rsid w:val="006A2A3C"/>
    <w:rsid w:val="006A41AC"/>
    <w:rsid w:val="006A4EFC"/>
    <w:rsid w:val="006A576F"/>
    <w:rsid w:val="006B0470"/>
    <w:rsid w:val="006B0F23"/>
    <w:rsid w:val="006B1285"/>
    <w:rsid w:val="006B16D2"/>
    <w:rsid w:val="006B19CC"/>
    <w:rsid w:val="006B1E73"/>
    <w:rsid w:val="006B2688"/>
    <w:rsid w:val="006B2A47"/>
    <w:rsid w:val="006B3A55"/>
    <w:rsid w:val="006B4490"/>
    <w:rsid w:val="006B47A9"/>
    <w:rsid w:val="006B4B2E"/>
    <w:rsid w:val="006B5643"/>
    <w:rsid w:val="006B5836"/>
    <w:rsid w:val="006B654A"/>
    <w:rsid w:val="006B7BA7"/>
    <w:rsid w:val="006C1EA4"/>
    <w:rsid w:val="006C56EE"/>
    <w:rsid w:val="006C5B2A"/>
    <w:rsid w:val="006C61D8"/>
    <w:rsid w:val="006C6612"/>
    <w:rsid w:val="006C73E2"/>
    <w:rsid w:val="006D115C"/>
    <w:rsid w:val="006D1F1B"/>
    <w:rsid w:val="006D2315"/>
    <w:rsid w:val="006D24D9"/>
    <w:rsid w:val="006D2959"/>
    <w:rsid w:val="006D3232"/>
    <w:rsid w:val="006D4CE3"/>
    <w:rsid w:val="006D7293"/>
    <w:rsid w:val="006D74AB"/>
    <w:rsid w:val="006E12D6"/>
    <w:rsid w:val="006E2E9E"/>
    <w:rsid w:val="006E4C07"/>
    <w:rsid w:val="006E67F4"/>
    <w:rsid w:val="006E6AB0"/>
    <w:rsid w:val="006E6FEF"/>
    <w:rsid w:val="006E7193"/>
    <w:rsid w:val="006E788C"/>
    <w:rsid w:val="006F1973"/>
    <w:rsid w:val="006F2042"/>
    <w:rsid w:val="006F220C"/>
    <w:rsid w:val="006F2975"/>
    <w:rsid w:val="006F2ED9"/>
    <w:rsid w:val="006F324F"/>
    <w:rsid w:val="006F3750"/>
    <w:rsid w:val="006F3B15"/>
    <w:rsid w:val="006F41B6"/>
    <w:rsid w:val="006F490C"/>
    <w:rsid w:val="006F69C7"/>
    <w:rsid w:val="006F6D1D"/>
    <w:rsid w:val="006F7CDD"/>
    <w:rsid w:val="00700C07"/>
    <w:rsid w:val="007066F7"/>
    <w:rsid w:val="00707354"/>
    <w:rsid w:val="00707CDD"/>
    <w:rsid w:val="0071020B"/>
    <w:rsid w:val="007104B8"/>
    <w:rsid w:val="00710BBB"/>
    <w:rsid w:val="00710ECF"/>
    <w:rsid w:val="007128E1"/>
    <w:rsid w:val="00713C26"/>
    <w:rsid w:val="00713D7D"/>
    <w:rsid w:val="00715CCC"/>
    <w:rsid w:val="00715EAD"/>
    <w:rsid w:val="00716134"/>
    <w:rsid w:val="007165F2"/>
    <w:rsid w:val="00720267"/>
    <w:rsid w:val="0072115C"/>
    <w:rsid w:val="0072374C"/>
    <w:rsid w:val="007237B4"/>
    <w:rsid w:val="007237CB"/>
    <w:rsid w:val="00727EB1"/>
    <w:rsid w:val="00730368"/>
    <w:rsid w:val="00730D5A"/>
    <w:rsid w:val="007315E4"/>
    <w:rsid w:val="00732867"/>
    <w:rsid w:val="007331C8"/>
    <w:rsid w:val="00733986"/>
    <w:rsid w:val="00733F6B"/>
    <w:rsid w:val="00735C47"/>
    <w:rsid w:val="007362C9"/>
    <w:rsid w:val="007374DF"/>
    <w:rsid w:val="0073781F"/>
    <w:rsid w:val="00740577"/>
    <w:rsid w:val="0074076F"/>
    <w:rsid w:val="00741789"/>
    <w:rsid w:val="00741869"/>
    <w:rsid w:val="007423F6"/>
    <w:rsid w:val="007432C2"/>
    <w:rsid w:val="007437DD"/>
    <w:rsid w:val="00746888"/>
    <w:rsid w:val="00746BE8"/>
    <w:rsid w:val="00746C2F"/>
    <w:rsid w:val="00746FA2"/>
    <w:rsid w:val="00747C86"/>
    <w:rsid w:val="00747D27"/>
    <w:rsid w:val="00752819"/>
    <w:rsid w:val="00752DC4"/>
    <w:rsid w:val="007536F6"/>
    <w:rsid w:val="00755C45"/>
    <w:rsid w:val="00756778"/>
    <w:rsid w:val="0076099E"/>
    <w:rsid w:val="00760A86"/>
    <w:rsid w:val="00760E0F"/>
    <w:rsid w:val="00760F45"/>
    <w:rsid w:val="00761AD4"/>
    <w:rsid w:val="00761B7C"/>
    <w:rsid w:val="00761D32"/>
    <w:rsid w:val="00764004"/>
    <w:rsid w:val="00765A3A"/>
    <w:rsid w:val="00765FAA"/>
    <w:rsid w:val="0076796D"/>
    <w:rsid w:val="00771291"/>
    <w:rsid w:val="00772558"/>
    <w:rsid w:val="00774FC5"/>
    <w:rsid w:val="0077597F"/>
    <w:rsid w:val="00776B6D"/>
    <w:rsid w:val="0077703E"/>
    <w:rsid w:val="00781B4C"/>
    <w:rsid w:val="00783291"/>
    <w:rsid w:val="00785019"/>
    <w:rsid w:val="007854B6"/>
    <w:rsid w:val="007857F4"/>
    <w:rsid w:val="00785D50"/>
    <w:rsid w:val="00787776"/>
    <w:rsid w:val="00790333"/>
    <w:rsid w:val="00790F0A"/>
    <w:rsid w:val="00791054"/>
    <w:rsid w:val="00793B92"/>
    <w:rsid w:val="00793D7C"/>
    <w:rsid w:val="00795E0A"/>
    <w:rsid w:val="00796F96"/>
    <w:rsid w:val="007A0584"/>
    <w:rsid w:val="007A103B"/>
    <w:rsid w:val="007A48BA"/>
    <w:rsid w:val="007B0626"/>
    <w:rsid w:val="007B1DD6"/>
    <w:rsid w:val="007B7E9C"/>
    <w:rsid w:val="007C0266"/>
    <w:rsid w:val="007C0EA8"/>
    <w:rsid w:val="007C1078"/>
    <w:rsid w:val="007C13C2"/>
    <w:rsid w:val="007C155E"/>
    <w:rsid w:val="007C1E43"/>
    <w:rsid w:val="007C2A23"/>
    <w:rsid w:val="007C3BA8"/>
    <w:rsid w:val="007C465A"/>
    <w:rsid w:val="007C67EA"/>
    <w:rsid w:val="007D03B8"/>
    <w:rsid w:val="007D10EB"/>
    <w:rsid w:val="007D1490"/>
    <w:rsid w:val="007D161F"/>
    <w:rsid w:val="007D19CB"/>
    <w:rsid w:val="007D2ACB"/>
    <w:rsid w:val="007D46FC"/>
    <w:rsid w:val="007D5639"/>
    <w:rsid w:val="007D5C79"/>
    <w:rsid w:val="007D6169"/>
    <w:rsid w:val="007D6E84"/>
    <w:rsid w:val="007D762F"/>
    <w:rsid w:val="007E0C63"/>
    <w:rsid w:val="007E15E0"/>
    <w:rsid w:val="007E21D9"/>
    <w:rsid w:val="007E24DE"/>
    <w:rsid w:val="007E3F8C"/>
    <w:rsid w:val="007E4418"/>
    <w:rsid w:val="007E4508"/>
    <w:rsid w:val="007E4A97"/>
    <w:rsid w:val="007E555B"/>
    <w:rsid w:val="007E5CFF"/>
    <w:rsid w:val="007E68BC"/>
    <w:rsid w:val="007E6B6E"/>
    <w:rsid w:val="007E6F90"/>
    <w:rsid w:val="007E76DB"/>
    <w:rsid w:val="007F0B1D"/>
    <w:rsid w:val="007F0BD6"/>
    <w:rsid w:val="007F2A52"/>
    <w:rsid w:val="007F2E87"/>
    <w:rsid w:val="007F352B"/>
    <w:rsid w:val="007F43AC"/>
    <w:rsid w:val="007F4469"/>
    <w:rsid w:val="007F57C4"/>
    <w:rsid w:val="007F66D2"/>
    <w:rsid w:val="007F6739"/>
    <w:rsid w:val="00800639"/>
    <w:rsid w:val="00801CAC"/>
    <w:rsid w:val="00802498"/>
    <w:rsid w:val="00802514"/>
    <w:rsid w:val="008031D0"/>
    <w:rsid w:val="00804C35"/>
    <w:rsid w:val="008051F2"/>
    <w:rsid w:val="008052BB"/>
    <w:rsid w:val="00806D25"/>
    <w:rsid w:val="00807F33"/>
    <w:rsid w:val="008135A5"/>
    <w:rsid w:val="0081618D"/>
    <w:rsid w:val="00816ED7"/>
    <w:rsid w:val="00820018"/>
    <w:rsid w:val="00821162"/>
    <w:rsid w:val="00822155"/>
    <w:rsid w:val="008234E9"/>
    <w:rsid w:val="008248CB"/>
    <w:rsid w:val="00824A8E"/>
    <w:rsid w:val="008310A9"/>
    <w:rsid w:val="00831C35"/>
    <w:rsid w:val="0083319E"/>
    <w:rsid w:val="00833B7A"/>
    <w:rsid w:val="00836304"/>
    <w:rsid w:val="008363B8"/>
    <w:rsid w:val="0083672D"/>
    <w:rsid w:val="0083716F"/>
    <w:rsid w:val="008414CE"/>
    <w:rsid w:val="008414CF"/>
    <w:rsid w:val="008415A0"/>
    <w:rsid w:val="00841D38"/>
    <w:rsid w:val="008427AF"/>
    <w:rsid w:val="00843384"/>
    <w:rsid w:val="00843AA4"/>
    <w:rsid w:val="00844466"/>
    <w:rsid w:val="008448CF"/>
    <w:rsid w:val="008508A1"/>
    <w:rsid w:val="00850A93"/>
    <w:rsid w:val="008515A5"/>
    <w:rsid w:val="008528F5"/>
    <w:rsid w:val="00853097"/>
    <w:rsid w:val="008535BF"/>
    <w:rsid w:val="008537A9"/>
    <w:rsid w:val="008559F2"/>
    <w:rsid w:val="00856784"/>
    <w:rsid w:val="008603E9"/>
    <w:rsid w:val="00861EDB"/>
    <w:rsid w:val="00862088"/>
    <w:rsid w:val="0086390B"/>
    <w:rsid w:val="0086564E"/>
    <w:rsid w:val="00865CBE"/>
    <w:rsid w:val="008721A4"/>
    <w:rsid w:val="00872F93"/>
    <w:rsid w:val="00873D57"/>
    <w:rsid w:val="00874186"/>
    <w:rsid w:val="008741A7"/>
    <w:rsid w:val="0087570F"/>
    <w:rsid w:val="00876149"/>
    <w:rsid w:val="00876644"/>
    <w:rsid w:val="00880902"/>
    <w:rsid w:val="008818E1"/>
    <w:rsid w:val="00882325"/>
    <w:rsid w:val="00882736"/>
    <w:rsid w:val="00882750"/>
    <w:rsid w:val="00882C48"/>
    <w:rsid w:val="008837EB"/>
    <w:rsid w:val="00883CC8"/>
    <w:rsid w:val="00884677"/>
    <w:rsid w:val="00890D91"/>
    <w:rsid w:val="00891C94"/>
    <w:rsid w:val="00893151"/>
    <w:rsid w:val="008934FB"/>
    <w:rsid w:val="00894608"/>
    <w:rsid w:val="00894845"/>
    <w:rsid w:val="00894FAE"/>
    <w:rsid w:val="00895F5F"/>
    <w:rsid w:val="00896066"/>
    <w:rsid w:val="008972C0"/>
    <w:rsid w:val="008A0289"/>
    <w:rsid w:val="008A0DCB"/>
    <w:rsid w:val="008A1D52"/>
    <w:rsid w:val="008A5369"/>
    <w:rsid w:val="008A64F6"/>
    <w:rsid w:val="008B1028"/>
    <w:rsid w:val="008B1038"/>
    <w:rsid w:val="008B17F5"/>
    <w:rsid w:val="008B38A1"/>
    <w:rsid w:val="008B3F68"/>
    <w:rsid w:val="008B421F"/>
    <w:rsid w:val="008B4992"/>
    <w:rsid w:val="008B5074"/>
    <w:rsid w:val="008B6CA1"/>
    <w:rsid w:val="008B745D"/>
    <w:rsid w:val="008B7CE8"/>
    <w:rsid w:val="008C016B"/>
    <w:rsid w:val="008C1B2E"/>
    <w:rsid w:val="008C1DDC"/>
    <w:rsid w:val="008C203F"/>
    <w:rsid w:val="008C2341"/>
    <w:rsid w:val="008C264E"/>
    <w:rsid w:val="008C2BBF"/>
    <w:rsid w:val="008C4BC5"/>
    <w:rsid w:val="008C4E3B"/>
    <w:rsid w:val="008C503A"/>
    <w:rsid w:val="008C5530"/>
    <w:rsid w:val="008C578F"/>
    <w:rsid w:val="008D1042"/>
    <w:rsid w:val="008D16B7"/>
    <w:rsid w:val="008D30A4"/>
    <w:rsid w:val="008D4152"/>
    <w:rsid w:val="008D477E"/>
    <w:rsid w:val="008D47A8"/>
    <w:rsid w:val="008D4806"/>
    <w:rsid w:val="008D5BA8"/>
    <w:rsid w:val="008D5CAF"/>
    <w:rsid w:val="008D6F95"/>
    <w:rsid w:val="008D6FA9"/>
    <w:rsid w:val="008D7262"/>
    <w:rsid w:val="008D7C09"/>
    <w:rsid w:val="008E0A9E"/>
    <w:rsid w:val="008E274A"/>
    <w:rsid w:val="008E3250"/>
    <w:rsid w:val="008E3CB0"/>
    <w:rsid w:val="008E502F"/>
    <w:rsid w:val="008E5821"/>
    <w:rsid w:val="008E60B1"/>
    <w:rsid w:val="008E62BE"/>
    <w:rsid w:val="008E7124"/>
    <w:rsid w:val="008E7182"/>
    <w:rsid w:val="008E7E4C"/>
    <w:rsid w:val="008F317E"/>
    <w:rsid w:val="008F3928"/>
    <w:rsid w:val="008F4C35"/>
    <w:rsid w:val="008F6A15"/>
    <w:rsid w:val="008F77C3"/>
    <w:rsid w:val="00900001"/>
    <w:rsid w:val="00903754"/>
    <w:rsid w:val="00903977"/>
    <w:rsid w:val="00905118"/>
    <w:rsid w:val="00905B68"/>
    <w:rsid w:val="009107D8"/>
    <w:rsid w:val="00910B64"/>
    <w:rsid w:val="009115B2"/>
    <w:rsid w:val="00912851"/>
    <w:rsid w:val="00912A0E"/>
    <w:rsid w:val="00914D11"/>
    <w:rsid w:val="00915802"/>
    <w:rsid w:val="00915C0F"/>
    <w:rsid w:val="00916FDE"/>
    <w:rsid w:val="00917072"/>
    <w:rsid w:val="00917685"/>
    <w:rsid w:val="0092014B"/>
    <w:rsid w:val="00921263"/>
    <w:rsid w:val="009218E9"/>
    <w:rsid w:val="00922535"/>
    <w:rsid w:val="00922DA3"/>
    <w:rsid w:val="00924499"/>
    <w:rsid w:val="009247AA"/>
    <w:rsid w:val="0092540B"/>
    <w:rsid w:val="009263C9"/>
    <w:rsid w:val="0092669A"/>
    <w:rsid w:val="009274D0"/>
    <w:rsid w:val="00930227"/>
    <w:rsid w:val="009308FB"/>
    <w:rsid w:val="00931507"/>
    <w:rsid w:val="0093198F"/>
    <w:rsid w:val="00931B1B"/>
    <w:rsid w:val="009326F1"/>
    <w:rsid w:val="009330AA"/>
    <w:rsid w:val="00933DA3"/>
    <w:rsid w:val="00936591"/>
    <w:rsid w:val="00936F6A"/>
    <w:rsid w:val="0094154B"/>
    <w:rsid w:val="009421A3"/>
    <w:rsid w:val="00943BA3"/>
    <w:rsid w:val="00943CD3"/>
    <w:rsid w:val="00946372"/>
    <w:rsid w:val="009503C7"/>
    <w:rsid w:val="0095080A"/>
    <w:rsid w:val="00952DCA"/>
    <w:rsid w:val="00957015"/>
    <w:rsid w:val="00960607"/>
    <w:rsid w:val="00961056"/>
    <w:rsid w:val="009620A6"/>
    <w:rsid w:val="00962ACC"/>
    <w:rsid w:val="00965923"/>
    <w:rsid w:val="009664B9"/>
    <w:rsid w:val="009671E9"/>
    <w:rsid w:val="009703C7"/>
    <w:rsid w:val="00970854"/>
    <w:rsid w:val="009715B0"/>
    <w:rsid w:val="0097186D"/>
    <w:rsid w:val="00973632"/>
    <w:rsid w:val="009737B3"/>
    <w:rsid w:val="00974BD0"/>
    <w:rsid w:val="00982657"/>
    <w:rsid w:val="009843E7"/>
    <w:rsid w:val="00985561"/>
    <w:rsid w:val="00985F87"/>
    <w:rsid w:val="009901AA"/>
    <w:rsid w:val="0099066D"/>
    <w:rsid w:val="009907EA"/>
    <w:rsid w:val="00990A14"/>
    <w:rsid w:val="00991A71"/>
    <w:rsid w:val="00991BFD"/>
    <w:rsid w:val="00996444"/>
    <w:rsid w:val="009A0777"/>
    <w:rsid w:val="009A085E"/>
    <w:rsid w:val="009A15A6"/>
    <w:rsid w:val="009A166D"/>
    <w:rsid w:val="009A205D"/>
    <w:rsid w:val="009A376C"/>
    <w:rsid w:val="009A383B"/>
    <w:rsid w:val="009A4CEB"/>
    <w:rsid w:val="009A4F15"/>
    <w:rsid w:val="009A52EE"/>
    <w:rsid w:val="009A61DC"/>
    <w:rsid w:val="009A6CC8"/>
    <w:rsid w:val="009A7C35"/>
    <w:rsid w:val="009B00F1"/>
    <w:rsid w:val="009B0B73"/>
    <w:rsid w:val="009B1FA7"/>
    <w:rsid w:val="009B3008"/>
    <w:rsid w:val="009B302F"/>
    <w:rsid w:val="009B3F6E"/>
    <w:rsid w:val="009B4AF2"/>
    <w:rsid w:val="009B570C"/>
    <w:rsid w:val="009C174B"/>
    <w:rsid w:val="009C33C4"/>
    <w:rsid w:val="009C4775"/>
    <w:rsid w:val="009C4F46"/>
    <w:rsid w:val="009C6CE5"/>
    <w:rsid w:val="009C6E2E"/>
    <w:rsid w:val="009D0BEB"/>
    <w:rsid w:val="009D1DE3"/>
    <w:rsid w:val="009D2C15"/>
    <w:rsid w:val="009D3D2F"/>
    <w:rsid w:val="009D4C45"/>
    <w:rsid w:val="009D4E0C"/>
    <w:rsid w:val="009D675F"/>
    <w:rsid w:val="009D6E12"/>
    <w:rsid w:val="009D7714"/>
    <w:rsid w:val="009D79D3"/>
    <w:rsid w:val="009D7E26"/>
    <w:rsid w:val="009E2FB2"/>
    <w:rsid w:val="009E5E73"/>
    <w:rsid w:val="009E6188"/>
    <w:rsid w:val="009E68D7"/>
    <w:rsid w:val="009E6FB2"/>
    <w:rsid w:val="009E7CDB"/>
    <w:rsid w:val="009F0346"/>
    <w:rsid w:val="009F0AB4"/>
    <w:rsid w:val="009F12A7"/>
    <w:rsid w:val="009F24DB"/>
    <w:rsid w:val="009F2D39"/>
    <w:rsid w:val="009F3028"/>
    <w:rsid w:val="009F3815"/>
    <w:rsid w:val="009F4A24"/>
    <w:rsid w:val="009F4A3A"/>
    <w:rsid w:val="009F4DA4"/>
    <w:rsid w:val="009F5832"/>
    <w:rsid w:val="009F7AA0"/>
    <w:rsid w:val="009F7D78"/>
    <w:rsid w:val="00A00578"/>
    <w:rsid w:val="00A00786"/>
    <w:rsid w:val="00A025AE"/>
    <w:rsid w:val="00A02DC6"/>
    <w:rsid w:val="00A03E0E"/>
    <w:rsid w:val="00A04822"/>
    <w:rsid w:val="00A04D6A"/>
    <w:rsid w:val="00A04F41"/>
    <w:rsid w:val="00A05152"/>
    <w:rsid w:val="00A06733"/>
    <w:rsid w:val="00A11222"/>
    <w:rsid w:val="00A11355"/>
    <w:rsid w:val="00A12491"/>
    <w:rsid w:val="00A13213"/>
    <w:rsid w:val="00A147B8"/>
    <w:rsid w:val="00A14B46"/>
    <w:rsid w:val="00A16B4F"/>
    <w:rsid w:val="00A17B73"/>
    <w:rsid w:val="00A20169"/>
    <w:rsid w:val="00A21576"/>
    <w:rsid w:val="00A2282A"/>
    <w:rsid w:val="00A251A3"/>
    <w:rsid w:val="00A26141"/>
    <w:rsid w:val="00A26AD1"/>
    <w:rsid w:val="00A2700F"/>
    <w:rsid w:val="00A310F5"/>
    <w:rsid w:val="00A34266"/>
    <w:rsid w:val="00A34E24"/>
    <w:rsid w:val="00A351B1"/>
    <w:rsid w:val="00A35338"/>
    <w:rsid w:val="00A3674E"/>
    <w:rsid w:val="00A37E2F"/>
    <w:rsid w:val="00A401A3"/>
    <w:rsid w:val="00A4059D"/>
    <w:rsid w:val="00A40B11"/>
    <w:rsid w:val="00A418F0"/>
    <w:rsid w:val="00A4231A"/>
    <w:rsid w:val="00A43F96"/>
    <w:rsid w:val="00A44C19"/>
    <w:rsid w:val="00A45E4B"/>
    <w:rsid w:val="00A46FCC"/>
    <w:rsid w:val="00A47D84"/>
    <w:rsid w:val="00A5130E"/>
    <w:rsid w:val="00A51E6A"/>
    <w:rsid w:val="00A51E72"/>
    <w:rsid w:val="00A5297D"/>
    <w:rsid w:val="00A53198"/>
    <w:rsid w:val="00A553BD"/>
    <w:rsid w:val="00A5612D"/>
    <w:rsid w:val="00A5699F"/>
    <w:rsid w:val="00A57B63"/>
    <w:rsid w:val="00A60334"/>
    <w:rsid w:val="00A603C8"/>
    <w:rsid w:val="00A6102C"/>
    <w:rsid w:val="00A61678"/>
    <w:rsid w:val="00A61D1D"/>
    <w:rsid w:val="00A61F83"/>
    <w:rsid w:val="00A64799"/>
    <w:rsid w:val="00A65F28"/>
    <w:rsid w:val="00A67271"/>
    <w:rsid w:val="00A72329"/>
    <w:rsid w:val="00A7377B"/>
    <w:rsid w:val="00A73A8C"/>
    <w:rsid w:val="00A742CE"/>
    <w:rsid w:val="00A74468"/>
    <w:rsid w:val="00A75AA8"/>
    <w:rsid w:val="00A76A24"/>
    <w:rsid w:val="00A76D04"/>
    <w:rsid w:val="00A8187F"/>
    <w:rsid w:val="00A818A0"/>
    <w:rsid w:val="00A830C2"/>
    <w:rsid w:val="00A83EC3"/>
    <w:rsid w:val="00A84AFA"/>
    <w:rsid w:val="00A861BB"/>
    <w:rsid w:val="00A86397"/>
    <w:rsid w:val="00A867CD"/>
    <w:rsid w:val="00A877B7"/>
    <w:rsid w:val="00A87C25"/>
    <w:rsid w:val="00A906A7"/>
    <w:rsid w:val="00A90984"/>
    <w:rsid w:val="00A91789"/>
    <w:rsid w:val="00A91922"/>
    <w:rsid w:val="00A91EC3"/>
    <w:rsid w:val="00A936C9"/>
    <w:rsid w:val="00A93D39"/>
    <w:rsid w:val="00A9432D"/>
    <w:rsid w:val="00A9473D"/>
    <w:rsid w:val="00A9530E"/>
    <w:rsid w:val="00A95EE6"/>
    <w:rsid w:val="00A97158"/>
    <w:rsid w:val="00A97439"/>
    <w:rsid w:val="00A9772B"/>
    <w:rsid w:val="00A97AB9"/>
    <w:rsid w:val="00A97E36"/>
    <w:rsid w:val="00AA0073"/>
    <w:rsid w:val="00AA0469"/>
    <w:rsid w:val="00AA1B47"/>
    <w:rsid w:val="00AA2780"/>
    <w:rsid w:val="00AA3A8A"/>
    <w:rsid w:val="00AA4687"/>
    <w:rsid w:val="00AA5144"/>
    <w:rsid w:val="00AA66EF"/>
    <w:rsid w:val="00AA7184"/>
    <w:rsid w:val="00AB02B6"/>
    <w:rsid w:val="00AB085D"/>
    <w:rsid w:val="00AB1D82"/>
    <w:rsid w:val="00AB2F6E"/>
    <w:rsid w:val="00AB5487"/>
    <w:rsid w:val="00AB5FE9"/>
    <w:rsid w:val="00AC0344"/>
    <w:rsid w:val="00AC1358"/>
    <w:rsid w:val="00AC1E29"/>
    <w:rsid w:val="00AC2081"/>
    <w:rsid w:val="00AC2324"/>
    <w:rsid w:val="00AC475B"/>
    <w:rsid w:val="00AC65E3"/>
    <w:rsid w:val="00AC71DD"/>
    <w:rsid w:val="00AC721D"/>
    <w:rsid w:val="00AC78B3"/>
    <w:rsid w:val="00AC7D12"/>
    <w:rsid w:val="00AD0F7C"/>
    <w:rsid w:val="00AD334D"/>
    <w:rsid w:val="00AD4CF7"/>
    <w:rsid w:val="00AD51FC"/>
    <w:rsid w:val="00AD54C2"/>
    <w:rsid w:val="00AE4EE7"/>
    <w:rsid w:val="00AE510B"/>
    <w:rsid w:val="00AE5C41"/>
    <w:rsid w:val="00AE5E83"/>
    <w:rsid w:val="00AE6BC7"/>
    <w:rsid w:val="00AE70F3"/>
    <w:rsid w:val="00AF0B40"/>
    <w:rsid w:val="00AF16D7"/>
    <w:rsid w:val="00AF27FE"/>
    <w:rsid w:val="00AF2E21"/>
    <w:rsid w:val="00AF4504"/>
    <w:rsid w:val="00AF4774"/>
    <w:rsid w:val="00AF4931"/>
    <w:rsid w:val="00AF5CCA"/>
    <w:rsid w:val="00AF5DE2"/>
    <w:rsid w:val="00AF69E3"/>
    <w:rsid w:val="00AF73E4"/>
    <w:rsid w:val="00AF7CDF"/>
    <w:rsid w:val="00B001AD"/>
    <w:rsid w:val="00B0065B"/>
    <w:rsid w:val="00B02C13"/>
    <w:rsid w:val="00B02E38"/>
    <w:rsid w:val="00B036DD"/>
    <w:rsid w:val="00B04239"/>
    <w:rsid w:val="00B04B55"/>
    <w:rsid w:val="00B04F6B"/>
    <w:rsid w:val="00B05BA8"/>
    <w:rsid w:val="00B05CB9"/>
    <w:rsid w:val="00B1250E"/>
    <w:rsid w:val="00B12ADF"/>
    <w:rsid w:val="00B144DB"/>
    <w:rsid w:val="00B15CBC"/>
    <w:rsid w:val="00B1603A"/>
    <w:rsid w:val="00B171D1"/>
    <w:rsid w:val="00B17413"/>
    <w:rsid w:val="00B17AFD"/>
    <w:rsid w:val="00B207B0"/>
    <w:rsid w:val="00B20F64"/>
    <w:rsid w:val="00B21287"/>
    <w:rsid w:val="00B232C9"/>
    <w:rsid w:val="00B2402D"/>
    <w:rsid w:val="00B25FDE"/>
    <w:rsid w:val="00B27CF6"/>
    <w:rsid w:val="00B3208F"/>
    <w:rsid w:val="00B32537"/>
    <w:rsid w:val="00B33F68"/>
    <w:rsid w:val="00B33FDC"/>
    <w:rsid w:val="00B34136"/>
    <w:rsid w:val="00B347E5"/>
    <w:rsid w:val="00B34F53"/>
    <w:rsid w:val="00B355D1"/>
    <w:rsid w:val="00B35617"/>
    <w:rsid w:val="00B356C2"/>
    <w:rsid w:val="00B35BF2"/>
    <w:rsid w:val="00B37519"/>
    <w:rsid w:val="00B40203"/>
    <w:rsid w:val="00B4228F"/>
    <w:rsid w:val="00B439F1"/>
    <w:rsid w:val="00B45C79"/>
    <w:rsid w:val="00B46E05"/>
    <w:rsid w:val="00B47437"/>
    <w:rsid w:val="00B47AFD"/>
    <w:rsid w:val="00B50D30"/>
    <w:rsid w:val="00B51C22"/>
    <w:rsid w:val="00B52F0F"/>
    <w:rsid w:val="00B54DB2"/>
    <w:rsid w:val="00B55E4D"/>
    <w:rsid w:val="00B577BB"/>
    <w:rsid w:val="00B60110"/>
    <w:rsid w:val="00B609ED"/>
    <w:rsid w:val="00B60F86"/>
    <w:rsid w:val="00B61461"/>
    <w:rsid w:val="00B61FA6"/>
    <w:rsid w:val="00B6217A"/>
    <w:rsid w:val="00B62652"/>
    <w:rsid w:val="00B63848"/>
    <w:rsid w:val="00B65EEC"/>
    <w:rsid w:val="00B663E6"/>
    <w:rsid w:val="00B66CD7"/>
    <w:rsid w:val="00B70AED"/>
    <w:rsid w:val="00B7364B"/>
    <w:rsid w:val="00B73D5A"/>
    <w:rsid w:val="00B74A68"/>
    <w:rsid w:val="00B75D83"/>
    <w:rsid w:val="00B76516"/>
    <w:rsid w:val="00B775E3"/>
    <w:rsid w:val="00B803A4"/>
    <w:rsid w:val="00B813FD"/>
    <w:rsid w:val="00B833A4"/>
    <w:rsid w:val="00B834A9"/>
    <w:rsid w:val="00B8490B"/>
    <w:rsid w:val="00B85F45"/>
    <w:rsid w:val="00B864F1"/>
    <w:rsid w:val="00B876A9"/>
    <w:rsid w:val="00B90140"/>
    <w:rsid w:val="00B9174F"/>
    <w:rsid w:val="00B91CB1"/>
    <w:rsid w:val="00B9253F"/>
    <w:rsid w:val="00B937E8"/>
    <w:rsid w:val="00B95875"/>
    <w:rsid w:val="00B95898"/>
    <w:rsid w:val="00B9592A"/>
    <w:rsid w:val="00BA3BE7"/>
    <w:rsid w:val="00BA5DC3"/>
    <w:rsid w:val="00BA6257"/>
    <w:rsid w:val="00BA73F8"/>
    <w:rsid w:val="00BA7736"/>
    <w:rsid w:val="00BB0A4E"/>
    <w:rsid w:val="00BB0C9B"/>
    <w:rsid w:val="00BB18AD"/>
    <w:rsid w:val="00BB30CC"/>
    <w:rsid w:val="00BB3465"/>
    <w:rsid w:val="00BB6AA1"/>
    <w:rsid w:val="00BB7A2D"/>
    <w:rsid w:val="00BC0206"/>
    <w:rsid w:val="00BC0C43"/>
    <w:rsid w:val="00BC213C"/>
    <w:rsid w:val="00BC26E4"/>
    <w:rsid w:val="00BC3362"/>
    <w:rsid w:val="00BC545A"/>
    <w:rsid w:val="00BC573F"/>
    <w:rsid w:val="00BC6837"/>
    <w:rsid w:val="00BC6A5A"/>
    <w:rsid w:val="00BC6A67"/>
    <w:rsid w:val="00BC7A1C"/>
    <w:rsid w:val="00BD177B"/>
    <w:rsid w:val="00BD23A5"/>
    <w:rsid w:val="00BD27A2"/>
    <w:rsid w:val="00BD368E"/>
    <w:rsid w:val="00BD4187"/>
    <w:rsid w:val="00BD5083"/>
    <w:rsid w:val="00BD5729"/>
    <w:rsid w:val="00BD66E0"/>
    <w:rsid w:val="00BE0FA3"/>
    <w:rsid w:val="00BE1B29"/>
    <w:rsid w:val="00BE409C"/>
    <w:rsid w:val="00BE43AB"/>
    <w:rsid w:val="00BE4CA1"/>
    <w:rsid w:val="00BE79FC"/>
    <w:rsid w:val="00BF06F9"/>
    <w:rsid w:val="00BF16FD"/>
    <w:rsid w:val="00BF1B71"/>
    <w:rsid w:val="00BF3D03"/>
    <w:rsid w:val="00BF4A25"/>
    <w:rsid w:val="00BF589A"/>
    <w:rsid w:val="00BF5EE2"/>
    <w:rsid w:val="00BF62B2"/>
    <w:rsid w:val="00BF78E5"/>
    <w:rsid w:val="00C0011C"/>
    <w:rsid w:val="00C009B4"/>
    <w:rsid w:val="00C00A40"/>
    <w:rsid w:val="00C00B3F"/>
    <w:rsid w:val="00C01247"/>
    <w:rsid w:val="00C03F24"/>
    <w:rsid w:val="00C057FB"/>
    <w:rsid w:val="00C07B6E"/>
    <w:rsid w:val="00C109AC"/>
    <w:rsid w:val="00C117E1"/>
    <w:rsid w:val="00C123FA"/>
    <w:rsid w:val="00C157D6"/>
    <w:rsid w:val="00C169DA"/>
    <w:rsid w:val="00C17E42"/>
    <w:rsid w:val="00C21498"/>
    <w:rsid w:val="00C23743"/>
    <w:rsid w:val="00C26B80"/>
    <w:rsid w:val="00C2747E"/>
    <w:rsid w:val="00C276A7"/>
    <w:rsid w:val="00C27F5F"/>
    <w:rsid w:val="00C3087C"/>
    <w:rsid w:val="00C30D6A"/>
    <w:rsid w:val="00C315A8"/>
    <w:rsid w:val="00C31EA4"/>
    <w:rsid w:val="00C3203D"/>
    <w:rsid w:val="00C3290A"/>
    <w:rsid w:val="00C33227"/>
    <w:rsid w:val="00C33696"/>
    <w:rsid w:val="00C33C61"/>
    <w:rsid w:val="00C35B22"/>
    <w:rsid w:val="00C433D0"/>
    <w:rsid w:val="00C43630"/>
    <w:rsid w:val="00C4421B"/>
    <w:rsid w:val="00C44F66"/>
    <w:rsid w:val="00C45C9A"/>
    <w:rsid w:val="00C4628C"/>
    <w:rsid w:val="00C46D45"/>
    <w:rsid w:val="00C47700"/>
    <w:rsid w:val="00C47CF2"/>
    <w:rsid w:val="00C50D31"/>
    <w:rsid w:val="00C51BE1"/>
    <w:rsid w:val="00C52947"/>
    <w:rsid w:val="00C52AA8"/>
    <w:rsid w:val="00C52CAB"/>
    <w:rsid w:val="00C53AB8"/>
    <w:rsid w:val="00C53DBD"/>
    <w:rsid w:val="00C54053"/>
    <w:rsid w:val="00C54414"/>
    <w:rsid w:val="00C54906"/>
    <w:rsid w:val="00C54F56"/>
    <w:rsid w:val="00C5539C"/>
    <w:rsid w:val="00C55FB7"/>
    <w:rsid w:val="00C563BA"/>
    <w:rsid w:val="00C579AB"/>
    <w:rsid w:val="00C601AA"/>
    <w:rsid w:val="00C61A26"/>
    <w:rsid w:val="00C61BA0"/>
    <w:rsid w:val="00C634B3"/>
    <w:rsid w:val="00C645FC"/>
    <w:rsid w:val="00C65CC4"/>
    <w:rsid w:val="00C677EF"/>
    <w:rsid w:val="00C725DB"/>
    <w:rsid w:val="00C7295F"/>
    <w:rsid w:val="00C73364"/>
    <w:rsid w:val="00C7500E"/>
    <w:rsid w:val="00C765E7"/>
    <w:rsid w:val="00C76C45"/>
    <w:rsid w:val="00C7738F"/>
    <w:rsid w:val="00C804C1"/>
    <w:rsid w:val="00C816D8"/>
    <w:rsid w:val="00C824A5"/>
    <w:rsid w:val="00C826AD"/>
    <w:rsid w:val="00C84057"/>
    <w:rsid w:val="00C85842"/>
    <w:rsid w:val="00C85A9C"/>
    <w:rsid w:val="00C870BD"/>
    <w:rsid w:val="00C9050F"/>
    <w:rsid w:val="00C92157"/>
    <w:rsid w:val="00C92500"/>
    <w:rsid w:val="00C9254C"/>
    <w:rsid w:val="00C92F4D"/>
    <w:rsid w:val="00C97AAC"/>
    <w:rsid w:val="00CA1AC9"/>
    <w:rsid w:val="00CA337A"/>
    <w:rsid w:val="00CA5638"/>
    <w:rsid w:val="00CA583E"/>
    <w:rsid w:val="00CA66E3"/>
    <w:rsid w:val="00CA6A60"/>
    <w:rsid w:val="00CA718A"/>
    <w:rsid w:val="00CA7E40"/>
    <w:rsid w:val="00CB0D10"/>
    <w:rsid w:val="00CB30AB"/>
    <w:rsid w:val="00CB5801"/>
    <w:rsid w:val="00CB696B"/>
    <w:rsid w:val="00CB717F"/>
    <w:rsid w:val="00CC1C2A"/>
    <w:rsid w:val="00CC2487"/>
    <w:rsid w:val="00CC437D"/>
    <w:rsid w:val="00CC4EC9"/>
    <w:rsid w:val="00CC728F"/>
    <w:rsid w:val="00CC750A"/>
    <w:rsid w:val="00CC7BA4"/>
    <w:rsid w:val="00CD0DCB"/>
    <w:rsid w:val="00CD12EC"/>
    <w:rsid w:val="00CD15E2"/>
    <w:rsid w:val="00CD1892"/>
    <w:rsid w:val="00CD2474"/>
    <w:rsid w:val="00CD2933"/>
    <w:rsid w:val="00CD4B58"/>
    <w:rsid w:val="00CD5353"/>
    <w:rsid w:val="00CD53E5"/>
    <w:rsid w:val="00CE2CBE"/>
    <w:rsid w:val="00CE42CA"/>
    <w:rsid w:val="00CE456C"/>
    <w:rsid w:val="00CE5A21"/>
    <w:rsid w:val="00CE6361"/>
    <w:rsid w:val="00CE643E"/>
    <w:rsid w:val="00CE6AD5"/>
    <w:rsid w:val="00CF0589"/>
    <w:rsid w:val="00CF2FEF"/>
    <w:rsid w:val="00CF470A"/>
    <w:rsid w:val="00CF5F86"/>
    <w:rsid w:val="00CF6329"/>
    <w:rsid w:val="00CF68FE"/>
    <w:rsid w:val="00CF711C"/>
    <w:rsid w:val="00CF71C2"/>
    <w:rsid w:val="00D005C2"/>
    <w:rsid w:val="00D00B11"/>
    <w:rsid w:val="00D03BB7"/>
    <w:rsid w:val="00D04721"/>
    <w:rsid w:val="00D103FD"/>
    <w:rsid w:val="00D12E29"/>
    <w:rsid w:val="00D1363B"/>
    <w:rsid w:val="00D13652"/>
    <w:rsid w:val="00D150F9"/>
    <w:rsid w:val="00D15185"/>
    <w:rsid w:val="00D16F20"/>
    <w:rsid w:val="00D2085A"/>
    <w:rsid w:val="00D20FCF"/>
    <w:rsid w:val="00D21279"/>
    <w:rsid w:val="00D21A8A"/>
    <w:rsid w:val="00D227F1"/>
    <w:rsid w:val="00D23E13"/>
    <w:rsid w:val="00D27C43"/>
    <w:rsid w:val="00D31E96"/>
    <w:rsid w:val="00D34949"/>
    <w:rsid w:val="00D34D02"/>
    <w:rsid w:val="00D35D17"/>
    <w:rsid w:val="00D3624F"/>
    <w:rsid w:val="00D362B1"/>
    <w:rsid w:val="00D41513"/>
    <w:rsid w:val="00D42805"/>
    <w:rsid w:val="00D45CB8"/>
    <w:rsid w:val="00D4724B"/>
    <w:rsid w:val="00D47E80"/>
    <w:rsid w:val="00D50278"/>
    <w:rsid w:val="00D5173D"/>
    <w:rsid w:val="00D51EB9"/>
    <w:rsid w:val="00D51F14"/>
    <w:rsid w:val="00D52538"/>
    <w:rsid w:val="00D52B3D"/>
    <w:rsid w:val="00D53D9F"/>
    <w:rsid w:val="00D53F89"/>
    <w:rsid w:val="00D54179"/>
    <w:rsid w:val="00D54C48"/>
    <w:rsid w:val="00D556BF"/>
    <w:rsid w:val="00D55A99"/>
    <w:rsid w:val="00D55ED3"/>
    <w:rsid w:val="00D603EF"/>
    <w:rsid w:val="00D6257C"/>
    <w:rsid w:val="00D62641"/>
    <w:rsid w:val="00D63141"/>
    <w:rsid w:val="00D6454C"/>
    <w:rsid w:val="00D656FE"/>
    <w:rsid w:val="00D659CC"/>
    <w:rsid w:val="00D67C4E"/>
    <w:rsid w:val="00D70509"/>
    <w:rsid w:val="00D71D18"/>
    <w:rsid w:val="00D728C3"/>
    <w:rsid w:val="00D742B0"/>
    <w:rsid w:val="00D743A4"/>
    <w:rsid w:val="00D745AA"/>
    <w:rsid w:val="00D80278"/>
    <w:rsid w:val="00D803EA"/>
    <w:rsid w:val="00D80D62"/>
    <w:rsid w:val="00D8291C"/>
    <w:rsid w:val="00D91D8E"/>
    <w:rsid w:val="00D93540"/>
    <w:rsid w:val="00D93EC8"/>
    <w:rsid w:val="00D949E2"/>
    <w:rsid w:val="00D94EEE"/>
    <w:rsid w:val="00D95179"/>
    <w:rsid w:val="00D95E61"/>
    <w:rsid w:val="00D95F24"/>
    <w:rsid w:val="00D9708A"/>
    <w:rsid w:val="00DA01E2"/>
    <w:rsid w:val="00DA15B0"/>
    <w:rsid w:val="00DA21AA"/>
    <w:rsid w:val="00DA4245"/>
    <w:rsid w:val="00DA448E"/>
    <w:rsid w:val="00DA4D29"/>
    <w:rsid w:val="00DA70D8"/>
    <w:rsid w:val="00DA70DC"/>
    <w:rsid w:val="00DA7232"/>
    <w:rsid w:val="00DA73A8"/>
    <w:rsid w:val="00DA7667"/>
    <w:rsid w:val="00DB192F"/>
    <w:rsid w:val="00DB1B48"/>
    <w:rsid w:val="00DB1CD3"/>
    <w:rsid w:val="00DB27CC"/>
    <w:rsid w:val="00DB52C9"/>
    <w:rsid w:val="00DB5E06"/>
    <w:rsid w:val="00DB5EE0"/>
    <w:rsid w:val="00DB69A6"/>
    <w:rsid w:val="00DC21E1"/>
    <w:rsid w:val="00DC2AE3"/>
    <w:rsid w:val="00DC2FF7"/>
    <w:rsid w:val="00DC330F"/>
    <w:rsid w:val="00DC68DE"/>
    <w:rsid w:val="00DC6AB4"/>
    <w:rsid w:val="00DC6E07"/>
    <w:rsid w:val="00DC71D5"/>
    <w:rsid w:val="00DD11F6"/>
    <w:rsid w:val="00DD194E"/>
    <w:rsid w:val="00DD1C45"/>
    <w:rsid w:val="00DD24EE"/>
    <w:rsid w:val="00DD3F0F"/>
    <w:rsid w:val="00DD4A5B"/>
    <w:rsid w:val="00DD54DA"/>
    <w:rsid w:val="00DD61D3"/>
    <w:rsid w:val="00DE18C5"/>
    <w:rsid w:val="00DE481D"/>
    <w:rsid w:val="00DE5F29"/>
    <w:rsid w:val="00DE725E"/>
    <w:rsid w:val="00DF1B08"/>
    <w:rsid w:val="00DF2D4E"/>
    <w:rsid w:val="00DF5E48"/>
    <w:rsid w:val="00DF5EF9"/>
    <w:rsid w:val="00DF71A4"/>
    <w:rsid w:val="00DF73BD"/>
    <w:rsid w:val="00DF7C2F"/>
    <w:rsid w:val="00E02643"/>
    <w:rsid w:val="00E038B9"/>
    <w:rsid w:val="00E04C06"/>
    <w:rsid w:val="00E060BA"/>
    <w:rsid w:val="00E06B37"/>
    <w:rsid w:val="00E11140"/>
    <w:rsid w:val="00E1159F"/>
    <w:rsid w:val="00E121C3"/>
    <w:rsid w:val="00E12FCA"/>
    <w:rsid w:val="00E13FDF"/>
    <w:rsid w:val="00E14475"/>
    <w:rsid w:val="00E15549"/>
    <w:rsid w:val="00E157DE"/>
    <w:rsid w:val="00E212E7"/>
    <w:rsid w:val="00E21865"/>
    <w:rsid w:val="00E22001"/>
    <w:rsid w:val="00E22015"/>
    <w:rsid w:val="00E22CD9"/>
    <w:rsid w:val="00E23675"/>
    <w:rsid w:val="00E26658"/>
    <w:rsid w:val="00E2751F"/>
    <w:rsid w:val="00E303B1"/>
    <w:rsid w:val="00E30844"/>
    <w:rsid w:val="00E31CF1"/>
    <w:rsid w:val="00E33404"/>
    <w:rsid w:val="00E3423A"/>
    <w:rsid w:val="00E34351"/>
    <w:rsid w:val="00E3490E"/>
    <w:rsid w:val="00E35972"/>
    <w:rsid w:val="00E37B26"/>
    <w:rsid w:val="00E440BE"/>
    <w:rsid w:val="00E44395"/>
    <w:rsid w:val="00E44AAC"/>
    <w:rsid w:val="00E45CB1"/>
    <w:rsid w:val="00E45F26"/>
    <w:rsid w:val="00E5131F"/>
    <w:rsid w:val="00E514BD"/>
    <w:rsid w:val="00E52AE0"/>
    <w:rsid w:val="00E53552"/>
    <w:rsid w:val="00E53B5B"/>
    <w:rsid w:val="00E54B69"/>
    <w:rsid w:val="00E55FBA"/>
    <w:rsid w:val="00E56928"/>
    <w:rsid w:val="00E57610"/>
    <w:rsid w:val="00E605F2"/>
    <w:rsid w:val="00E60783"/>
    <w:rsid w:val="00E61053"/>
    <w:rsid w:val="00E62627"/>
    <w:rsid w:val="00E62CD0"/>
    <w:rsid w:val="00E63F82"/>
    <w:rsid w:val="00E6579B"/>
    <w:rsid w:val="00E66EA1"/>
    <w:rsid w:val="00E67828"/>
    <w:rsid w:val="00E67B19"/>
    <w:rsid w:val="00E71306"/>
    <w:rsid w:val="00E72849"/>
    <w:rsid w:val="00E728F0"/>
    <w:rsid w:val="00E72C78"/>
    <w:rsid w:val="00E73747"/>
    <w:rsid w:val="00E747EE"/>
    <w:rsid w:val="00E76A2A"/>
    <w:rsid w:val="00E80BEF"/>
    <w:rsid w:val="00E845DE"/>
    <w:rsid w:val="00E85A47"/>
    <w:rsid w:val="00E85ABC"/>
    <w:rsid w:val="00E87D8A"/>
    <w:rsid w:val="00E87DEF"/>
    <w:rsid w:val="00E9092A"/>
    <w:rsid w:val="00E92ED9"/>
    <w:rsid w:val="00E93761"/>
    <w:rsid w:val="00E94E07"/>
    <w:rsid w:val="00E95416"/>
    <w:rsid w:val="00E95DF7"/>
    <w:rsid w:val="00E96120"/>
    <w:rsid w:val="00E96753"/>
    <w:rsid w:val="00E969C4"/>
    <w:rsid w:val="00E96C0A"/>
    <w:rsid w:val="00EA00E8"/>
    <w:rsid w:val="00EA0226"/>
    <w:rsid w:val="00EA0877"/>
    <w:rsid w:val="00EA1AEA"/>
    <w:rsid w:val="00EA24D8"/>
    <w:rsid w:val="00EA2C5B"/>
    <w:rsid w:val="00EA440E"/>
    <w:rsid w:val="00EA5AE0"/>
    <w:rsid w:val="00EA67A0"/>
    <w:rsid w:val="00EA6C2B"/>
    <w:rsid w:val="00EA70A3"/>
    <w:rsid w:val="00EA73E6"/>
    <w:rsid w:val="00EB12D5"/>
    <w:rsid w:val="00EB153C"/>
    <w:rsid w:val="00EB2DFC"/>
    <w:rsid w:val="00EB6387"/>
    <w:rsid w:val="00EB7E94"/>
    <w:rsid w:val="00EC4943"/>
    <w:rsid w:val="00EC5D06"/>
    <w:rsid w:val="00EC7E6D"/>
    <w:rsid w:val="00ED0679"/>
    <w:rsid w:val="00ED3789"/>
    <w:rsid w:val="00ED3E4E"/>
    <w:rsid w:val="00ED4714"/>
    <w:rsid w:val="00ED5FAB"/>
    <w:rsid w:val="00ED622D"/>
    <w:rsid w:val="00ED7336"/>
    <w:rsid w:val="00ED7672"/>
    <w:rsid w:val="00ED77E8"/>
    <w:rsid w:val="00ED7FD5"/>
    <w:rsid w:val="00EE13D9"/>
    <w:rsid w:val="00EE1565"/>
    <w:rsid w:val="00EE18FF"/>
    <w:rsid w:val="00EE216D"/>
    <w:rsid w:val="00EE48AB"/>
    <w:rsid w:val="00EE5C7C"/>
    <w:rsid w:val="00EF30AA"/>
    <w:rsid w:val="00EF4068"/>
    <w:rsid w:val="00EF4B0D"/>
    <w:rsid w:val="00EF4B34"/>
    <w:rsid w:val="00EF5259"/>
    <w:rsid w:val="00EF78DD"/>
    <w:rsid w:val="00F00514"/>
    <w:rsid w:val="00F00B51"/>
    <w:rsid w:val="00F0156E"/>
    <w:rsid w:val="00F02381"/>
    <w:rsid w:val="00F05792"/>
    <w:rsid w:val="00F0735D"/>
    <w:rsid w:val="00F07D60"/>
    <w:rsid w:val="00F11A04"/>
    <w:rsid w:val="00F13CAD"/>
    <w:rsid w:val="00F16416"/>
    <w:rsid w:val="00F1707C"/>
    <w:rsid w:val="00F20A12"/>
    <w:rsid w:val="00F21E23"/>
    <w:rsid w:val="00F24D37"/>
    <w:rsid w:val="00F25A23"/>
    <w:rsid w:val="00F26298"/>
    <w:rsid w:val="00F2669D"/>
    <w:rsid w:val="00F30169"/>
    <w:rsid w:val="00F322D1"/>
    <w:rsid w:val="00F33B6C"/>
    <w:rsid w:val="00F3560E"/>
    <w:rsid w:val="00F3792C"/>
    <w:rsid w:val="00F44B4C"/>
    <w:rsid w:val="00F4561A"/>
    <w:rsid w:val="00F46175"/>
    <w:rsid w:val="00F46A75"/>
    <w:rsid w:val="00F46BB5"/>
    <w:rsid w:val="00F47302"/>
    <w:rsid w:val="00F4795B"/>
    <w:rsid w:val="00F5015C"/>
    <w:rsid w:val="00F50837"/>
    <w:rsid w:val="00F512B1"/>
    <w:rsid w:val="00F520F4"/>
    <w:rsid w:val="00F529A2"/>
    <w:rsid w:val="00F52C2F"/>
    <w:rsid w:val="00F5590A"/>
    <w:rsid w:val="00F5685A"/>
    <w:rsid w:val="00F62746"/>
    <w:rsid w:val="00F63296"/>
    <w:rsid w:val="00F701B7"/>
    <w:rsid w:val="00F70E80"/>
    <w:rsid w:val="00F712F4"/>
    <w:rsid w:val="00F7135A"/>
    <w:rsid w:val="00F729A0"/>
    <w:rsid w:val="00F74AE1"/>
    <w:rsid w:val="00F756D9"/>
    <w:rsid w:val="00F76CA0"/>
    <w:rsid w:val="00F76D1C"/>
    <w:rsid w:val="00F81778"/>
    <w:rsid w:val="00F82644"/>
    <w:rsid w:val="00F826FE"/>
    <w:rsid w:val="00F838CF"/>
    <w:rsid w:val="00F84FE2"/>
    <w:rsid w:val="00F85A83"/>
    <w:rsid w:val="00F8616D"/>
    <w:rsid w:val="00F862A4"/>
    <w:rsid w:val="00F9039E"/>
    <w:rsid w:val="00F916E7"/>
    <w:rsid w:val="00F927E9"/>
    <w:rsid w:val="00F92ADA"/>
    <w:rsid w:val="00F94991"/>
    <w:rsid w:val="00F9676F"/>
    <w:rsid w:val="00F97532"/>
    <w:rsid w:val="00FA026A"/>
    <w:rsid w:val="00FA1D37"/>
    <w:rsid w:val="00FA2FAE"/>
    <w:rsid w:val="00FA3D51"/>
    <w:rsid w:val="00FA4232"/>
    <w:rsid w:val="00FA42E0"/>
    <w:rsid w:val="00FA4D23"/>
    <w:rsid w:val="00FA56C0"/>
    <w:rsid w:val="00FA64E6"/>
    <w:rsid w:val="00FA6CB9"/>
    <w:rsid w:val="00FA78BE"/>
    <w:rsid w:val="00FB0459"/>
    <w:rsid w:val="00FB0DF5"/>
    <w:rsid w:val="00FB1550"/>
    <w:rsid w:val="00FB369F"/>
    <w:rsid w:val="00FB6560"/>
    <w:rsid w:val="00FB6F35"/>
    <w:rsid w:val="00FB7EBF"/>
    <w:rsid w:val="00FC08F8"/>
    <w:rsid w:val="00FC10EA"/>
    <w:rsid w:val="00FC2542"/>
    <w:rsid w:val="00FC59B5"/>
    <w:rsid w:val="00FC61DE"/>
    <w:rsid w:val="00FC681A"/>
    <w:rsid w:val="00FC76CF"/>
    <w:rsid w:val="00FD0023"/>
    <w:rsid w:val="00FD0796"/>
    <w:rsid w:val="00FD136A"/>
    <w:rsid w:val="00FD13CF"/>
    <w:rsid w:val="00FD258C"/>
    <w:rsid w:val="00FD482C"/>
    <w:rsid w:val="00FD59D7"/>
    <w:rsid w:val="00FD63F2"/>
    <w:rsid w:val="00FD7C0E"/>
    <w:rsid w:val="00FE0049"/>
    <w:rsid w:val="00FE2A0D"/>
    <w:rsid w:val="00FE2BAD"/>
    <w:rsid w:val="00FE2D71"/>
    <w:rsid w:val="00FE3772"/>
    <w:rsid w:val="00FE45FA"/>
    <w:rsid w:val="00FE4D2E"/>
    <w:rsid w:val="00FE4F5F"/>
    <w:rsid w:val="00FE5A53"/>
    <w:rsid w:val="00FE7EB9"/>
    <w:rsid w:val="00FF12C0"/>
    <w:rsid w:val="00FF15A2"/>
    <w:rsid w:val="00FF304B"/>
    <w:rsid w:val="00FF4115"/>
    <w:rsid w:val="00FF6621"/>
    <w:rsid w:val="00FF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1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663C1F"/>
    <w:pPr>
      <w:jc w:val="center"/>
    </w:pPr>
    <w:rPr>
      <w:b/>
      <w:sz w:val="28"/>
      <w:szCs w:val="20"/>
    </w:rPr>
  </w:style>
  <w:style w:type="paragraph" w:styleId="a4">
    <w:name w:val="header"/>
    <w:basedOn w:val="a"/>
    <w:link w:val="a5"/>
    <w:uiPriority w:val="99"/>
    <w:rsid w:val="00663C1F"/>
    <w:pPr>
      <w:tabs>
        <w:tab w:val="center" w:pos="4153"/>
        <w:tab w:val="right" w:pos="8306"/>
      </w:tabs>
    </w:pPr>
    <w:rPr>
      <w:sz w:val="20"/>
      <w:szCs w:val="20"/>
    </w:rPr>
  </w:style>
  <w:style w:type="character" w:customStyle="1" w:styleId="a5">
    <w:name w:val="Верхний колонтитул Знак"/>
    <w:basedOn w:val="a0"/>
    <w:link w:val="a4"/>
    <w:uiPriority w:val="99"/>
    <w:locked/>
    <w:rsid w:val="00663C1F"/>
    <w:rPr>
      <w:rFonts w:ascii="Times New Roman" w:hAnsi="Times New Roman" w:cs="Times New Roman"/>
      <w:sz w:val="20"/>
      <w:szCs w:val="20"/>
      <w:lang w:eastAsia="ru-RU"/>
    </w:rPr>
  </w:style>
  <w:style w:type="character" w:styleId="a6">
    <w:name w:val="page number"/>
    <w:basedOn w:val="a0"/>
    <w:uiPriority w:val="99"/>
    <w:rsid w:val="00663C1F"/>
    <w:rPr>
      <w:rFonts w:cs="Times New Roman"/>
    </w:rPr>
  </w:style>
  <w:style w:type="table" w:styleId="a7">
    <w:name w:val="Table Grid"/>
    <w:basedOn w:val="a1"/>
    <w:uiPriority w:val="99"/>
    <w:rsid w:val="00663C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63C1F"/>
    <w:rPr>
      <w:rFonts w:ascii="Tahoma" w:hAnsi="Tahoma" w:cs="Tahoma"/>
      <w:sz w:val="16"/>
      <w:szCs w:val="16"/>
    </w:rPr>
  </w:style>
  <w:style w:type="character" w:customStyle="1" w:styleId="a9">
    <w:name w:val="Текст выноски Знак"/>
    <w:basedOn w:val="a0"/>
    <w:link w:val="a8"/>
    <w:uiPriority w:val="99"/>
    <w:semiHidden/>
    <w:locked/>
    <w:rsid w:val="00663C1F"/>
    <w:rPr>
      <w:rFonts w:ascii="Tahoma" w:hAnsi="Tahoma" w:cs="Tahoma"/>
      <w:sz w:val="16"/>
      <w:szCs w:val="16"/>
      <w:lang w:eastAsia="ru-RU"/>
    </w:rPr>
  </w:style>
  <w:style w:type="paragraph" w:styleId="aa">
    <w:name w:val="List Paragraph"/>
    <w:basedOn w:val="a"/>
    <w:uiPriority w:val="34"/>
    <w:qFormat/>
    <w:rsid w:val="006A4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1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663C1F"/>
    <w:pPr>
      <w:jc w:val="center"/>
    </w:pPr>
    <w:rPr>
      <w:b/>
      <w:sz w:val="28"/>
      <w:szCs w:val="20"/>
    </w:rPr>
  </w:style>
  <w:style w:type="paragraph" w:styleId="a4">
    <w:name w:val="header"/>
    <w:basedOn w:val="a"/>
    <w:link w:val="a5"/>
    <w:uiPriority w:val="99"/>
    <w:rsid w:val="00663C1F"/>
    <w:pPr>
      <w:tabs>
        <w:tab w:val="center" w:pos="4153"/>
        <w:tab w:val="right" w:pos="8306"/>
      </w:tabs>
    </w:pPr>
    <w:rPr>
      <w:sz w:val="20"/>
      <w:szCs w:val="20"/>
    </w:rPr>
  </w:style>
  <w:style w:type="character" w:customStyle="1" w:styleId="a5">
    <w:name w:val="Верхний колонтитул Знак"/>
    <w:basedOn w:val="a0"/>
    <w:link w:val="a4"/>
    <w:uiPriority w:val="99"/>
    <w:locked/>
    <w:rsid w:val="00663C1F"/>
    <w:rPr>
      <w:rFonts w:ascii="Times New Roman" w:hAnsi="Times New Roman" w:cs="Times New Roman"/>
      <w:sz w:val="20"/>
      <w:szCs w:val="20"/>
      <w:lang w:eastAsia="ru-RU"/>
    </w:rPr>
  </w:style>
  <w:style w:type="character" w:styleId="a6">
    <w:name w:val="page number"/>
    <w:basedOn w:val="a0"/>
    <w:uiPriority w:val="99"/>
    <w:rsid w:val="00663C1F"/>
    <w:rPr>
      <w:rFonts w:cs="Times New Roman"/>
    </w:rPr>
  </w:style>
  <w:style w:type="table" w:styleId="a7">
    <w:name w:val="Table Grid"/>
    <w:basedOn w:val="a1"/>
    <w:uiPriority w:val="99"/>
    <w:rsid w:val="00663C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63C1F"/>
    <w:rPr>
      <w:rFonts w:ascii="Tahoma" w:hAnsi="Tahoma" w:cs="Tahoma"/>
      <w:sz w:val="16"/>
      <w:szCs w:val="16"/>
    </w:rPr>
  </w:style>
  <w:style w:type="character" w:customStyle="1" w:styleId="a9">
    <w:name w:val="Текст выноски Знак"/>
    <w:basedOn w:val="a0"/>
    <w:link w:val="a8"/>
    <w:uiPriority w:val="99"/>
    <w:semiHidden/>
    <w:locked/>
    <w:rsid w:val="00663C1F"/>
    <w:rPr>
      <w:rFonts w:ascii="Tahoma" w:hAnsi="Tahoma" w:cs="Tahoma"/>
      <w:sz w:val="16"/>
      <w:szCs w:val="16"/>
      <w:lang w:eastAsia="ru-RU"/>
    </w:rPr>
  </w:style>
  <w:style w:type="paragraph" w:styleId="aa">
    <w:name w:val="List Paragraph"/>
    <w:basedOn w:val="a"/>
    <w:uiPriority w:val="34"/>
    <w:qFormat/>
    <w:rsid w:val="006A4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78181">
      <w:bodyDiv w:val="1"/>
      <w:marLeft w:val="0"/>
      <w:marRight w:val="0"/>
      <w:marTop w:val="0"/>
      <w:marBottom w:val="0"/>
      <w:divBdr>
        <w:top w:val="none" w:sz="0" w:space="0" w:color="auto"/>
        <w:left w:val="none" w:sz="0" w:space="0" w:color="auto"/>
        <w:bottom w:val="none" w:sz="0" w:space="0" w:color="auto"/>
        <w:right w:val="none" w:sz="0" w:space="0" w:color="auto"/>
      </w:divBdr>
    </w:div>
    <w:div w:id="20495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A743-8652-4F5C-86EE-8823AB8F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2495</Words>
  <Characters>14223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O.Suldina</dc:creator>
  <cp:lastModifiedBy>Крупин Алексей Васильевич</cp:lastModifiedBy>
  <cp:revision>8</cp:revision>
  <cp:lastPrinted>2020-01-20T22:10:00Z</cp:lastPrinted>
  <dcterms:created xsi:type="dcterms:W3CDTF">2020-01-21T07:02:00Z</dcterms:created>
  <dcterms:modified xsi:type="dcterms:W3CDTF">2020-01-21T07:28:00Z</dcterms:modified>
</cp:coreProperties>
</file>