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EBB89" w14:textId="536D8F4E" w:rsidR="00802B47" w:rsidRDefault="004F2BCB" w:rsidP="00802B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56309163"/>
      <w:bookmarkStart w:id="1" w:name="_Toc463867928"/>
      <w:r>
        <w:rPr>
          <w:rFonts w:ascii="Times New Roman" w:hAnsi="Times New Roman" w:cs="Times New Roman"/>
          <w:b/>
          <w:sz w:val="24"/>
          <w:szCs w:val="24"/>
        </w:rPr>
        <w:t>Приложение А</w:t>
      </w:r>
      <w:r w:rsidR="00E67FA0">
        <w:rPr>
          <w:rFonts w:ascii="Times New Roman" w:hAnsi="Times New Roman" w:cs="Times New Roman"/>
          <w:b/>
          <w:sz w:val="24"/>
          <w:szCs w:val="24"/>
        </w:rPr>
        <w:t>13</w:t>
      </w:r>
      <w:r w:rsidR="000923BA">
        <w:rPr>
          <w:rFonts w:ascii="Times New Roman" w:hAnsi="Times New Roman" w:cs="Times New Roman"/>
          <w:b/>
          <w:sz w:val="24"/>
          <w:szCs w:val="24"/>
        </w:rPr>
        <w:t>. Планируемые технологические решения</w:t>
      </w:r>
    </w:p>
    <w:p w14:paraId="761D32C9" w14:textId="77777777" w:rsidR="00802B47" w:rsidRDefault="00802B47" w:rsidP="00E27B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235D0" w14:textId="77777777" w:rsidR="00712ACC" w:rsidRDefault="004D090F" w:rsidP="00E27B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EDD">
        <w:rPr>
          <w:rFonts w:ascii="Times New Roman" w:hAnsi="Times New Roman" w:cs="Times New Roman"/>
          <w:b/>
          <w:sz w:val="24"/>
          <w:szCs w:val="24"/>
        </w:rPr>
        <w:t>Направления развития системы организации и осуществления деятельности по сбору, транспортированию, обработке, утилизации, обезвреживанию, размещению отходов</w:t>
      </w:r>
      <w:bookmarkEnd w:id="0"/>
      <w:bookmarkEnd w:id="1"/>
    </w:p>
    <w:p w14:paraId="764762DF" w14:textId="77777777" w:rsidR="004D090F" w:rsidRPr="00712ACC" w:rsidRDefault="00712ACC" w:rsidP="00712AC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AC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0A73FA" w:rsidRPr="00712ACC">
        <w:rPr>
          <w:rFonts w:ascii="Times New Roman" w:hAnsi="Times New Roman" w:cs="Times New Roman"/>
          <w:b/>
          <w:sz w:val="24"/>
          <w:szCs w:val="24"/>
        </w:rPr>
        <w:t>ритерии выбора перспективных технологий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8FDF3" w14:textId="77777777" w:rsidR="004D090F" w:rsidRPr="004D090F" w:rsidRDefault="004D090F" w:rsidP="004D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Рос</w:t>
      </w:r>
      <w:r w:rsidR="007A1EDD">
        <w:rPr>
          <w:rFonts w:ascii="Times New Roman" w:hAnsi="Times New Roman" w:cs="Times New Roman"/>
          <w:sz w:val="24"/>
          <w:szCs w:val="24"/>
        </w:rPr>
        <w:t>сийское законодательство, в том числе</w:t>
      </w:r>
      <w:r w:rsidRPr="004D090F">
        <w:rPr>
          <w:rFonts w:ascii="Times New Roman" w:hAnsi="Times New Roman" w:cs="Times New Roman"/>
          <w:sz w:val="24"/>
          <w:szCs w:val="24"/>
        </w:rPr>
        <w:t xml:space="preserve"> природоохранное, в настоящее время гармонизируется в соответствии с концепцией устойчивого развития. Следовательно, система управления отходами также должна строиться на принципах устойчивого развития. </w:t>
      </w:r>
    </w:p>
    <w:p w14:paraId="0D230D5A" w14:textId="77777777" w:rsidR="004D090F" w:rsidRPr="004D090F" w:rsidRDefault="004D090F" w:rsidP="004D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Однако реализация принципов, заложенных в европейскую концепцию управления отходами, лимитируется уровнем компетенции региональных властей. Так, если рассматривать иерархию управления отходами, то опции «предотвращение» и «снижение» количества образующихся отходов (из иерархии обращения с отходами), «ответственность производителя», «принцип предосторожности» требуют федерального регулирования. Другие опции и принципы имеют отражение в российском законодательстве, поэтому на региональном уровне ими следует руководствоваться при установлении целей управления отходами, принятии технических решений и разработке инструментов, стимулирующих эффективное обращение с отходами.</w:t>
      </w:r>
    </w:p>
    <w:p w14:paraId="14C3E068" w14:textId="77777777" w:rsidR="004D090F" w:rsidRPr="004D090F" w:rsidRDefault="004D090F" w:rsidP="004D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Таким образом, принимая во внимание современные тенденции в области обращения с отходами и уровень компетенции региональной власти, можно заключить, что при разработке критериев выбора перспективных технологий по обращению с отходами необходимо основываться на следующих принципах:</w:t>
      </w:r>
    </w:p>
    <w:p w14:paraId="3984BDCA" w14:textId="77777777" w:rsidR="004D090F" w:rsidRPr="004D090F" w:rsidRDefault="004D090F" w:rsidP="004D090F">
      <w:pPr>
        <w:pStyle w:val="a7"/>
        <w:numPr>
          <w:ilvl w:val="1"/>
          <w:numId w:val="1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принцип «загрязнитель платит» (ст.23 ФЗ-89 «Об отходах производства и потребления»);</w:t>
      </w:r>
    </w:p>
    <w:p w14:paraId="3471B737" w14:textId="77777777" w:rsidR="004D090F" w:rsidRPr="004D090F" w:rsidRDefault="004D090F" w:rsidP="004D090F">
      <w:pPr>
        <w:pStyle w:val="a7"/>
        <w:numPr>
          <w:ilvl w:val="1"/>
          <w:numId w:val="1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принцип ответственности производителя (ст.24.1</w:t>
      </w:r>
      <w:r w:rsidR="007B2363">
        <w:rPr>
          <w:rFonts w:ascii="Times New Roman" w:hAnsi="Times New Roman" w:cs="Times New Roman"/>
          <w:sz w:val="24"/>
          <w:szCs w:val="24"/>
        </w:rPr>
        <w:t>,</w:t>
      </w:r>
      <w:r w:rsidRPr="004D090F">
        <w:rPr>
          <w:rFonts w:ascii="Times New Roman" w:hAnsi="Times New Roman" w:cs="Times New Roman"/>
          <w:sz w:val="24"/>
          <w:szCs w:val="24"/>
        </w:rPr>
        <w:t xml:space="preserve"> ст.24.2</w:t>
      </w:r>
      <w:r w:rsidR="007B2363">
        <w:rPr>
          <w:rFonts w:ascii="Times New Roman" w:hAnsi="Times New Roman" w:cs="Times New Roman"/>
          <w:sz w:val="24"/>
          <w:szCs w:val="24"/>
        </w:rPr>
        <w:t>, ст.24.5</w:t>
      </w:r>
      <w:r w:rsidRPr="004D090F">
        <w:rPr>
          <w:rFonts w:ascii="Times New Roman" w:hAnsi="Times New Roman" w:cs="Times New Roman"/>
          <w:sz w:val="24"/>
          <w:szCs w:val="24"/>
        </w:rPr>
        <w:t xml:space="preserve"> ФЗ-89 «Об отходах производства и потребления»);</w:t>
      </w:r>
    </w:p>
    <w:p w14:paraId="098E81BD" w14:textId="77777777" w:rsidR="004D090F" w:rsidRPr="004D090F" w:rsidRDefault="004D090F" w:rsidP="004D090F">
      <w:pPr>
        <w:pStyle w:val="a7"/>
        <w:numPr>
          <w:ilvl w:val="1"/>
          <w:numId w:val="1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принцип экологической безопасности;</w:t>
      </w:r>
    </w:p>
    <w:p w14:paraId="3B13F173" w14:textId="77777777" w:rsidR="004D090F" w:rsidRPr="004D090F" w:rsidRDefault="004D090F" w:rsidP="004D090F">
      <w:pPr>
        <w:pStyle w:val="a7"/>
        <w:numPr>
          <w:ilvl w:val="1"/>
          <w:numId w:val="1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принцип близости (в Российском законодательстве продекларирован близкий по значению принцип «эколого-экономической эффективности»).</w:t>
      </w:r>
    </w:p>
    <w:p w14:paraId="07228EB0" w14:textId="6C16385F" w:rsidR="004D090F" w:rsidRDefault="004D090F" w:rsidP="004D090F">
      <w:pPr>
        <w:pStyle w:val="a7"/>
        <w:numPr>
          <w:ilvl w:val="1"/>
          <w:numId w:val="1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иерархия приоритетности обращения с отходами в соответствии с п.2 ст.3 ФЗ-89 «Об отходах производства и потребления» (рисунок</w:t>
      </w:r>
      <w:r w:rsidR="00B028CB">
        <w:rPr>
          <w:rFonts w:ascii="Times New Roman" w:hAnsi="Times New Roman" w:cs="Times New Roman"/>
          <w:sz w:val="24"/>
          <w:szCs w:val="24"/>
        </w:rPr>
        <w:t xml:space="preserve"> 1</w:t>
      </w:r>
      <w:r w:rsidRPr="004D090F">
        <w:rPr>
          <w:rFonts w:ascii="Times New Roman" w:hAnsi="Times New Roman" w:cs="Times New Roman"/>
          <w:sz w:val="24"/>
          <w:szCs w:val="24"/>
        </w:rPr>
        <w:t>).</w:t>
      </w:r>
    </w:p>
    <w:p w14:paraId="232B863D" w14:textId="77777777" w:rsidR="00B028CB" w:rsidRDefault="00B028CB" w:rsidP="00B028C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FBD12E" w14:textId="77777777" w:rsidR="00B028CB" w:rsidRDefault="00B028CB" w:rsidP="00B028C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E20DC2" w14:textId="77777777" w:rsidR="00B028CB" w:rsidRDefault="00B028CB" w:rsidP="00B028C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4DBC3D9" w14:textId="77777777" w:rsidR="00B028CB" w:rsidRDefault="00B028CB" w:rsidP="00B028C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7D879A" w14:textId="6C369414" w:rsidR="00B028CB" w:rsidRPr="00B028CB" w:rsidRDefault="00B028CB" w:rsidP="00B028C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Рисунок 1. </w:t>
      </w:r>
      <w:r w:rsidRPr="00B028CB">
        <w:rPr>
          <w:rFonts w:ascii="Times New Roman" w:hAnsi="Times New Roman" w:cs="Times New Roman"/>
          <w:i/>
          <w:iCs/>
          <w:sz w:val="24"/>
          <w:szCs w:val="24"/>
        </w:rPr>
        <w:t>Иерархия приоритетности обращения с отходами</w:t>
      </w:r>
    </w:p>
    <w:p w14:paraId="53C8BB78" w14:textId="77777777" w:rsidR="004D090F" w:rsidRPr="004D090F" w:rsidRDefault="004D090F" w:rsidP="009D0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71DE9" wp14:editId="63335D97">
            <wp:extent cx="6012180" cy="3840480"/>
            <wp:effectExtent l="57150" t="38100" r="64770" b="64770"/>
            <wp:docPr id="2070" name="Схема 20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BD482C1" w14:textId="77777777" w:rsidR="004D090F" w:rsidRPr="004D090F" w:rsidRDefault="004D090F" w:rsidP="004D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Данные принципы следует дополнить направлениями реализации принципов в соответствии с требованиями законодательства.</w:t>
      </w:r>
    </w:p>
    <w:p w14:paraId="72A8DB89" w14:textId="77777777" w:rsidR="004D090F" w:rsidRPr="004D090F" w:rsidRDefault="004D090F" w:rsidP="004D090F">
      <w:pPr>
        <w:pStyle w:val="a7"/>
        <w:numPr>
          <w:ilvl w:val="0"/>
          <w:numId w:val="1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выбор технологий не должен противоречить принципам эколого-экономической эффективности (или принципам использования наилучших доступных технологий при обращении с отходами);</w:t>
      </w:r>
    </w:p>
    <w:p w14:paraId="52FB042A" w14:textId="77777777" w:rsidR="004D090F" w:rsidRPr="004D090F" w:rsidRDefault="004D090F" w:rsidP="004D090F">
      <w:pPr>
        <w:pStyle w:val="a7"/>
        <w:numPr>
          <w:ilvl w:val="0"/>
          <w:numId w:val="1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технологии по обращению с отходами должны применяться комплексно (с учетом местных условий) для обеспечения максимального эколого-экономического эффекта;</w:t>
      </w:r>
    </w:p>
    <w:p w14:paraId="02DBA098" w14:textId="77777777" w:rsidR="004D090F" w:rsidRPr="004D090F" w:rsidRDefault="004D090F" w:rsidP="004D090F">
      <w:pPr>
        <w:pStyle w:val="a7"/>
        <w:numPr>
          <w:ilvl w:val="0"/>
          <w:numId w:val="1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на всех этапах обращения с отходами должны соблюдаться требования действующего законодательства РФ;</w:t>
      </w:r>
    </w:p>
    <w:p w14:paraId="3EAC98D2" w14:textId="77777777" w:rsidR="004D090F" w:rsidRPr="004D090F" w:rsidRDefault="004D090F" w:rsidP="004D090F">
      <w:pPr>
        <w:pStyle w:val="a7"/>
        <w:numPr>
          <w:ilvl w:val="0"/>
          <w:numId w:val="1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внедрение технологий обращения с отходами должно подкрепляться комплексом административных, экономических и экологических инструментов;</w:t>
      </w:r>
    </w:p>
    <w:p w14:paraId="7E6F9391" w14:textId="77777777" w:rsidR="004D090F" w:rsidRPr="004D090F" w:rsidRDefault="004D090F" w:rsidP="004D090F">
      <w:pPr>
        <w:pStyle w:val="a7"/>
        <w:numPr>
          <w:ilvl w:val="0"/>
          <w:numId w:val="1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максимальное вовлечение заинтересованных сторон в процесс принятия решений по управлению отходами;</w:t>
      </w:r>
    </w:p>
    <w:p w14:paraId="197D2C5F" w14:textId="77777777" w:rsidR="004D090F" w:rsidRPr="004D090F" w:rsidRDefault="004D090F" w:rsidP="004D090F">
      <w:pPr>
        <w:pStyle w:val="a7"/>
        <w:numPr>
          <w:ilvl w:val="0"/>
          <w:numId w:val="1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максимальное использование социальных инструментов для информирования и вовлечения населения и иных поставщиков отходов в деятельность по экологически безопасному обращению с отходами;</w:t>
      </w:r>
    </w:p>
    <w:p w14:paraId="721BF460" w14:textId="77777777" w:rsidR="004D090F" w:rsidRPr="004D090F" w:rsidRDefault="004D090F" w:rsidP="004D090F">
      <w:pPr>
        <w:pStyle w:val="a7"/>
        <w:numPr>
          <w:ilvl w:val="0"/>
          <w:numId w:val="1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lastRenderedPageBreak/>
        <w:t>построение прозрачной иерархической структуры управления системой санитарной очистки. Обеспечение эффективной координации усилий между участниками системы обращения с отходами с целью принятия грамотных управленческих решений;</w:t>
      </w:r>
    </w:p>
    <w:p w14:paraId="357B0C19" w14:textId="77777777" w:rsidR="004D090F" w:rsidRPr="004D090F" w:rsidRDefault="004D090F" w:rsidP="004D090F">
      <w:pPr>
        <w:pStyle w:val="a7"/>
        <w:numPr>
          <w:ilvl w:val="0"/>
          <w:numId w:val="17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увеличение доли участия частного капитала в системе обращения с отходами;</w:t>
      </w:r>
    </w:p>
    <w:p w14:paraId="4C8BF36C" w14:textId="77777777" w:rsidR="004D090F" w:rsidRPr="004D090F" w:rsidRDefault="004D090F" w:rsidP="004D090F">
      <w:pPr>
        <w:pStyle w:val="a7"/>
        <w:numPr>
          <w:ilvl w:val="0"/>
          <w:numId w:val="17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внедрение эффективной системы мониторинга и контроля за обращением с отходами;</w:t>
      </w:r>
    </w:p>
    <w:p w14:paraId="300655FE" w14:textId="77777777" w:rsidR="004D090F" w:rsidRPr="004D090F" w:rsidRDefault="004D090F" w:rsidP="004D090F">
      <w:pPr>
        <w:pStyle w:val="a7"/>
        <w:numPr>
          <w:ilvl w:val="0"/>
          <w:numId w:val="17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обновление и регулирование существующей системы нормативно-правовых актов, направленных на создание новых систем обращения с отходами и поддержки принципов платности любой деятельности, связанной с загрязнением окружающей среды.</w:t>
      </w:r>
    </w:p>
    <w:p w14:paraId="7E1DD05B" w14:textId="785564BB" w:rsidR="004D090F" w:rsidRPr="004D090F" w:rsidRDefault="004D090F" w:rsidP="004D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С учетом принятых концептуальных подходов построения системы обращения с отходами производства и потребления на территории </w:t>
      </w:r>
      <w:r w:rsidR="00A44AAD">
        <w:rPr>
          <w:rFonts w:ascii="Times New Roman" w:hAnsi="Times New Roman" w:cs="Times New Roman"/>
          <w:sz w:val="24"/>
          <w:szCs w:val="24"/>
        </w:rPr>
        <w:t>Чукотского АО</w:t>
      </w:r>
      <w:r w:rsidRPr="0090405A">
        <w:rPr>
          <w:rFonts w:ascii="Times New Roman" w:hAnsi="Times New Roman" w:cs="Times New Roman"/>
          <w:sz w:val="24"/>
          <w:szCs w:val="24"/>
        </w:rPr>
        <w:t xml:space="preserve"> и принятой</w:t>
      </w:r>
      <w:r w:rsidRPr="004D090F">
        <w:rPr>
          <w:rFonts w:ascii="Times New Roman" w:hAnsi="Times New Roman" w:cs="Times New Roman"/>
          <w:sz w:val="24"/>
          <w:szCs w:val="24"/>
        </w:rPr>
        <w:t xml:space="preserve"> модели развития можно сформулировать основные принципы построения технологической схемы обращения с отходами:</w:t>
      </w:r>
    </w:p>
    <w:p w14:paraId="58CF2027" w14:textId="77777777" w:rsidR="004D090F" w:rsidRPr="004D090F" w:rsidRDefault="004D090F" w:rsidP="004D090F">
      <w:pPr>
        <w:pStyle w:val="a7"/>
        <w:numPr>
          <w:ilvl w:val="1"/>
          <w:numId w:val="1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максимальное использование ресурсного потенциала отходов. Данный принцип предполагает построение системы обращения с отходами, направленной на извлечение максимального количества вторичного сырья за счет внедрения раздельного сбора</w:t>
      </w:r>
      <w:r w:rsidR="008F4D89">
        <w:rPr>
          <w:rFonts w:ascii="Times New Roman" w:hAnsi="Times New Roman" w:cs="Times New Roman"/>
          <w:sz w:val="24"/>
          <w:szCs w:val="24"/>
        </w:rPr>
        <w:t xml:space="preserve"> (накопления)</w:t>
      </w:r>
      <w:r w:rsidR="000730B2">
        <w:rPr>
          <w:rFonts w:ascii="Times New Roman" w:hAnsi="Times New Roman" w:cs="Times New Roman"/>
          <w:sz w:val="24"/>
          <w:szCs w:val="24"/>
        </w:rPr>
        <w:t>,</w:t>
      </w:r>
      <w:r w:rsidRPr="004D090F">
        <w:rPr>
          <w:rFonts w:ascii="Times New Roman" w:hAnsi="Times New Roman" w:cs="Times New Roman"/>
          <w:sz w:val="24"/>
          <w:szCs w:val="24"/>
        </w:rPr>
        <w:t xml:space="preserve"> механобиологической утилизации отходов перед окончательным захоронением.</w:t>
      </w:r>
    </w:p>
    <w:p w14:paraId="1D1163FE" w14:textId="77777777" w:rsidR="004D090F" w:rsidRPr="004D090F" w:rsidRDefault="004D090F" w:rsidP="004D090F">
      <w:pPr>
        <w:pStyle w:val="a7"/>
        <w:numPr>
          <w:ilvl w:val="1"/>
          <w:numId w:val="1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минимизация количества отходов, направляемых на захоронение, с целью снижения негативного воздействия на окружающую среду объектов размещения отходов может быть достигнута за счет отбора утильных фракций в виде вторичного сырья.</w:t>
      </w:r>
    </w:p>
    <w:p w14:paraId="3F35C95C" w14:textId="77777777" w:rsidR="004D090F" w:rsidRPr="004D090F" w:rsidRDefault="004D090F" w:rsidP="004D090F">
      <w:pPr>
        <w:pStyle w:val="a7"/>
        <w:numPr>
          <w:ilvl w:val="1"/>
          <w:numId w:val="1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снижение токсичности отходов, направляемых на захоронение, за счет: извлечения токсичных отходов на стадии </w:t>
      </w:r>
      <w:r w:rsidR="008F4D89">
        <w:rPr>
          <w:rFonts w:ascii="Times New Roman" w:hAnsi="Times New Roman" w:cs="Times New Roman"/>
          <w:sz w:val="24"/>
          <w:szCs w:val="24"/>
        </w:rPr>
        <w:t xml:space="preserve">накопления и </w:t>
      </w:r>
      <w:r w:rsidRPr="004D090F">
        <w:rPr>
          <w:rFonts w:ascii="Times New Roman" w:hAnsi="Times New Roman" w:cs="Times New Roman"/>
          <w:sz w:val="24"/>
          <w:szCs w:val="24"/>
        </w:rPr>
        <w:t>сбора. Основным требованием к захоронению отходов должен стать принцип исключения захоронения отходов, обладающих ресурсным потенциалом.</w:t>
      </w:r>
    </w:p>
    <w:p w14:paraId="0D7AB035" w14:textId="77777777" w:rsidR="004D090F" w:rsidRPr="004D090F" w:rsidRDefault="004D090F" w:rsidP="004D090F">
      <w:pPr>
        <w:pStyle w:val="a7"/>
        <w:numPr>
          <w:ilvl w:val="1"/>
          <w:numId w:val="1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укрупнение объектов утилизации отходов и уменьшение общего числа объектов с целью повышения экономической эффективности инвестиций в развитие отрасли, строительства более совершенных объектов и минимизации негативного воздействия на стадии утилизации отходов. </w:t>
      </w:r>
    </w:p>
    <w:p w14:paraId="36C6964E" w14:textId="77777777" w:rsidR="004D090F" w:rsidRPr="004D090F" w:rsidRDefault="004D090F" w:rsidP="004D090F">
      <w:pPr>
        <w:pStyle w:val="a7"/>
        <w:numPr>
          <w:ilvl w:val="1"/>
          <w:numId w:val="18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внедрение современных технологий переработки отходов потребует значительных инвестиций. С целью снижения нагрузки на бюджеты различных уровней развитие системы обращения с отходами должно быть основано на максимальном вовлечении частных инвесторов в систему обращения с отходами. При этом </w:t>
      </w:r>
      <w:r w:rsidR="008F4D89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8F4D89">
        <w:rPr>
          <w:rFonts w:ascii="Times New Roman" w:hAnsi="Times New Roman" w:cs="Times New Roman"/>
          <w:sz w:val="24"/>
          <w:szCs w:val="24"/>
        </w:rPr>
        <w:lastRenderedPageBreak/>
        <w:t xml:space="preserve">ассигнования </w:t>
      </w:r>
      <w:r w:rsidRPr="004D090F">
        <w:rPr>
          <w:rFonts w:ascii="Times New Roman" w:hAnsi="Times New Roman" w:cs="Times New Roman"/>
          <w:sz w:val="24"/>
          <w:szCs w:val="24"/>
        </w:rPr>
        <w:t xml:space="preserve">в развитие объектов санитарной очистки должны </w:t>
      </w:r>
      <w:r w:rsidR="008F4D89">
        <w:rPr>
          <w:rFonts w:ascii="Times New Roman" w:hAnsi="Times New Roman" w:cs="Times New Roman"/>
          <w:sz w:val="24"/>
          <w:szCs w:val="24"/>
        </w:rPr>
        <w:t>выделяться для решения</w:t>
      </w:r>
      <w:r w:rsidRPr="004D090F">
        <w:rPr>
          <w:rFonts w:ascii="Times New Roman" w:hAnsi="Times New Roman" w:cs="Times New Roman"/>
          <w:sz w:val="24"/>
          <w:szCs w:val="24"/>
        </w:rPr>
        <w:t xml:space="preserve"> проблем обращения с «коммерчески </w:t>
      </w:r>
      <w:r w:rsidR="008F4D89">
        <w:rPr>
          <w:rFonts w:ascii="Times New Roman" w:hAnsi="Times New Roman" w:cs="Times New Roman"/>
          <w:sz w:val="24"/>
          <w:szCs w:val="24"/>
        </w:rPr>
        <w:t>непривлекательными</w:t>
      </w:r>
      <w:r w:rsidRPr="004D090F">
        <w:rPr>
          <w:rFonts w:ascii="Times New Roman" w:hAnsi="Times New Roman" w:cs="Times New Roman"/>
          <w:sz w:val="24"/>
          <w:szCs w:val="24"/>
        </w:rPr>
        <w:t xml:space="preserve">» видами и </w:t>
      </w:r>
      <w:r w:rsidR="008F4D89">
        <w:rPr>
          <w:rFonts w:ascii="Times New Roman" w:hAnsi="Times New Roman" w:cs="Times New Roman"/>
          <w:sz w:val="24"/>
          <w:szCs w:val="24"/>
        </w:rPr>
        <w:t>образователями</w:t>
      </w:r>
      <w:r w:rsidRPr="004D090F">
        <w:rPr>
          <w:rFonts w:ascii="Times New Roman" w:hAnsi="Times New Roman" w:cs="Times New Roman"/>
          <w:sz w:val="24"/>
          <w:szCs w:val="24"/>
        </w:rPr>
        <w:t xml:space="preserve"> отходов.</w:t>
      </w:r>
    </w:p>
    <w:p w14:paraId="7B80F8E3" w14:textId="6B67912A" w:rsidR="004D090F" w:rsidRPr="004D090F" w:rsidRDefault="004D090F" w:rsidP="004D09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При выборе технологических решений по сбору, транспортированию, обработке, утилизации, обезвреживанию и размещению ТКО на территории </w:t>
      </w:r>
      <w:r w:rsidR="00A44AAD">
        <w:rPr>
          <w:rFonts w:ascii="Times New Roman" w:hAnsi="Times New Roman" w:cs="Times New Roman"/>
          <w:sz w:val="24"/>
          <w:szCs w:val="24"/>
        </w:rPr>
        <w:t>Чукотского АО</w:t>
      </w:r>
      <w:r w:rsidRPr="004D090F">
        <w:rPr>
          <w:rFonts w:ascii="Times New Roman" w:hAnsi="Times New Roman" w:cs="Times New Roman"/>
          <w:sz w:val="24"/>
          <w:szCs w:val="24"/>
        </w:rPr>
        <w:t xml:space="preserve"> необходимо анализировать передовой опыт регионов России </w:t>
      </w:r>
      <w:r w:rsidR="00E60A61">
        <w:rPr>
          <w:rFonts w:ascii="Times New Roman" w:hAnsi="Times New Roman" w:cs="Times New Roman"/>
          <w:sz w:val="24"/>
          <w:szCs w:val="24"/>
        </w:rPr>
        <w:t>по выбору наилучших доступных технологий</w:t>
      </w:r>
      <w:r w:rsidRPr="004D090F">
        <w:rPr>
          <w:rFonts w:ascii="Times New Roman" w:hAnsi="Times New Roman" w:cs="Times New Roman"/>
          <w:sz w:val="24"/>
          <w:szCs w:val="24"/>
        </w:rPr>
        <w:t>.</w:t>
      </w:r>
    </w:p>
    <w:p w14:paraId="1DD91268" w14:textId="77777777" w:rsidR="004D090F" w:rsidRPr="000A73FA" w:rsidRDefault="00712ACC" w:rsidP="002507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41EB">
        <w:rPr>
          <w:rFonts w:ascii="Times New Roman" w:hAnsi="Times New Roman" w:cs="Times New Roman"/>
          <w:b/>
          <w:sz w:val="24"/>
          <w:szCs w:val="24"/>
        </w:rPr>
        <w:t xml:space="preserve">Технико-экономическая характеристика технологий и оборудования </w:t>
      </w:r>
      <w:r w:rsidR="00E27BC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50797">
        <w:rPr>
          <w:rFonts w:ascii="Times New Roman" w:hAnsi="Times New Roman" w:cs="Times New Roman"/>
          <w:b/>
          <w:sz w:val="24"/>
          <w:szCs w:val="24"/>
        </w:rPr>
        <w:t>о</w:t>
      </w:r>
      <w:r w:rsidR="00E27BC4">
        <w:rPr>
          <w:rFonts w:ascii="Times New Roman" w:hAnsi="Times New Roman" w:cs="Times New Roman"/>
          <w:b/>
          <w:sz w:val="24"/>
          <w:szCs w:val="24"/>
        </w:rPr>
        <w:t>бработке</w:t>
      </w:r>
      <w:r w:rsidR="001E20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6803">
        <w:rPr>
          <w:rFonts w:ascii="Times New Roman" w:hAnsi="Times New Roman" w:cs="Times New Roman"/>
          <w:b/>
          <w:sz w:val="24"/>
          <w:szCs w:val="24"/>
        </w:rPr>
        <w:t xml:space="preserve">обезвреживанию, </w:t>
      </w:r>
      <w:r w:rsidR="001E2092">
        <w:rPr>
          <w:rFonts w:ascii="Times New Roman" w:hAnsi="Times New Roman" w:cs="Times New Roman"/>
          <w:b/>
          <w:sz w:val="24"/>
          <w:szCs w:val="24"/>
        </w:rPr>
        <w:t xml:space="preserve">утилизации </w:t>
      </w:r>
      <w:r w:rsidR="00E27BC4">
        <w:rPr>
          <w:rFonts w:ascii="Times New Roman" w:hAnsi="Times New Roman" w:cs="Times New Roman"/>
          <w:b/>
          <w:sz w:val="24"/>
          <w:szCs w:val="24"/>
        </w:rPr>
        <w:t>и размещению ТКО</w:t>
      </w:r>
    </w:p>
    <w:p w14:paraId="2BA3CFA9" w14:textId="77777777" w:rsidR="000A7341" w:rsidRDefault="00250797" w:rsidP="000A734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</w:t>
      </w:r>
      <w:r w:rsidR="00712AC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A7341" w:rsidRPr="00E27BC4">
        <w:rPr>
          <w:rFonts w:ascii="Times New Roman" w:hAnsi="Times New Roman" w:cs="Times New Roman"/>
          <w:b/>
          <w:i/>
          <w:sz w:val="24"/>
          <w:szCs w:val="24"/>
        </w:rPr>
        <w:t xml:space="preserve">Технико-экономические характеристики </w:t>
      </w:r>
      <w:r w:rsidR="000A7341">
        <w:rPr>
          <w:rFonts w:ascii="Times New Roman" w:hAnsi="Times New Roman" w:cs="Times New Roman"/>
          <w:b/>
          <w:i/>
          <w:sz w:val="24"/>
          <w:szCs w:val="24"/>
        </w:rPr>
        <w:t xml:space="preserve">объектов </w:t>
      </w:r>
      <w:proofErr w:type="spellStart"/>
      <w:r w:rsidR="000A7341">
        <w:rPr>
          <w:rFonts w:ascii="Times New Roman" w:hAnsi="Times New Roman" w:cs="Times New Roman"/>
          <w:b/>
          <w:i/>
          <w:sz w:val="24"/>
          <w:szCs w:val="24"/>
        </w:rPr>
        <w:t>мусоросортировки</w:t>
      </w:r>
      <w:proofErr w:type="spellEnd"/>
    </w:p>
    <w:p w14:paraId="466262DB" w14:textId="77777777" w:rsidR="000A7341" w:rsidRPr="00FD6E01" w:rsidRDefault="000A7341" w:rsidP="000A73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E01">
        <w:rPr>
          <w:rFonts w:ascii="Times New Roman" w:hAnsi="Times New Roman" w:cs="Times New Roman"/>
          <w:sz w:val="24"/>
          <w:szCs w:val="24"/>
        </w:rPr>
        <w:t>Сортировка отходов позволяет выделить вторичные материальные ресурсы для переработки, сокращает затраты на вывоз отходов на место их захоронения, а также значительно продлевает срок эксплуатации полигона.</w:t>
      </w:r>
    </w:p>
    <w:p w14:paraId="47774AF1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Состав типового мусоросортировочного комплекса:</w:t>
      </w:r>
    </w:p>
    <w:p w14:paraId="4682E228" w14:textId="77777777" w:rsidR="005608DA" w:rsidRP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Конвейер цепной подающий из приямка на платформу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2AF3DF" w14:textId="77777777" w:rsid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Конвейер ленточный сортировочный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DA7599" w14:textId="77777777" w:rsidR="005608DA" w:rsidRP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Конвейер це</w:t>
      </w:r>
      <w:r w:rsidR="00D923E4">
        <w:rPr>
          <w:rFonts w:ascii="Times New Roman" w:hAnsi="Times New Roman" w:cs="Times New Roman"/>
          <w:sz w:val="24"/>
          <w:szCs w:val="24"/>
        </w:rPr>
        <w:t>пной подающий отсортированное ТК</w:t>
      </w:r>
      <w:r w:rsidRPr="005608DA">
        <w:rPr>
          <w:rFonts w:ascii="Times New Roman" w:hAnsi="Times New Roman" w:cs="Times New Roman"/>
          <w:sz w:val="24"/>
          <w:szCs w:val="24"/>
        </w:rPr>
        <w:t>О в пресс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DE4247" w14:textId="77777777" w:rsidR="005608DA" w:rsidRP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Конвейер ленточный для удаления «хвостов» реверсивный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A17383" w14:textId="77777777" w:rsidR="005608DA" w:rsidRP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8DA">
        <w:rPr>
          <w:rFonts w:ascii="Times New Roman" w:hAnsi="Times New Roman" w:cs="Times New Roman"/>
          <w:sz w:val="24"/>
          <w:szCs w:val="24"/>
        </w:rPr>
        <w:t>Cортировочная</w:t>
      </w:r>
      <w:proofErr w:type="spellEnd"/>
      <w:r w:rsidRPr="005608DA">
        <w:rPr>
          <w:rFonts w:ascii="Times New Roman" w:hAnsi="Times New Roman" w:cs="Times New Roman"/>
          <w:sz w:val="24"/>
          <w:szCs w:val="24"/>
        </w:rPr>
        <w:t xml:space="preserve"> платформа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D93AA2" w14:textId="77777777" w:rsidR="005608DA" w:rsidRP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Пресс для вторичного сырья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AB5515" w14:textId="77777777" w:rsidR="005608DA" w:rsidRP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Пресс для отходов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EBE6C4" w14:textId="77777777" w:rsidR="005608DA" w:rsidRP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Сепаратор магнитный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00A268" w14:textId="77777777" w:rsidR="005608DA" w:rsidRP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Грохоты или вибрационные сепараторы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6321E9" w14:textId="77777777" w:rsidR="005608DA" w:rsidRPr="005608DA" w:rsidRDefault="005608DA" w:rsidP="005608DA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Система АСУ со шкафами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18AEF9" w14:textId="77777777" w:rsidR="004D7493" w:rsidRDefault="004D7493" w:rsidP="000A73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состава оборудования и технологических процессов типового мусоросортировочного комплекса:</w:t>
      </w:r>
    </w:p>
    <w:p w14:paraId="36FD9173" w14:textId="77777777" w:rsidR="004D7493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1.1. Подающий конвейер с приямком.</w:t>
      </w:r>
    </w:p>
    <w:p w14:paraId="38C1C085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 для подачи ТК</w:t>
      </w:r>
      <w:r w:rsidRPr="005608DA">
        <w:rPr>
          <w:rFonts w:ascii="Times New Roman" w:hAnsi="Times New Roman" w:cs="Times New Roman"/>
          <w:sz w:val="24"/>
          <w:szCs w:val="24"/>
        </w:rPr>
        <w:t>О на сортировочную линию.</w:t>
      </w:r>
    </w:p>
    <w:p w14:paraId="7C037CB0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 xml:space="preserve">На промышленную бетонную площадку под навесом твердые </w:t>
      </w:r>
      <w:r>
        <w:rPr>
          <w:rFonts w:ascii="Times New Roman" w:hAnsi="Times New Roman" w:cs="Times New Roman"/>
          <w:sz w:val="24"/>
          <w:szCs w:val="24"/>
        </w:rPr>
        <w:t>коммунальные</w:t>
      </w:r>
      <w:r w:rsidRPr="005608DA">
        <w:rPr>
          <w:rFonts w:ascii="Times New Roman" w:hAnsi="Times New Roman" w:cs="Times New Roman"/>
          <w:sz w:val="24"/>
          <w:szCs w:val="24"/>
        </w:rPr>
        <w:t xml:space="preserve"> отходы доставляются мусоровозами. Поступающие отходы разгружают на бетонные полы площадки приема мусора (Т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608DA">
        <w:rPr>
          <w:rFonts w:ascii="Times New Roman" w:hAnsi="Times New Roman" w:cs="Times New Roman"/>
          <w:sz w:val="24"/>
          <w:szCs w:val="24"/>
        </w:rPr>
        <w:t>О). Крупногаба</w:t>
      </w:r>
      <w:r>
        <w:rPr>
          <w:rFonts w:ascii="Times New Roman" w:hAnsi="Times New Roman" w:cs="Times New Roman"/>
          <w:sz w:val="24"/>
          <w:szCs w:val="24"/>
        </w:rPr>
        <w:t>ритные предметы выбираются из ТК</w:t>
      </w:r>
      <w:r w:rsidRPr="005608DA">
        <w:rPr>
          <w:rFonts w:ascii="Times New Roman" w:hAnsi="Times New Roman" w:cs="Times New Roman"/>
          <w:sz w:val="24"/>
          <w:szCs w:val="24"/>
        </w:rPr>
        <w:t>О и перевозятся или переносятся на пло</w:t>
      </w:r>
      <w:r>
        <w:rPr>
          <w:rFonts w:ascii="Times New Roman" w:hAnsi="Times New Roman" w:cs="Times New Roman"/>
          <w:sz w:val="24"/>
          <w:szCs w:val="24"/>
        </w:rPr>
        <w:t>щадку работы с КГ</w:t>
      </w:r>
      <w:r w:rsidR="00AE680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Остальные ТК</w:t>
      </w:r>
      <w:r w:rsidRPr="005608DA">
        <w:rPr>
          <w:rFonts w:ascii="Times New Roman" w:hAnsi="Times New Roman" w:cs="Times New Roman"/>
          <w:sz w:val="24"/>
          <w:szCs w:val="24"/>
        </w:rPr>
        <w:t>О экскаватором или погрузчиком сдвигаются в приямок подающего конвейера. Цепной подающий конвейер необходим для подъема отходов на сортировочную площадку.</w:t>
      </w:r>
    </w:p>
    <w:p w14:paraId="2CD36BFE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1.2. Сортировочная платформа.</w:t>
      </w:r>
    </w:p>
    <w:p w14:paraId="45E2B315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lastRenderedPageBreak/>
        <w:t>Конструкционный элемент, необходимый для большей эффективности в плане количественного и качественного сбо</w:t>
      </w:r>
      <w:r>
        <w:rPr>
          <w:rFonts w:ascii="Times New Roman" w:hAnsi="Times New Roman" w:cs="Times New Roman"/>
          <w:sz w:val="24"/>
          <w:szCs w:val="24"/>
        </w:rPr>
        <w:t>ра полезных фракций из потока ТК</w:t>
      </w:r>
      <w:r w:rsidRPr="005608DA">
        <w:rPr>
          <w:rFonts w:ascii="Times New Roman" w:hAnsi="Times New Roman" w:cs="Times New Roman"/>
          <w:sz w:val="24"/>
          <w:szCs w:val="24"/>
        </w:rPr>
        <w:t>О.</w:t>
      </w:r>
    </w:p>
    <w:p w14:paraId="24FD153B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1.3. Сортировочный конвейер.</w:t>
      </w:r>
    </w:p>
    <w:p w14:paraId="1C2441CA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Конвейер предназначен для работы операторов по сортировке Т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608DA">
        <w:rPr>
          <w:rFonts w:ascii="Times New Roman" w:hAnsi="Times New Roman" w:cs="Times New Roman"/>
          <w:sz w:val="24"/>
          <w:szCs w:val="24"/>
        </w:rPr>
        <w:t xml:space="preserve">О. Оператор при выделении полезной фракции сбрасывает её в бункер вниз. Вдоль сортировочного конвейера расположены посты (рабочие места) с люками. С каждой стороны конвейера располагается </w:t>
      </w:r>
      <w:r>
        <w:rPr>
          <w:rFonts w:ascii="Times New Roman" w:hAnsi="Times New Roman" w:cs="Times New Roman"/>
          <w:sz w:val="24"/>
          <w:szCs w:val="24"/>
        </w:rPr>
        <w:t>установленное</w:t>
      </w:r>
      <w:r w:rsidRPr="005608DA">
        <w:rPr>
          <w:rFonts w:ascii="Times New Roman" w:hAnsi="Times New Roman" w:cs="Times New Roman"/>
          <w:sz w:val="24"/>
          <w:szCs w:val="24"/>
        </w:rPr>
        <w:t xml:space="preserve"> количество постов. Количество человек, обслуживающих линию сортировки, также зависит от количества постов. Часть выделенных компонентов (макулатура, ПЭТФ, пластмасса высокого и низкого давления и т.д.) через люки поступает в накопительные отделения, и попадают в передвижные контейнеры или на бетонное основание. </w:t>
      </w:r>
      <w:r w:rsidR="00EE5451">
        <w:rPr>
          <w:rFonts w:ascii="Times New Roman" w:hAnsi="Times New Roman" w:cs="Times New Roman"/>
          <w:sz w:val="24"/>
          <w:szCs w:val="24"/>
        </w:rPr>
        <w:t>М</w:t>
      </w:r>
      <w:r w:rsidRPr="005608DA">
        <w:rPr>
          <w:rFonts w:ascii="Times New Roman" w:hAnsi="Times New Roman" w:cs="Times New Roman"/>
          <w:sz w:val="24"/>
          <w:szCs w:val="24"/>
        </w:rPr>
        <w:t xml:space="preserve">усоросортировочный комплекс </w:t>
      </w:r>
      <w:r w:rsidR="00EE5451">
        <w:rPr>
          <w:rFonts w:ascii="Times New Roman" w:hAnsi="Times New Roman" w:cs="Times New Roman"/>
          <w:sz w:val="24"/>
          <w:szCs w:val="24"/>
        </w:rPr>
        <w:t>может комплектоваться</w:t>
      </w:r>
      <w:r w:rsidRPr="005608DA">
        <w:rPr>
          <w:rFonts w:ascii="Times New Roman" w:hAnsi="Times New Roman" w:cs="Times New Roman"/>
          <w:sz w:val="24"/>
          <w:szCs w:val="24"/>
        </w:rPr>
        <w:t xml:space="preserve"> сортировочной кабиной для более комфортной работы персонала комплекса. Сортировочный ленточный конвейер установлен на платформе для сортировки и пре</w:t>
      </w:r>
      <w:r w:rsidR="00EE5451">
        <w:rPr>
          <w:rFonts w:ascii="Times New Roman" w:hAnsi="Times New Roman" w:cs="Times New Roman"/>
          <w:sz w:val="24"/>
          <w:szCs w:val="24"/>
        </w:rPr>
        <w:t>дназначен для транспортировки ТК</w:t>
      </w:r>
      <w:r w:rsidRPr="005608DA">
        <w:rPr>
          <w:rFonts w:ascii="Times New Roman" w:hAnsi="Times New Roman" w:cs="Times New Roman"/>
          <w:sz w:val="24"/>
          <w:szCs w:val="24"/>
        </w:rPr>
        <w:t>О и для ручной разборки. В сортировочной кабине с двух сторон сортировочного ленточного конвейера организованы посты ручног</w:t>
      </w:r>
      <w:r w:rsidR="00EE5451">
        <w:rPr>
          <w:rFonts w:ascii="Times New Roman" w:hAnsi="Times New Roman" w:cs="Times New Roman"/>
          <w:sz w:val="24"/>
          <w:szCs w:val="24"/>
        </w:rPr>
        <w:t>о отбора вторичного сырья. Из ТК</w:t>
      </w:r>
      <w:r w:rsidRPr="005608DA">
        <w:rPr>
          <w:rFonts w:ascii="Times New Roman" w:hAnsi="Times New Roman" w:cs="Times New Roman"/>
          <w:sz w:val="24"/>
          <w:szCs w:val="24"/>
        </w:rPr>
        <w:t xml:space="preserve">О последовательно отбираются бумага, картон, текстиль, пленка, пластиковые бутылки, цветной металлолом, стекло и др. Стекло и цветной металлолом сбрасываются через люки в стоящие на полу контейнеры. Бумага, картон, текстиль, пленка и пластиковые бутылки сбрасываются через люки в бункеры или на бетонное основание и по мере наполнения перемещаются к цепному подающему в </w:t>
      </w:r>
      <w:proofErr w:type="gramStart"/>
      <w:r w:rsidRPr="005608DA">
        <w:rPr>
          <w:rFonts w:ascii="Times New Roman" w:hAnsi="Times New Roman" w:cs="Times New Roman"/>
          <w:sz w:val="24"/>
          <w:szCs w:val="24"/>
        </w:rPr>
        <w:t>пресс конвейеру</w:t>
      </w:r>
      <w:proofErr w:type="gramEnd"/>
      <w:r w:rsidRPr="005608DA">
        <w:rPr>
          <w:rFonts w:ascii="Times New Roman" w:hAnsi="Times New Roman" w:cs="Times New Roman"/>
          <w:sz w:val="24"/>
          <w:szCs w:val="24"/>
        </w:rPr>
        <w:t xml:space="preserve">. </w:t>
      </w:r>
      <w:r w:rsidR="00EE5451">
        <w:rPr>
          <w:rFonts w:ascii="Times New Roman" w:hAnsi="Times New Roman" w:cs="Times New Roman"/>
          <w:sz w:val="24"/>
          <w:szCs w:val="24"/>
        </w:rPr>
        <w:t>В</w:t>
      </w:r>
      <w:r w:rsidRPr="005608DA">
        <w:rPr>
          <w:rFonts w:ascii="Times New Roman" w:hAnsi="Times New Roman" w:cs="Times New Roman"/>
          <w:sz w:val="24"/>
          <w:szCs w:val="24"/>
        </w:rPr>
        <w:t>озможен вариант автоматизир</w:t>
      </w:r>
      <w:r w:rsidR="00EE5451">
        <w:rPr>
          <w:rFonts w:ascii="Times New Roman" w:hAnsi="Times New Roman" w:cs="Times New Roman"/>
          <w:sz w:val="24"/>
          <w:szCs w:val="24"/>
        </w:rPr>
        <w:t>ованной подачи полезной фракции</w:t>
      </w:r>
      <w:r w:rsidRPr="005608DA">
        <w:rPr>
          <w:rFonts w:ascii="Times New Roman" w:hAnsi="Times New Roman" w:cs="Times New Roman"/>
          <w:sz w:val="24"/>
          <w:szCs w:val="24"/>
        </w:rPr>
        <w:t>. </w:t>
      </w:r>
    </w:p>
    <w:p w14:paraId="35FCB58E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1.4. Реверсивный ленточный конвейер.</w:t>
      </w:r>
    </w:p>
    <w:p w14:paraId="3ACDD3E4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 xml:space="preserve">Оставшиеся после выбора ценных компонентов отходы (хвосты сортировки) способом перегрузки поступают на реверсивный конвейер, а затем в открытые контейнеры, либо в пресс </w:t>
      </w:r>
      <w:proofErr w:type="spellStart"/>
      <w:r w:rsidRPr="005608DA">
        <w:rPr>
          <w:rFonts w:ascii="Times New Roman" w:hAnsi="Times New Roman" w:cs="Times New Roman"/>
          <w:sz w:val="24"/>
          <w:szCs w:val="24"/>
        </w:rPr>
        <w:t>компакторы</w:t>
      </w:r>
      <w:proofErr w:type="spellEnd"/>
      <w:r w:rsidRPr="005608DA">
        <w:rPr>
          <w:rFonts w:ascii="Times New Roman" w:hAnsi="Times New Roman" w:cs="Times New Roman"/>
          <w:sz w:val="24"/>
          <w:szCs w:val="24"/>
        </w:rPr>
        <w:t>, расположенные под конвейерной лентой с правой и с левой сторон конвейера, либо в специальный горизонтальный пресс. Использование горизонтальных прессов позволяет продлевать срок службы полигона. Подача материала производится в левую или в правую сторону, что обеспечивает безостановочную работу комплекса.</w:t>
      </w:r>
    </w:p>
    <w:p w14:paraId="05469A5D" w14:textId="09818429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 xml:space="preserve">1.5. Конвейер </w:t>
      </w:r>
      <w:r w:rsidR="008615C3" w:rsidRPr="005608DA">
        <w:rPr>
          <w:rFonts w:ascii="Times New Roman" w:hAnsi="Times New Roman" w:cs="Times New Roman"/>
          <w:bCs/>
          <w:sz w:val="24"/>
          <w:szCs w:val="24"/>
        </w:rPr>
        <w:t>для полезной фракции,</w:t>
      </w:r>
      <w:r w:rsidRPr="005608DA">
        <w:rPr>
          <w:rFonts w:ascii="Times New Roman" w:hAnsi="Times New Roman" w:cs="Times New Roman"/>
          <w:bCs/>
          <w:sz w:val="24"/>
          <w:szCs w:val="24"/>
        </w:rPr>
        <w:t xml:space="preserve"> подающий в пресс.</w:t>
      </w:r>
    </w:p>
    <w:p w14:paraId="009C8EAC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Отсортированные полезные фракции из-под сортировочной платформы при помощи ковшового трактора ссыпаются в приямок подающего конвейера. Последний, в свою очередь, осуществляет подачу материла в загрузочное окно пресса для прессования вторсырья.</w:t>
      </w:r>
    </w:p>
    <w:p w14:paraId="111A0865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1.6. Пресс для ТКО.</w:t>
      </w:r>
    </w:p>
    <w:p w14:paraId="2EC0CF1A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Стационарные прессы предназначены для снижения</w:t>
      </w:r>
      <w:r w:rsidR="00BF4225">
        <w:rPr>
          <w:rFonts w:ascii="Times New Roman" w:hAnsi="Times New Roman" w:cs="Times New Roman"/>
          <w:sz w:val="24"/>
          <w:szCs w:val="24"/>
        </w:rPr>
        <w:t xml:space="preserve"> объема вывозимых с сортировки «хвостов»</w:t>
      </w:r>
      <w:r w:rsidRPr="005608DA">
        <w:rPr>
          <w:rFonts w:ascii="Times New Roman" w:hAnsi="Times New Roman" w:cs="Times New Roman"/>
          <w:sz w:val="24"/>
          <w:szCs w:val="24"/>
        </w:rPr>
        <w:t>.</w:t>
      </w:r>
    </w:p>
    <w:p w14:paraId="35D5F791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1.7. Пресс для вторичного сырья.</w:t>
      </w:r>
    </w:p>
    <w:p w14:paraId="6C875312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lastRenderedPageBreak/>
        <w:t xml:space="preserve">Пресс для вторичного сырья позволяет делать брикеты весом до 1000 кг. Вторичное сырье: картон, пленка, бутылки ПЭТ, мешковина и т.д. брикетируются для последующей загрузки в автотранспорт и продажи. Пресс необходим для прессования вторичного сырья. Автоматический пресс применяется для сырья, образование которого происходит постоянно небольшими количествами, т. е. требуется накопления отходов для прессования его в тюк. Прессование является необходимым условием для возможности перевозки и продажи </w:t>
      </w:r>
      <w:r w:rsidR="00EE5451">
        <w:rPr>
          <w:rFonts w:ascii="Times New Roman" w:hAnsi="Times New Roman" w:cs="Times New Roman"/>
          <w:sz w:val="24"/>
          <w:szCs w:val="24"/>
        </w:rPr>
        <w:t>вторичных материальных ресурсов</w:t>
      </w:r>
      <w:r w:rsidR="009B10CD">
        <w:rPr>
          <w:rFonts w:ascii="Times New Roman" w:hAnsi="Times New Roman" w:cs="Times New Roman"/>
          <w:sz w:val="24"/>
          <w:szCs w:val="24"/>
        </w:rPr>
        <w:t>.</w:t>
      </w:r>
    </w:p>
    <w:p w14:paraId="1E8AD686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Дополнительные элементы мусоросортировочного комплекса:</w:t>
      </w:r>
    </w:p>
    <w:p w14:paraId="4F548541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1.8. Вибрационный сепаратор</w:t>
      </w:r>
      <w:r w:rsidRPr="005608DA">
        <w:rPr>
          <w:rFonts w:ascii="Times New Roman" w:hAnsi="Times New Roman" w:cs="Times New Roman"/>
          <w:sz w:val="24"/>
          <w:szCs w:val="24"/>
        </w:rPr>
        <w:t xml:space="preserve"> </w:t>
      </w:r>
      <w:r w:rsidRPr="005608DA">
        <w:rPr>
          <w:rFonts w:ascii="Times New Roman" w:hAnsi="Times New Roman" w:cs="Times New Roman"/>
          <w:bCs/>
          <w:sz w:val="24"/>
          <w:szCs w:val="24"/>
        </w:rPr>
        <w:t xml:space="preserve">или грохот </w:t>
      </w:r>
    </w:p>
    <w:p w14:paraId="7888FFC0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Используется для фильтрации мелких фракций Т</w:t>
      </w:r>
      <w:r w:rsidR="004A0D31">
        <w:rPr>
          <w:rFonts w:ascii="Times New Roman" w:hAnsi="Times New Roman" w:cs="Times New Roman"/>
          <w:sz w:val="24"/>
          <w:szCs w:val="24"/>
        </w:rPr>
        <w:t>К</w:t>
      </w:r>
      <w:r w:rsidRPr="005608DA">
        <w:rPr>
          <w:rFonts w:ascii="Times New Roman" w:hAnsi="Times New Roman" w:cs="Times New Roman"/>
          <w:sz w:val="24"/>
          <w:szCs w:val="24"/>
        </w:rPr>
        <w:t>О: земля, пыль и т.д. Устанавливается перед сортировочным конвейером для повыш</w:t>
      </w:r>
      <w:r w:rsidR="004A0D31">
        <w:rPr>
          <w:rFonts w:ascii="Times New Roman" w:hAnsi="Times New Roman" w:cs="Times New Roman"/>
          <w:sz w:val="24"/>
          <w:szCs w:val="24"/>
        </w:rPr>
        <w:t>ения эффективности сортировки ТК</w:t>
      </w:r>
      <w:r w:rsidRPr="005608DA">
        <w:rPr>
          <w:rFonts w:ascii="Times New Roman" w:hAnsi="Times New Roman" w:cs="Times New Roman"/>
          <w:sz w:val="24"/>
          <w:szCs w:val="24"/>
        </w:rPr>
        <w:t>О. Если прибывающий мусор или отходы содержат много грунта – например, привезённый со свалок, - вибрационный сепаратор или грохот является необходимым для эффективной с</w:t>
      </w:r>
      <w:r w:rsidR="004A0D31">
        <w:rPr>
          <w:rFonts w:ascii="Times New Roman" w:hAnsi="Times New Roman" w:cs="Times New Roman"/>
          <w:sz w:val="24"/>
          <w:szCs w:val="24"/>
        </w:rPr>
        <w:t>ортировки ТК</w:t>
      </w:r>
      <w:r w:rsidRPr="005608DA">
        <w:rPr>
          <w:rFonts w:ascii="Times New Roman" w:hAnsi="Times New Roman" w:cs="Times New Roman"/>
          <w:sz w:val="24"/>
          <w:szCs w:val="24"/>
        </w:rPr>
        <w:t>О.</w:t>
      </w:r>
    </w:p>
    <w:p w14:paraId="3AC87398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 xml:space="preserve">1.9. Перфоратор ПЭТ-тары </w:t>
      </w:r>
    </w:p>
    <w:p w14:paraId="37075806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Используется для прокалывания ПЭТ-тары с целью подготовки её к прессованию. Большинство ПЭТ-тары приходит закрытой, поэтому в ней остаётся воздух, и при прессовании эта тара будет занимать дополнительный объём, что уменьшит плотность спрессованной кипы и, соответственно, её ценност</w:t>
      </w:r>
      <w:r w:rsidR="004A0D31">
        <w:rPr>
          <w:rFonts w:ascii="Times New Roman" w:hAnsi="Times New Roman" w:cs="Times New Roman"/>
          <w:sz w:val="24"/>
          <w:szCs w:val="24"/>
        </w:rPr>
        <w:t>ь, а также увеличит расходы на транспортирование</w:t>
      </w:r>
      <w:r w:rsidRPr="005608DA">
        <w:rPr>
          <w:rFonts w:ascii="Times New Roman" w:hAnsi="Times New Roman" w:cs="Times New Roman"/>
          <w:sz w:val="24"/>
          <w:szCs w:val="24"/>
        </w:rPr>
        <w:t>.</w:t>
      </w:r>
    </w:p>
    <w:p w14:paraId="2FC8B4CC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 xml:space="preserve">1.10. </w:t>
      </w:r>
      <w:proofErr w:type="spellStart"/>
      <w:r w:rsidRPr="005608DA">
        <w:rPr>
          <w:rFonts w:ascii="Times New Roman" w:hAnsi="Times New Roman" w:cs="Times New Roman"/>
          <w:bCs/>
          <w:sz w:val="24"/>
          <w:szCs w:val="24"/>
        </w:rPr>
        <w:t>Разрыватель</w:t>
      </w:r>
      <w:proofErr w:type="spellEnd"/>
      <w:r w:rsidRPr="005608DA">
        <w:rPr>
          <w:rFonts w:ascii="Times New Roman" w:hAnsi="Times New Roman" w:cs="Times New Roman"/>
          <w:bCs/>
          <w:sz w:val="24"/>
          <w:szCs w:val="24"/>
        </w:rPr>
        <w:t xml:space="preserve"> пакетов</w:t>
      </w:r>
    </w:p>
    <w:p w14:paraId="41CCCF0D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 xml:space="preserve">Устройство предназначено для открывания мусорных пакетов, в которых приходит до 2/3 </w:t>
      </w:r>
      <w:r w:rsidR="004A0D31">
        <w:rPr>
          <w:rFonts w:ascii="Times New Roman" w:hAnsi="Times New Roman" w:cs="Times New Roman"/>
          <w:sz w:val="24"/>
          <w:szCs w:val="24"/>
        </w:rPr>
        <w:t>коммунальных</w:t>
      </w:r>
      <w:r w:rsidRPr="005608DA">
        <w:rPr>
          <w:rFonts w:ascii="Times New Roman" w:hAnsi="Times New Roman" w:cs="Times New Roman"/>
          <w:sz w:val="24"/>
          <w:szCs w:val="24"/>
        </w:rPr>
        <w:t xml:space="preserve"> отходов, что позволяет произвести сортировку его содержимого. </w:t>
      </w:r>
    </w:p>
    <w:p w14:paraId="692FF080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1.11. Шредер</w:t>
      </w:r>
    </w:p>
    <w:p w14:paraId="6F2A42FA" w14:textId="77777777" w:rsidR="005608DA" w:rsidRPr="005608DA" w:rsidRDefault="004A0D31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для измельчения ТК</w:t>
      </w:r>
      <w:r w:rsidR="005608DA" w:rsidRPr="005608DA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Позволяет измельчить фракции ТК</w:t>
      </w:r>
      <w:r w:rsidR="005608DA" w:rsidRPr="005608DA">
        <w:rPr>
          <w:rFonts w:ascii="Times New Roman" w:hAnsi="Times New Roman" w:cs="Times New Roman"/>
          <w:sz w:val="24"/>
          <w:szCs w:val="24"/>
        </w:rPr>
        <w:t xml:space="preserve">О, чтобы в дальнейшем спрессовать их в более плотные кипы. Размер измельчённой фракции может устанавливаться в зависимости от потребностей. Часто устанавливается на участке работы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608DA" w:rsidRPr="005608DA">
        <w:rPr>
          <w:rFonts w:ascii="Times New Roman" w:hAnsi="Times New Roman" w:cs="Times New Roman"/>
          <w:sz w:val="24"/>
          <w:szCs w:val="24"/>
        </w:rPr>
        <w:t>крупногабаритными отходами.</w:t>
      </w:r>
    </w:p>
    <w:p w14:paraId="435860EA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1.12. Магнитный сепаратор</w:t>
      </w:r>
    </w:p>
    <w:p w14:paraId="308AC0A8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Используется для автоматического отбора магнитных материалов - стали. В том месте, где устанавливается магнитный сепаратор, секция конвейера обязательно выполняется из немагнитной стали.</w:t>
      </w:r>
    </w:p>
    <w:p w14:paraId="560DCA17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 xml:space="preserve">1.13. </w:t>
      </w:r>
      <w:proofErr w:type="spellStart"/>
      <w:r w:rsidRPr="005608DA">
        <w:rPr>
          <w:rFonts w:ascii="Times New Roman" w:hAnsi="Times New Roman" w:cs="Times New Roman"/>
          <w:bCs/>
          <w:sz w:val="24"/>
          <w:szCs w:val="24"/>
        </w:rPr>
        <w:t>Вихретоковый</w:t>
      </w:r>
      <w:proofErr w:type="spellEnd"/>
      <w:r w:rsidRPr="005608DA">
        <w:rPr>
          <w:rFonts w:ascii="Times New Roman" w:hAnsi="Times New Roman" w:cs="Times New Roman"/>
          <w:bCs/>
          <w:sz w:val="24"/>
          <w:szCs w:val="24"/>
        </w:rPr>
        <w:t xml:space="preserve"> сепаратор</w:t>
      </w:r>
    </w:p>
    <w:p w14:paraId="6A0EC51F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Используется для автоматического отбора немагнитных металлов: медь, алюминий и т.д.</w:t>
      </w:r>
    </w:p>
    <w:p w14:paraId="53AD1E43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lastRenderedPageBreak/>
        <w:t>1.14. Оптические сепараторы</w:t>
      </w:r>
    </w:p>
    <w:p w14:paraId="336ECEAD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Используются в автоматических мусоросортировочных комплексах для увеличения процента отбора полезной фракции и уменьшения зависимости сортировочного комплекса от человеческого ресурса.</w:t>
      </w:r>
    </w:p>
    <w:p w14:paraId="3CFB90A0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1.15. Баллистические сепараторы</w:t>
      </w:r>
    </w:p>
    <w:p w14:paraId="19E8126F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Используются для автоматического разделения 3D (легкая упаковка, бутылки, жестяные банки, консервные банки) от 2D (бумага, картон и пленка) фракции. При этом материалы мелких фракций, остатки органических продуктов и мелкие неподходящие материалы (камни, песок и т.д.) отсеиваются через отверстия продольных лопастей и собираются в нижней части.</w:t>
      </w:r>
    </w:p>
    <w:p w14:paraId="7717EAA9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1.16. Сепараторы легкой и тяжелой фракции</w:t>
      </w:r>
    </w:p>
    <w:p w14:paraId="6B925A64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Используются для автоматического разделения легкой и тяжелой фракции в мусоросортировочных комплексах.</w:t>
      </w:r>
    </w:p>
    <w:p w14:paraId="68A2980D" w14:textId="77777777" w:rsidR="005608DA" w:rsidRPr="005608DA" w:rsidRDefault="00DC1F4C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1.17. Упаковочные машины для ТК</w:t>
      </w:r>
      <w:r w:rsidR="005608DA" w:rsidRPr="005608DA">
        <w:rPr>
          <w:rFonts w:ascii="Times New Roman" w:hAnsi="Times New Roman" w:cs="Times New Roman"/>
          <w:bCs/>
          <w:sz w:val="24"/>
          <w:szCs w:val="24"/>
        </w:rPr>
        <w:t>О</w:t>
      </w:r>
    </w:p>
    <w:p w14:paraId="40B00FF3" w14:textId="13E8ED5B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 xml:space="preserve">Используются для придания брикетированным </w:t>
      </w:r>
      <w:r w:rsidR="008615C3">
        <w:rPr>
          <w:rFonts w:ascii="Times New Roman" w:hAnsi="Times New Roman" w:cs="Times New Roman"/>
          <w:sz w:val="24"/>
          <w:szCs w:val="24"/>
        </w:rPr>
        <w:t>«</w:t>
      </w:r>
      <w:r w:rsidRPr="005608DA">
        <w:rPr>
          <w:rFonts w:ascii="Times New Roman" w:hAnsi="Times New Roman" w:cs="Times New Roman"/>
          <w:sz w:val="24"/>
          <w:szCs w:val="24"/>
        </w:rPr>
        <w:t>хвостам</w:t>
      </w:r>
      <w:r w:rsidR="008615C3">
        <w:rPr>
          <w:rFonts w:ascii="Times New Roman" w:hAnsi="Times New Roman" w:cs="Times New Roman"/>
          <w:sz w:val="24"/>
          <w:szCs w:val="24"/>
        </w:rPr>
        <w:t>»</w:t>
      </w:r>
      <w:r w:rsidRPr="005608DA">
        <w:rPr>
          <w:rFonts w:ascii="Times New Roman" w:hAnsi="Times New Roman" w:cs="Times New Roman"/>
          <w:sz w:val="24"/>
          <w:szCs w:val="24"/>
        </w:rPr>
        <w:t xml:space="preserve"> эстетического вида. Та</w:t>
      </w:r>
      <w:r w:rsidR="00BF4225">
        <w:rPr>
          <w:rFonts w:ascii="Times New Roman" w:hAnsi="Times New Roman" w:cs="Times New Roman"/>
          <w:sz w:val="24"/>
          <w:szCs w:val="24"/>
        </w:rPr>
        <w:t>кже это позволяет использовать «хвосты»</w:t>
      </w:r>
      <w:r w:rsidRPr="005608DA">
        <w:rPr>
          <w:rFonts w:ascii="Times New Roman" w:hAnsi="Times New Roman" w:cs="Times New Roman"/>
          <w:sz w:val="24"/>
          <w:szCs w:val="24"/>
        </w:rPr>
        <w:t xml:space="preserve"> для перевозки или переработки в будущем.</w:t>
      </w:r>
    </w:p>
    <w:p w14:paraId="3D60C654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>1.18. Вертикальные прессы</w:t>
      </w:r>
    </w:p>
    <w:p w14:paraId="44A55151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>Используются как альтернатива горизонтальным прессам на маленьких мусоросортировочных комплексах для брикетирования вторичного сырья.</w:t>
      </w:r>
    </w:p>
    <w:p w14:paraId="152D713C" w14:textId="77777777" w:rsidR="005608DA" w:rsidRP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bCs/>
          <w:sz w:val="24"/>
          <w:szCs w:val="24"/>
        </w:rPr>
        <w:t xml:space="preserve">1.19. Пресс </w:t>
      </w:r>
      <w:proofErr w:type="spellStart"/>
      <w:r w:rsidRPr="005608DA">
        <w:rPr>
          <w:rFonts w:ascii="Times New Roman" w:hAnsi="Times New Roman" w:cs="Times New Roman"/>
          <w:bCs/>
          <w:sz w:val="24"/>
          <w:szCs w:val="24"/>
        </w:rPr>
        <w:t>компакторы</w:t>
      </w:r>
      <w:proofErr w:type="spellEnd"/>
      <w:r w:rsidRPr="005608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5DD85A" w14:textId="13238ECC" w:rsidR="005608DA" w:rsidRDefault="005608DA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8DA">
        <w:rPr>
          <w:rFonts w:ascii="Times New Roman" w:hAnsi="Times New Roman" w:cs="Times New Roman"/>
          <w:sz w:val="24"/>
          <w:szCs w:val="24"/>
        </w:rPr>
        <w:t xml:space="preserve">Стационарные прессы предназначены для снижения объема вывозимых с сортировки </w:t>
      </w:r>
      <w:r w:rsidR="0084416B">
        <w:rPr>
          <w:rFonts w:ascii="Times New Roman" w:hAnsi="Times New Roman" w:cs="Times New Roman"/>
          <w:sz w:val="24"/>
          <w:szCs w:val="24"/>
        </w:rPr>
        <w:t>«</w:t>
      </w:r>
      <w:r w:rsidRPr="005608DA">
        <w:rPr>
          <w:rFonts w:ascii="Times New Roman" w:hAnsi="Times New Roman" w:cs="Times New Roman"/>
          <w:sz w:val="24"/>
          <w:szCs w:val="24"/>
        </w:rPr>
        <w:t>хвостов</w:t>
      </w:r>
      <w:r w:rsidR="0084416B">
        <w:rPr>
          <w:rFonts w:ascii="Times New Roman" w:hAnsi="Times New Roman" w:cs="Times New Roman"/>
          <w:sz w:val="24"/>
          <w:szCs w:val="24"/>
        </w:rPr>
        <w:t>»</w:t>
      </w:r>
      <w:r w:rsidRPr="005608DA">
        <w:rPr>
          <w:rFonts w:ascii="Times New Roman" w:hAnsi="Times New Roman" w:cs="Times New Roman"/>
          <w:sz w:val="24"/>
          <w:szCs w:val="24"/>
        </w:rPr>
        <w:t>. Пресс-</w:t>
      </w:r>
      <w:proofErr w:type="spellStart"/>
      <w:r w:rsidRPr="005608DA">
        <w:rPr>
          <w:rFonts w:ascii="Times New Roman" w:hAnsi="Times New Roman" w:cs="Times New Roman"/>
          <w:sz w:val="24"/>
          <w:szCs w:val="24"/>
        </w:rPr>
        <w:t>компактор</w:t>
      </w:r>
      <w:proofErr w:type="spellEnd"/>
      <w:r w:rsidRPr="005608DA">
        <w:rPr>
          <w:rFonts w:ascii="Times New Roman" w:hAnsi="Times New Roman" w:cs="Times New Roman"/>
          <w:sz w:val="24"/>
          <w:szCs w:val="24"/>
        </w:rPr>
        <w:t xml:space="preserve"> спрессовывает материал в присоединяемый закрытый контейнер, который периодически необходимо менять при его заполнении.</w:t>
      </w:r>
    </w:p>
    <w:p w14:paraId="2A41A819" w14:textId="77777777" w:rsidR="001458DC" w:rsidRPr="005608DA" w:rsidRDefault="001458DC" w:rsidP="005608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DA91C9" w14:textId="77777777" w:rsidR="005608DA" w:rsidRPr="00C80CC4" w:rsidRDefault="00712ACC" w:rsidP="000A734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50797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80CC4" w:rsidRPr="00C80CC4">
        <w:rPr>
          <w:rFonts w:ascii="Times New Roman" w:hAnsi="Times New Roman" w:cs="Times New Roman"/>
          <w:b/>
          <w:i/>
          <w:sz w:val="24"/>
          <w:szCs w:val="24"/>
        </w:rPr>
        <w:t>Технология захоронения твердых коммунальных отходов</w:t>
      </w:r>
    </w:p>
    <w:p w14:paraId="6317A987" w14:textId="77777777" w:rsidR="000A7341" w:rsidRDefault="00C80CC4" w:rsidP="000A73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324">
        <w:rPr>
          <w:rFonts w:ascii="Times New Roman" w:hAnsi="Times New Roman" w:cs="Times New Roman"/>
          <w:sz w:val="24"/>
          <w:szCs w:val="24"/>
        </w:rPr>
        <w:t>Полигон</w:t>
      </w:r>
      <w:r w:rsidR="005B5324">
        <w:rPr>
          <w:rFonts w:ascii="Times New Roman" w:hAnsi="Times New Roman" w:cs="Times New Roman"/>
          <w:sz w:val="24"/>
          <w:szCs w:val="24"/>
        </w:rPr>
        <w:t xml:space="preserve"> – это комплекс</w:t>
      </w:r>
      <w:r w:rsidRPr="005B5324">
        <w:rPr>
          <w:rFonts w:ascii="Times New Roman" w:hAnsi="Times New Roman" w:cs="Times New Roman"/>
          <w:sz w:val="24"/>
          <w:szCs w:val="24"/>
        </w:rPr>
        <w:t xml:space="preserve"> природоохра</w:t>
      </w:r>
      <w:r w:rsidR="005B5324">
        <w:rPr>
          <w:rFonts w:ascii="Times New Roman" w:hAnsi="Times New Roman" w:cs="Times New Roman"/>
          <w:sz w:val="24"/>
          <w:szCs w:val="24"/>
        </w:rPr>
        <w:t>нных сооружений, предназначенных</w:t>
      </w:r>
      <w:r w:rsidRPr="005B5324">
        <w:rPr>
          <w:rFonts w:ascii="Times New Roman" w:hAnsi="Times New Roman" w:cs="Times New Roman"/>
          <w:sz w:val="24"/>
          <w:szCs w:val="24"/>
        </w:rPr>
        <w:t xml:space="preserve"> для централизованного сбора, обезвреживания и захоронения отходов, предотвращающи</w:t>
      </w:r>
      <w:r w:rsidR="005B5324">
        <w:rPr>
          <w:rFonts w:ascii="Times New Roman" w:hAnsi="Times New Roman" w:cs="Times New Roman"/>
          <w:sz w:val="24"/>
          <w:szCs w:val="24"/>
        </w:rPr>
        <w:t>х</w:t>
      </w:r>
      <w:r w:rsidRPr="005B5324">
        <w:rPr>
          <w:rFonts w:ascii="Times New Roman" w:hAnsi="Times New Roman" w:cs="Times New Roman"/>
          <w:sz w:val="24"/>
          <w:szCs w:val="24"/>
        </w:rPr>
        <w:t xml:space="preserve"> попадание вредных веществ в окружающую среду, загрязнения атмосферы, почвы, поверхностных и грунтовых вод, препятствующи</w:t>
      </w:r>
      <w:r w:rsidR="005B5324">
        <w:rPr>
          <w:rFonts w:ascii="Times New Roman" w:hAnsi="Times New Roman" w:cs="Times New Roman"/>
          <w:sz w:val="24"/>
          <w:szCs w:val="24"/>
        </w:rPr>
        <w:t>х</w:t>
      </w:r>
      <w:r w:rsidRPr="005B5324">
        <w:rPr>
          <w:rFonts w:ascii="Times New Roman" w:hAnsi="Times New Roman" w:cs="Times New Roman"/>
          <w:sz w:val="24"/>
          <w:szCs w:val="24"/>
        </w:rPr>
        <w:t xml:space="preserve"> распространению грызунов, насекомых и болезнетворных микроорганизмов. </w:t>
      </w:r>
    </w:p>
    <w:p w14:paraId="1DCF9442" w14:textId="77777777" w:rsidR="00032FEA" w:rsidRDefault="00032FEA" w:rsidP="00032FE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E01">
        <w:rPr>
          <w:rFonts w:ascii="Times New Roman" w:hAnsi="Times New Roman" w:cs="Times New Roman"/>
          <w:sz w:val="24"/>
          <w:szCs w:val="24"/>
        </w:rPr>
        <w:t>Массив отходов полигона ограничен системами инженерных сооружений: верхним окончательным покрытием и противофильтрационным экраном для управления эмиссией полигона – сокращения неблагоприятного воздействия на окружающую среду.</w:t>
      </w:r>
    </w:p>
    <w:p w14:paraId="3F777740" w14:textId="77777777" w:rsidR="00032FEA" w:rsidRDefault="00032FEA" w:rsidP="00032FE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Основными факторами риска причинения вреда окружающей среде полигонами ТКО являются:</w:t>
      </w:r>
    </w:p>
    <w:p w14:paraId="6526B2D5" w14:textId="77777777" w:rsidR="00032FEA" w:rsidRDefault="00032FEA" w:rsidP="00032FE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выброс свалочных газов в атмосферный воздух;</w:t>
      </w:r>
    </w:p>
    <w:p w14:paraId="18A77464" w14:textId="77777777" w:rsidR="00032FEA" w:rsidRDefault="00E00FA0" w:rsidP="00032FE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выброс токсичных веществ в случаях возгорания отходов;</w:t>
      </w:r>
    </w:p>
    <w:p w14:paraId="6B28E017" w14:textId="77777777" w:rsidR="00E00FA0" w:rsidRDefault="00E00FA0" w:rsidP="00032FE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загрязнение гидрогеологической среды токсичным фильтратом;</w:t>
      </w:r>
    </w:p>
    <w:p w14:paraId="1A29C24D" w14:textId="77777777" w:rsidR="00E00FA0" w:rsidRDefault="00E00FA0" w:rsidP="00032FE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-загрязнение поверхностных вод объектов поверхностным стоком и разгрузкой загрязненного подземного стока;</w:t>
      </w:r>
    </w:p>
    <w:p w14:paraId="4F0FC5D6" w14:textId="77777777" w:rsidR="00E00FA0" w:rsidRDefault="00E00FA0" w:rsidP="00032FE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засорение и загрязнение легкими фракциями ТКО прилегающих территорий.</w:t>
      </w:r>
    </w:p>
    <w:p w14:paraId="2B256F9F" w14:textId="77777777" w:rsidR="00E00FA0" w:rsidRPr="00FD6E01" w:rsidRDefault="00E00FA0" w:rsidP="00E00FA0">
      <w:pPr>
        <w:pStyle w:val="Berichtstext"/>
        <w:ind w:firstLine="660"/>
        <w:rPr>
          <w:rFonts w:ascii="Times New Roman" w:hAnsi="Times New Roman"/>
          <w:sz w:val="24"/>
          <w:szCs w:val="24"/>
          <w:lang w:val="ru-RU"/>
        </w:rPr>
      </w:pPr>
      <w:r w:rsidRPr="00FD6E01">
        <w:rPr>
          <w:rFonts w:ascii="Times New Roman" w:hAnsi="Times New Roman"/>
          <w:sz w:val="24"/>
          <w:szCs w:val="24"/>
          <w:lang w:val="ru-RU"/>
        </w:rPr>
        <w:t>Свалочный газ образуется в ходе биохимических процессов разложения</w:t>
      </w:r>
      <w:r>
        <w:rPr>
          <w:rFonts w:ascii="Times New Roman" w:hAnsi="Times New Roman"/>
          <w:sz w:val="24"/>
          <w:szCs w:val="24"/>
          <w:lang w:val="ru-RU"/>
        </w:rPr>
        <w:t xml:space="preserve"> органических составляющих отходов в теле полигона</w:t>
      </w:r>
      <w:r w:rsidRPr="00FD6E01">
        <w:rPr>
          <w:rFonts w:ascii="Times New Roman" w:hAnsi="Times New Roman"/>
          <w:sz w:val="24"/>
          <w:szCs w:val="24"/>
          <w:lang w:val="ru-RU"/>
        </w:rPr>
        <w:t xml:space="preserve">. Возникающие </w:t>
      </w:r>
      <w:proofErr w:type="spellStart"/>
      <w:r w:rsidRPr="00FD6E01">
        <w:rPr>
          <w:rFonts w:ascii="Times New Roman" w:hAnsi="Times New Roman"/>
          <w:sz w:val="24"/>
          <w:szCs w:val="24"/>
          <w:lang w:val="ru-RU"/>
        </w:rPr>
        <w:t>газы</w:t>
      </w:r>
      <w:proofErr w:type="spellEnd"/>
      <w:r w:rsidRPr="00FD6E01">
        <w:rPr>
          <w:rFonts w:ascii="Times New Roman" w:hAnsi="Times New Roman"/>
          <w:sz w:val="24"/>
          <w:szCs w:val="24"/>
          <w:lang w:val="ru-RU"/>
        </w:rPr>
        <w:t xml:space="preserve"> и пары образуют влажную газовую смесь переменного состава. Основными составляющими этой смеси являются метан СН</w:t>
      </w:r>
      <w:r w:rsidRPr="00FD6E01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FD6E01">
        <w:rPr>
          <w:rFonts w:ascii="Times New Roman" w:hAnsi="Times New Roman"/>
          <w:sz w:val="24"/>
          <w:szCs w:val="24"/>
          <w:lang w:val="ru-RU"/>
        </w:rPr>
        <w:t>, диоксид углерода СО</w:t>
      </w:r>
      <w:r w:rsidRPr="00FD6E01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FD6E01">
        <w:rPr>
          <w:rFonts w:ascii="Times New Roman" w:hAnsi="Times New Roman"/>
          <w:sz w:val="24"/>
          <w:szCs w:val="24"/>
          <w:lang w:val="ru-RU"/>
        </w:rPr>
        <w:t>.</w:t>
      </w:r>
    </w:p>
    <w:p w14:paraId="5637E82C" w14:textId="77777777" w:rsidR="00E00FA0" w:rsidRPr="00FD6E01" w:rsidRDefault="00E00FA0" w:rsidP="00E00FA0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</w:rPr>
      </w:pPr>
      <w:r w:rsidRPr="00FD6E01">
        <w:rPr>
          <w:rFonts w:ascii="Times New Roman" w:hAnsi="Times New Roman" w:cs="Times New Roman"/>
          <w:sz w:val="24"/>
        </w:rPr>
        <w:t>Из-за своих основных составляющих, а также наличия других опасных компонентов, эмиссия свалочного газа может оказывать вредное влияние на окружающую среду в виде:</w:t>
      </w:r>
    </w:p>
    <w:p w14:paraId="39D2CFC7" w14:textId="77777777" w:rsidR="00E00FA0" w:rsidRPr="00E00FA0" w:rsidRDefault="00E00FA0" w:rsidP="00E00FA0">
      <w:pPr>
        <w:pStyle w:val="Berichtstext"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00FA0">
        <w:rPr>
          <w:rFonts w:ascii="Times New Roman" w:hAnsi="Times New Roman"/>
          <w:sz w:val="24"/>
          <w:szCs w:val="24"/>
          <w:lang w:val="ru-RU"/>
        </w:rPr>
        <w:t>опасности взрыва, горения, задымления;</w:t>
      </w:r>
    </w:p>
    <w:p w14:paraId="6779DF6E" w14:textId="77777777" w:rsidR="00E00FA0" w:rsidRPr="00E00FA0" w:rsidRDefault="00E00FA0" w:rsidP="00E00FA0">
      <w:pPr>
        <w:pStyle w:val="Berichtstext"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00FA0">
        <w:rPr>
          <w:rFonts w:ascii="Times New Roman" w:hAnsi="Times New Roman"/>
          <w:sz w:val="24"/>
          <w:szCs w:val="24"/>
          <w:lang w:val="ru-RU"/>
        </w:rPr>
        <w:t>помехи рекультивации полигона;</w:t>
      </w:r>
    </w:p>
    <w:p w14:paraId="497D6C81" w14:textId="77777777" w:rsidR="00E00FA0" w:rsidRPr="00E00FA0" w:rsidRDefault="00E00FA0" w:rsidP="00E00FA0">
      <w:pPr>
        <w:pStyle w:val="Berichtstext"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00FA0">
        <w:rPr>
          <w:rFonts w:ascii="Times New Roman" w:hAnsi="Times New Roman"/>
          <w:sz w:val="24"/>
          <w:szCs w:val="24"/>
          <w:lang w:val="ru-RU"/>
        </w:rPr>
        <w:t>распространения соответствующего запаха;</w:t>
      </w:r>
    </w:p>
    <w:p w14:paraId="6BB88021" w14:textId="77777777" w:rsidR="00E00FA0" w:rsidRPr="00E00FA0" w:rsidRDefault="00E00FA0" w:rsidP="00E00FA0">
      <w:pPr>
        <w:pStyle w:val="Berichtstext"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00FA0">
        <w:rPr>
          <w:rFonts w:ascii="Times New Roman" w:hAnsi="Times New Roman"/>
          <w:sz w:val="24"/>
          <w:szCs w:val="24"/>
          <w:lang w:val="ru-RU"/>
        </w:rPr>
        <w:t>выделения токсичных или опасных для здоровья составляющих;</w:t>
      </w:r>
    </w:p>
    <w:p w14:paraId="20186814" w14:textId="77777777" w:rsidR="00E00FA0" w:rsidRPr="00E00FA0" w:rsidRDefault="00E00FA0" w:rsidP="00E00FA0">
      <w:pPr>
        <w:pStyle w:val="Berichtstext"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выбросов парниковых газов</w:t>
      </w:r>
      <w:r w:rsidRPr="00E00FA0">
        <w:rPr>
          <w:rFonts w:ascii="Times New Roman" w:hAnsi="Times New Roman"/>
          <w:sz w:val="24"/>
          <w:szCs w:val="24"/>
          <w:lang w:val="ru-RU"/>
        </w:rPr>
        <w:t>.</w:t>
      </w:r>
    </w:p>
    <w:p w14:paraId="635D84EE" w14:textId="77777777" w:rsidR="00E00FA0" w:rsidRDefault="00B55D7A" w:rsidP="00B55D7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E01">
        <w:rPr>
          <w:rFonts w:ascii="Times New Roman" w:hAnsi="Times New Roman" w:cs="Times New Roman"/>
          <w:sz w:val="24"/>
        </w:rPr>
        <w:t xml:space="preserve">Исходя из этого, </w:t>
      </w:r>
      <w:proofErr w:type="spellStart"/>
      <w:r w:rsidRPr="00FD6E01">
        <w:rPr>
          <w:rFonts w:ascii="Times New Roman" w:hAnsi="Times New Roman" w:cs="Times New Roman"/>
          <w:sz w:val="24"/>
        </w:rPr>
        <w:t>газы</w:t>
      </w:r>
      <w:proofErr w:type="spellEnd"/>
      <w:r w:rsidRPr="00FD6E01">
        <w:rPr>
          <w:rFonts w:ascii="Times New Roman" w:hAnsi="Times New Roman" w:cs="Times New Roman"/>
          <w:sz w:val="24"/>
        </w:rPr>
        <w:t xml:space="preserve"> должны быть собраны и утилизированы</w:t>
      </w:r>
    </w:p>
    <w:p w14:paraId="15C18B1C" w14:textId="77777777" w:rsidR="006070BF" w:rsidRPr="0033759D" w:rsidRDefault="006070BF" w:rsidP="006070B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</w:rPr>
      </w:pPr>
      <w:r w:rsidRPr="00FD6E01">
        <w:rPr>
          <w:rFonts w:ascii="Times New Roman" w:hAnsi="Times New Roman" w:cs="Times New Roman"/>
          <w:sz w:val="24"/>
        </w:rPr>
        <w:t xml:space="preserve">Возникновение свалочного газа происходит в пяти фазах, сокращение образования – в </w:t>
      </w:r>
      <w:r w:rsidR="00250797">
        <w:rPr>
          <w:rFonts w:ascii="Times New Roman" w:hAnsi="Times New Roman" w:cs="Times New Roman"/>
          <w:sz w:val="24"/>
        </w:rPr>
        <w:t>четырех</w:t>
      </w:r>
      <w:r w:rsidRPr="0033759D">
        <w:rPr>
          <w:rFonts w:ascii="Times New Roman" w:hAnsi="Times New Roman" w:cs="Times New Roman"/>
          <w:sz w:val="24"/>
        </w:rPr>
        <w:t>.</w:t>
      </w:r>
    </w:p>
    <w:p w14:paraId="3D02732F" w14:textId="77777777" w:rsidR="006070BF" w:rsidRPr="00250797" w:rsidRDefault="006070BF" w:rsidP="00250797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4"/>
        </w:rPr>
      </w:pPr>
      <w:r w:rsidRPr="00250797">
        <w:rPr>
          <w:rFonts w:ascii="Times New Roman" w:hAnsi="Times New Roman" w:cs="Times New Roman"/>
          <w:i/>
          <w:sz w:val="24"/>
        </w:rPr>
        <w:t>Фазы образования свалочного газа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4122"/>
        <w:gridCol w:w="4359"/>
      </w:tblGrid>
      <w:tr w:rsidR="006070BF" w:rsidRPr="00FD6E01" w14:paraId="636A79CE" w14:textId="77777777" w:rsidTr="00D80A6D">
        <w:trPr>
          <w:trHeight w:val="20"/>
          <w:tblHeader/>
          <w:jc w:val="center"/>
        </w:trPr>
        <w:tc>
          <w:tcPr>
            <w:tcW w:w="1012" w:type="dxa"/>
            <w:vAlign w:val="center"/>
          </w:tcPr>
          <w:p w14:paraId="2209ACE4" w14:textId="77777777" w:rsidR="006070BF" w:rsidRPr="00FD6E01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Фаза</w:t>
            </w:r>
          </w:p>
        </w:tc>
        <w:tc>
          <w:tcPr>
            <w:tcW w:w="4122" w:type="dxa"/>
            <w:vAlign w:val="center"/>
          </w:tcPr>
          <w:p w14:paraId="683A5FFF" w14:textId="77777777" w:rsidR="006070BF" w:rsidRPr="00FD6E01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4359" w:type="dxa"/>
            <w:vAlign w:val="center"/>
          </w:tcPr>
          <w:p w14:paraId="2281AA2E" w14:textId="77777777" w:rsidR="006070BF" w:rsidRPr="00FD6E01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Процесс</w:t>
            </w:r>
          </w:p>
        </w:tc>
      </w:tr>
      <w:tr w:rsidR="006070BF" w:rsidRPr="00FD6E01" w14:paraId="5F9445C0" w14:textId="77777777" w:rsidTr="00D80A6D">
        <w:trPr>
          <w:trHeight w:val="20"/>
          <w:jc w:val="center"/>
        </w:trPr>
        <w:tc>
          <w:tcPr>
            <w:tcW w:w="1012" w:type="dxa"/>
            <w:vAlign w:val="center"/>
          </w:tcPr>
          <w:p w14:paraId="06CFBE8A" w14:textId="77777777" w:rsidR="006070BF" w:rsidRPr="0033759D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80A6D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4122" w:type="dxa"/>
            <w:vAlign w:val="center"/>
          </w:tcPr>
          <w:p w14:paraId="6ACD5A6B" w14:textId="77777777" w:rsidR="006070BF" w:rsidRPr="0033759D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Оксидирование</w:t>
            </w:r>
            <w:r w:rsidRPr="0033759D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FD6E01">
              <w:rPr>
                <w:rFonts w:ascii="Times New Roman" w:hAnsi="Times New Roman" w:cs="Times New Roman"/>
                <w:sz w:val="24"/>
              </w:rPr>
              <w:t>аэробная фаза</w:t>
            </w:r>
            <w:r w:rsidRPr="0033759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359" w:type="dxa"/>
            <w:vAlign w:val="center"/>
          </w:tcPr>
          <w:p w14:paraId="6312B41A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Образование свалочного газа</w:t>
            </w:r>
          </w:p>
        </w:tc>
      </w:tr>
      <w:tr w:rsidR="006070BF" w:rsidRPr="00FD6E01" w14:paraId="111A7A09" w14:textId="77777777" w:rsidTr="00D80A6D">
        <w:trPr>
          <w:trHeight w:val="20"/>
          <w:jc w:val="center"/>
        </w:trPr>
        <w:tc>
          <w:tcPr>
            <w:tcW w:w="1012" w:type="dxa"/>
            <w:vAlign w:val="center"/>
          </w:tcPr>
          <w:p w14:paraId="5644BDB3" w14:textId="77777777" w:rsidR="006070BF" w:rsidRPr="00FD6E01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4122" w:type="dxa"/>
            <w:vAlign w:val="center"/>
          </w:tcPr>
          <w:p w14:paraId="262E6BE6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Кислое брожение</w:t>
            </w:r>
          </w:p>
        </w:tc>
        <w:tc>
          <w:tcPr>
            <w:tcW w:w="4359" w:type="dxa"/>
            <w:vAlign w:val="center"/>
          </w:tcPr>
          <w:p w14:paraId="5DEE114C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0BF" w:rsidRPr="00FD6E01" w14:paraId="6A487855" w14:textId="77777777" w:rsidTr="00D80A6D">
        <w:trPr>
          <w:trHeight w:val="20"/>
          <w:jc w:val="center"/>
        </w:trPr>
        <w:tc>
          <w:tcPr>
            <w:tcW w:w="1012" w:type="dxa"/>
            <w:vAlign w:val="center"/>
          </w:tcPr>
          <w:p w14:paraId="3FC8748D" w14:textId="77777777" w:rsidR="006070BF" w:rsidRPr="00FD6E01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4122" w:type="dxa"/>
            <w:vAlign w:val="center"/>
          </w:tcPr>
          <w:p w14:paraId="082C116E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Нестабильное брожение метана</w:t>
            </w:r>
          </w:p>
        </w:tc>
        <w:tc>
          <w:tcPr>
            <w:tcW w:w="4359" w:type="dxa"/>
            <w:vAlign w:val="center"/>
          </w:tcPr>
          <w:p w14:paraId="1DA55206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0BF" w:rsidRPr="00FD6E01" w14:paraId="33F15492" w14:textId="77777777" w:rsidTr="00D80A6D">
        <w:trPr>
          <w:trHeight w:val="20"/>
          <w:jc w:val="center"/>
        </w:trPr>
        <w:tc>
          <w:tcPr>
            <w:tcW w:w="1012" w:type="dxa"/>
            <w:vAlign w:val="center"/>
          </w:tcPr>
          <w:p w14:paraId="793D5202" w14:textId="77777777" w:rsidR="006070BF" w:rsidRPr="00FD6E01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4122" w:type="dxa"/>
            <w:vAlign w:val="center"/>
          </w:tcPr>
          <w:p w14:paraId="407FFD9A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Стабильная метановая фаза</w:t>
            </w:r>
          </w:p>
        </w:tc>
        <w:tc>
          <w:tcPr>
            <w:tcW w:w="4359" w:type="dxa"/>
            <w:vAlign w:val="center"/>
          </w:tcPr>
          <w:p w14:paraId="0930E5EC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0BF" w:rsidRPr="00FD6E01" w14:paraId="639D3430" w14:textId="77777777" w:rsidTr="00D80A6D">
        <w:trPr>
          <w:trHeight w:val="20"/>
          <w:jc w:val="center"/>
        </w:trPr>
        <w:tc>
          <w:tcPr>
            <w:tcW w:w="1012" w:type="dxa"/>
            <w:vAlign w:val="center"/>
          </w:tcPr>
          <w:p w14:paraId="4C46239B" w14:textId="77777777" w:rsidR="006070BF" w:rsidRPr="00FD6E01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V</w:t>
            </w:r>
          </w:p>
        </w:tc>
        <w:tc>
          <w:tcPr>
            <w:tcW w:w="4122" w:type="dxa"/>
            <w:vAlign w:val="center"/>
          </w:tcPr>
          <w:p w14:paraId="39D0BE7C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6E01">
              <w:rPr>
                <w:rFonts w:ascii="Times New Roman" w:hAnsi="Times New Roman" w:cs="Times New Roman"/>
                <w:sz w:val="24"/>
              </w:rPr>
              <w:t>Метаногенная</w:t>
            </w:r>
            <w:proofErr w:type="spellEnd"/>
            <w:r w:rsidRPr="00FD6E01">
              <w:rPr>
                <w:rFonts w:ascii="Times New Roman" w:hAnsi="Times New Roman" w:cs="Times New Roman"/>
                <w:sz w:val="24"/>
              </w:rPr>
              <w:t xml:space="preserve"> долгосрочная фаза</w:t>
            </w:r>
          </w:p>
        </w:tc>
        <w:tc>
          <w:tcPr>
            <w:tcW w:w="4359" w:type="dxa"/>
            <w:vAlign w:val="center"/>
          </w:tcPr>
          <w:p w14:paraId="18287856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0BF" w:rsidRPr="00FD6E01" w14:paraId="0850E4EF" w14:textId="77777777" w:rsidTr="00D80A6D">
        <w:trPr>
          <w:trHeight w:val="20"/>
          <w:jc w:val="center"/>
        </w:trPr>
        <w:tc>
          <w:tcPr>
            <w:tcW w:w="1012" w:type="dxa"/>
            <w:vAlign w:val="center"/>
          </w:tcPr>
          <w:p w14:paraId="20E7F114" w14:textId="77777777" w:rsidR="006070BF" w:rsidRPr="00FD6E01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VI</w:t>
            </w:r>
          </w:p>
        </w:tc>
        <w:tc>
          <w:tcPr>
            <w:tcW w:w="4122" w:type="dxa"/>
            <w:vAlign w:val="center"/>
          </w:tcPr>
          <w:p w14:paraId="7D18455C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Фаза поступления воздуха</w:t>
            </w:r>
          </w:p>
        </w:tc>
        <w:tc>
          <w:tcPr>
            <w:tcW w:w="4359" w:type="dxa"/>
            <w:vAlign w:val="center"/>
          </w:tcPr>
          <w:p w14:paraId="2729C3FF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Уменьшение образовани</w:t>
            </w:r>
            <w:r w:rsidR="009B10CD">
              <w:rPr>
                <w:rFonts w:ascii="Times New Roman" w:hAnsi="Times New Roman" w:cs="Times New Roman"/>
                <w:sz w:val="24"/>
              </w:rPr>
              <w:t xml:space="preserve">я </w:t>
            </w:r>
            <w:r w:rsidR="009B10CD" w:rsidRPr="00FD6E01">
              <w:rPr>
                <w:rFonts w:ascii="Times New Roman" w:hAnsi="Times New Roman" w:cs="Times New Roman"/>
                <w:sz w:val="24"/>
              </w:rPr>
              <w:t>свалочного газа</w:t>
            </w:r>
          </w:p>
        </w:tc>
      </w:tr>
      <w:tr w:rsidR="006070BF" w:rsidRPr="00FD6E01" w14:paraId="3266C4C1" w14:textId="77777777" w:rsidTr="00D80A6D">
        <w:trPr>
          <w:trHeight w:val="20"/>
          <w:jc w:val="center"/>
        </w:trPr>
        <w:tc>
          <w:tcPr>
            <w:tcW w:w="1012" w:type="dxa"/>
            <w:vAlign w:val="center"/>
          </w:tcPr>
          <w:p w14:paraId="226B4964" w14:textId="77777777" w:rsidR="006070BF" w:rsidRPr="00D80A6D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80A6D">
              <w:rPr>
                <w:rFonts w:ascii="Times New Roman" w:hAnsi="Times New Roman" w:cs="Times New Roman"/>
                <w:sz w:val="24"/>
              </w:rPr>
              <w:t>VII</w:t>
            </w:r>
          </w:p>
        </w:tc>
        <w:tc>
          <w:tcPr>
            <w:tcW w:w="4122" w:type="dxa"/>
            <w:vAlign w:val="center"/>
          </w:tcPr>
          <w:p w14:paraId="08EB4D62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Фаза оксидирования метана</w:t>
            </w:r>
          </w:p>
        </w:tc>
        <w:tc>
          <w:tcPr>
            <w:tcW w:w="4359" w:type="dxa"/>
            <w:vAlign w:val="center"/>
          </w:tcPr>
          <w:p w14:paraId="46046A17" w14:textId="77777777" w:rsidR="006070BF" w:rsidRPr="00D80A6D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0BF" w:rsidRPr="00FD6E01" w14:paraId="6F4EC306" w14:textId="77777777" w:rsidTr="00D80A6D">
        <w:trPr>
          <w:trHeight w:val="20"/>
          <w:jc w:val="center"/>
        </w:trPr>
        <w:tc>
          <w:tcPr>
            <w:tcW w:w="1012" w:type="dxa"/>
            <w:vAlign w:val="center"/>
          </w:tcPr>
          <w:p w14:paraId="2B96F622" w14:textId="77777777" w:rsidR="006070BF" w:rsidRPr="00D80A6D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80A6D">
              <w:rPr>
                <w:rFonts w:ascii="Times New Roman" w:hAnsi="Times New Roman" w:cs="Times New Roman"/>
                <w:sz w:val="24"/>
              </w:rPr>
              <w:t>VIII</w:t>
            </w:r>
          </w:p>
        </w:tc>
        <w:tc>
          <w:tcPr>
            <w:tcW w:w="4122" w:type="dxa"/>
            <w:vAlign w:val="center"/>
          </w:tcPr>
          <w:p w14:paraId="596D3DE8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Фаза двуокиси углерода</w:t>
            </w:r>
          </w:p>
        </w:tc>
        <w:tc>
          <w:tcPr>
            <w:tcW w:w="4359" w:type="dxa"/>
            <w:vAlign w:val="center"/>
          </w:tcPr>
          <w:p w14:paraId="4EECD907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70BF" w:rsidRPr="00FD6E01" w14:paraId="1E558759" w14:textId="77777777" w:rsidTr="00D80A6D">
        <w:trPr>
          <w:trHeight w:val="20"/>
          <w:jc w:val="center"/>
        </w:trPr>
        <w:tc>
          <w:tcPr>
            <w:tcW w:w="1012" w:type="dxa"/>
            <w:vAlign w:val="center"/>
          </w:tcPr>
          <w:p w14:paraId="3B9CA315" w14:textId="77777777" w:rsidR="006070BF" w:rsidRPr="00FD6E01" w:rsidRDefault="006070BF" w:rsidP="00D80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IX</w:t>
            </w:r>
          </w:p>
        </w:tc>
        <w:tc>
          <w:tcPr>
            <w:tcW w:w="4122" w:type="dxa"/>
            <w:vAlign w:val="center"/>
          </w:tcPr>
          <w:p w14:paraId="032937AC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6E01">
              <w:rPr>
                <w:rFonts w:ascii="Times New Roman" w:hAnsi="Times New Roman" w:cs="Times New Roman"/>
                <w:sz w:val="24"/>
              </w:rPr>
              <w:t>Воздушная фаза</w:t>
            </w:r>
          </w:p>
        </w:tc>
        <w:tc>
          <w:tcPr>
            <w:tcW w:w="4359" w:type="dxa"/>
            <w:vAlign w:val="center"/>
          </w:tcPr>
          <w:p w14:paraId="5F496932" w14:textId="77777777" w:rsidR="006070BF" w:rsidRPr="00FD6E01" w:rsidRDefault="006070BF" w:rsidP="00D80A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7DDC3B" w14:textId="77777777" w:rsidR="00D80A6D" w:rsidRDefault="00D80A6D" w:rsidP="006070BF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</w:p>
    <w:p w14:paraId="52362631" w14:textId="3DF671F0" w:rsidR="006070BF" w:rsidRDefault="006070BF" w:rsidP="006070BF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FD6E01">
        <w:rPr>
          <w:rFonts w:ascii="Times New Roman" w:hAnsi="Times New Roman"/>
          <w:sz w:val="24"/>
          <w:szCs w:val="24"/>
          <w:lang w:val="ru-RU"/>
        </w:rPr>
        <w:lastRenderedPageBreak/>
        <w:t xml:space="preserve">В связи с длительностью процесса </w:t>
      </w:r>
      <w:r>
        <w:rPr>
          <w:rFonts w:ascii="Times New Roman" w:hAnsi="Times New Roman"/>
          <w:sz w:val="24"/>
          <w:szCs w:val="24"/>
          <w:lang w:val="ru-RU"/>
        </w:rPr>
        <w:t xml:space="preserve">биохимической деградации ТКО </w:t>
      </w:r>
      <w:r w:rsidRPr="00FD6E01">
        <w:rPr>
          <w:rFonts w:ascii="Times New Roman" w:hAnsi="Times New Roman"/>
          <w:sz w:val="24"/>
          <w:szCs w:val="24"/>
          <w:lang w:val="ru-RU"/>
        </w:rPr>
        <w:t>происходит местное наложение различных фаз. До строительства системы сбора и обработки свалочного газа необходимо провести тщательные и комплексные исследования, включающие полный анализ состава свалочного газа.</w:t>
      </w:r>
    </w:p>
    <w:p w14:paraId="0263FCDF" w14:textId="77777777" w:rsidR="00BE45E4" w:rsidRPr="00FD6E01" w:rsidRDefault="00BE45E4" w:rsidP="00BE45E4">
      <w:pPr>
        <w:pStyle w:val="Berichtstext"/>
        <w:ind w:firstLine="660"/>
        <w:rPr>
          <w:rFonts w:ascii="Times New Roman" w:hAnsi="Times New Roman"/>
          <w:sz w:val="24"/>
          <w:szCs w:val="24"/>
          <w:lang w:val="ru-RU"/>
        </w:rPr>
      </w:pPr>
      <w:bookmarkStart w:id="2" w:name="_Toc438437799"/>
      <w:r w:rsidRPr="00FD6E01">
        <w:rPr>
          <w:rFonts w:ascii="Times New Roman" w:hAnsi="Times New Roman"/>
          <w:sz w:val="24"/>
          <w:szCs w:val="24"/>
          <w:lang w:val="ru-RU"/>
        </w:rPr>
        <w:t>Отвод газа с полигона в первую очередь должен вестись за счет откачки из вертикальных скважин (колодцев), что дает возможность отвода газа с больших площадей различных участков полигона. В связи с проседанием и оседанием тела полигона вследствие уплотнения и массового уменьшения объема в ходе био</w:t>
      </w:r>
      <w:r>
        <w:rPr>
          <w:rFonts w:ascii="Times New Roman" w:hAnsi="Times New Roman"/>
          <w:sz w:val="24"/>
          <w:szCs w:val="24"/>
          <w:lang w:val="ru-RU"/>
        </w:rPr>
        <w:t>логических процессов разложения,</w:t>
      </w:r>
      <w:r w:rsidRPr="00FD6E01">
        <w:rPr>
          <w:rFonts w:ascii="Times New Roman" w:hAnsi="Times New Roman"/>
          <w:sz w:val="24"/>
          <w:szCs w:val="24"/>
          <w:lang w:val="ru-RU"/>
        </w:rPr>
        <w:t xml:space="preserve"> функциональная работа горизонтального дрен</w:t>
      </w:r>
      <w:r>
        <w:rPr>
          <w:rFonts w:ascii="Times New Roman" w:hAnsi="Times New Roman"/>
          <w:sz w:val="24"/>
          <w:szCs w:val="24"/>
          <w:lang w:val="ru-RU"/>
        </w:rPr>
        <w:t>ажа подвергается большому риску,</w:t>
      </w:r>
      <w:r w:rsidRPr="00FD6E01">
        <w:rPr>
          <w:rFonts w:ascii="Times New Roman" w:hAnsi="Times New Roman"/>
          <w:sz w:val="24"/>
          <w:szCs w:val="24"/>
          <w:lang w:val="ru-RU"/>
        </w:rPr>
        <w:t xml:space="preserve"> и такой дренаж следует использовать в исключительных случаях. Каждый вертикальный колодец с помощью задвижки регулируется отдельно и связан откачивающей трубой с собирающей траверсой регулирующей газовой станции. Газ из скважин поступает в собирающий газопровод, а из него в виде смешанного газа подается к факельному блоку или на блочную ТЭС.</w:t>
      </w:r>
      <w:bookmarkEnd w:id="2"/>
    </w:p>
    <w:p w14:paraId="50E8AD09" w14:textId="77777777" w:rsidR="00BE45E4" w:rsidRPr="00FD6E01" w:rsidRDefault="00BE45E4" w:rsidP="00BE45E4">
      <w:pPr>
        <w:pStyle w:val="Berichtstext"/>
        <w:ind w:firstLine="660"/>
        <w:rPr>
          <w:rFonts w:ascii="Times New Roman" w:hAnsi="Times New Roman"/>
          <w:sz w:val="24"/>
          <w:szCs w:val="24"/>
          <w:lang w:val="ru-RU"/>
        </w:rPr>
      </w:pPr>
      <w:r w:rsidRPr="00FD6E01">
        <w:rPr>
          <w:rFonts w:ascii="Times New Roman" w:hAnsi="Times New Roman"/>
          <w:sz w:val="24"/>
          <w:szCs w:val="24"/>
          <w:lang w:val="ru-RU"/>
        </w:rPr>
        <w:t>Сборные коллекторы располагают согласно требованиям производственной безопасности в закрытых регулирующих газовых станциях (в первую очередь, защита от мороза в зимнее время). Откачка и утилизация свалочного газа происходит через станцию откачки с помощью интегрированного высокотемпературного факела.</w:t>
      </w:r>
    </w:p>
    <w:p w14:paraId="09430AB1" w14:textId="77777777" w:rsidR="006070BF" w:rsidRDefault="00AC31A7" w:rsidP="006070BF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мировой практике используются различные технологии сбора и использования свалочных газов. В последнее время широкое распространение получили станции активной дегазации и использование гибких труб из пластика.</w:t>
      </w:r>
    </w:p>
    <w:p w14:paraId="6BFDD94D" w14:textId="77777777" w:rsidR="00AC31A7" w:rsidRDefault="00AC31A7" w:rsidP="006070BF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Несмотря на то, что извлечение свалочного газа связано с уменьшением объема размещенных отходов и экономией эксплуатационного ресурса полигонов ТКО, инвестиционная привлекательность применения технологий утилизации свалочных газов находится в прямой зависимости от обеспеченности традиционными ископаемыми источниками энергии.</w:t>
      </w:r>
    </w:p>
    <w:p w14:paraId="0486573D" w14:textId="77777777" w:rsidR="00AC31A7" w:rsidRDefault="00AC31A7" w:rsidP="006070BF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Основными факторами, влияющими на загрязнение подземных водоносных горизонтов в результате размещения отходов на полигонах ТКО, являются:</w:t>
      </w:r>
    </w:p>
    <w:p w14:paraId="30CD60CE" w14:textId="77777777" w:rsidR="00AC31A7" w:rsidRDefault="00AC31A7" w:rsidP="006070BF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состав и свойства размещаемых отходов, в связи с чем при реализации территориальной схемы необходимо обеспечить реализацию раздельного накопления и сбора ТКО, особенно в части извлечения опасных отходов;</w:t>
      </w:r>
    </w:p>
    <w:p w14:paraId="520787AA" w14:textId="77777777" w:rsidR="00AC31A7" w:rsidRDefault="00AC31A7" w:rsidP="006070BF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свойства грунтов, подстилающих технологические карты для размещения ТКО и определяющие их способность выполнять функции физического и геохимического барьера;</w:t>
      </w:r>
    </w:p>
    <w:p w14:paraId="05EC73E1" w14:textId="77777777" w:rsidR="00AC31A7" w:rsidRDefault="00AC31A7" w:rsidP="006070BF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наличие подстилающего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гидрозащитного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экрана из синтетической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геомембраны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системы сбора и очистки фильтрата.</w:t>
      </w:r>
    </w:p>
    <w:p w14:paraId="5B264086" w14:textId="6AA1101B" w:rsidR="00AC31A7" w:rsidRDefault="00AC31A7" w:rsidP="006070BF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Применительно к размещению ТКО наи</w:t>
      </w:r>
      <w:r w:rsidR="00AC59BB">
        <w:rPr>
          <w:rFonts w:ascii="Times New Roman" w:hAnsi="Times New Roman"/>
          <w:sz w:val="24"/>
          <w:szCs w:val="24"/>
          <w:lang w:val="ru-RU"/>
        </w:rPr>
        <w:t>лучшими доступными технологиями, р</w:t>
      </w:r>
      <w:r w:rsidR="000730B2">
        <w:rPr>
          <w:rFonts w:ascii="Times New Roman" w:hAnsi="Times New Roman"/>
          <w:sz w:val="24"/>
          <w:szCs w:val="24"/>
          <w:lang w:val="ru-RU"/>
        </w:rPr>
        <w:t xml:space="preserve">екомендуемыми для применения </w:t>
      </w:r>
      <w:r w:rsidR="00B05AF2">
        <w:rPr>
          <w:rFonts w:ascii="Times New Roman" w:hAnsi="Times New Roman"/>
          <w:sz w:val="24"/>
          <w:szCs w:val="24"/>
          <w:lang w:val="ru-RU"/>
        </w:rPr>
        <w:t>на территории</w:t>
      </w:r>
      <w:r w:rsidR="00073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4AAD">
        <w:rPr>
          <w:rFonts w:ascii="Times New Roman" w:hAnsi="Times New Roman"/>
          <w:sz w:val="24"/>
          <w:szCs w:val="24"/>
          <w:lang w:val="ru-RU"/>
        </w:rPr>
        <w:t>Чукотско</w:t>
      </w:r>
      <w:r w:rsidR="00B05AF2">
        <w:rPr>
          <w:rFonts w:ascii="Times New Roman" w:hAnsi="Times New Roman"/>
          <w:sz w:val="24"/>
          <w:szCs w:val="24"/>
          <w:lang w:val="ru-RU"/>
        </w:rPr>
        <w:t>го</w:t>
      </w:r>
      <w:r w:rsidR="00A44AAD">
        <w:rPr>
          <w:rFonts w:ascii="Times New Roman" w:hAnsi="Times New Roman"/>
          <w:sz w:val="24"/>
          <w:szCs w:val="24"/>
          <w:lang w:val="ru-RU"/>
        </w:rPr>
        <w:t xml:space="preserve"> АО</w:t>
      </w:r>
      <w:r w:rsidR="00AC59BB" w:rsidRPr="0090405A">
        <w:rPr>
          <w:rFonts w:ascii="Times New Roman" w:hAnsi="Times New Roman"/>
          <w:sz w:val="24"/>
          <w:szCs w:val="24"/>
          <w:lang w:val="ru-RU"/>
        </w:rPr>
        <w:t>, следует считать</w:t>
      </w:r>
      <w:r w:rsidR="00AC59BB">
        <w:rPr>
          <w:rFonts w:ascii="Times New Roman" w:hAnsi="Times New Roman"/>
          <w:sz w:val="24"/>
          <w:szCs w:val="24"/>
          <w:lang w:val="ru-RU"/>
        </w:rPr>
        <w:t xml:space="preserve"> технологии захоронения предварительно сортированных ТКО на полигонах, имеющих гидроизолирующий экран, систему сбора и очистки токсичного фильтрата, систему сбора и использования свалочных газов, участок компостирования, оборудование по размещению на полигоне с высокой степенью уплотнения катками-</w:t>
      </w:r>
      <w:proofErr w:type="spellStart"/>
      <w:r w:rsidR="00AC59BB">
        <w:rPr>
          <w:rFonts w:ascii="Times New Roman" w:hAnsi="Times New Roman"/>
          <w:sz w:val="24"/>
          <w:szCs w:val="24"/>
          <w:lang w:val="ru-RU"/>
        </w:rPr>
        <w:t>компакторами</w:t>
      </w:r>
      <w:proofErr w:type="spellEnd"/>
      <w:r w:rsidR="00AC59BB">
        <w:rPr>
          <w:rFonts w:ascii="Times New Roman" w:hAnsi="Times New Roman"/>
          <w:sz w:val="24"/>
          <w:szCs w:val="24"/>
          <w:lang w:val="ru-RU"/>
        </w:rPr>
        <w:t>.</w:t>
      </w:r>
    </w:p>
    <w:p w14:paraId="658640F3" w14:textId="77777777" w:rsidR="00032FEA" w:rsidRPr="00CF118E" w:rsidRDefault="00CF118E" w:rsidP="00CF118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040A07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F118E"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="00093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6D05">
        <w:rPr>
          <w:rFonts w:ascii="Times New Roman" w:hAnsi="Times New Roman" w:cs="Times New Roman"/>
          <w:b/>
          <w:i/>
          <w:sz w:val="24"/>
          <w:szCs w:val="24"/>
        </w:rPr>
        <w:t xml:space="preserve">обработки и </w:t>
      </w:r>
      <w:r w:rsidRPr="00CF118E">
        <w:rPr>
          <w:rFonts w:ascii="Times New Roman" w:hAnsi="Times New Roman" w:cs="Times New Roman"/>
          <w:b/>
          <w:i/>
          <w:sz w:val="24"/>
          <w:szCs w:val="24"/>
        </w:rPr>
        <w:t>утилизации твердых коммунальных отходов</w:t>
      </w:r>
    </w:p>
    <w:p w14:paraId="6A76962C" w14:textId="2CB584DF" w:rsidR="002A7CFB" w:rsidRPr="002A7CFB" w:rsidRDefault="00CF118E" w:rsidP="002507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CFB" w:rsidRPr="002A7CFB">
        <w:rPr>
          <w:rFonts w:ascii="Times New Roman" w:hAnsi="Times New Roman"/>
          <w:sz w:val="24"/>
          <w:szCs w:val="24"/>
        </w:rPr>
        <w:t>Отсортированные вторичные материальные ресурсы могут перерабатываться на площадк</w:t>
      </w:r>
      <w:r w:rsidR="00ED355A">
        <w:rPr>
          <w:rFonts w:ascii="Times New Roman" w:hAnsi="Times New Roman"/>
          <w:sz w:val="24"/>
          <w:szCs w:val="24"/>
        </w:rPr>
        <w:t xml:space="preserve">ах, создаваемых на базе планируемых к строительству </w:t>
      </w:r>
      <w:r w:rsidR="005247D6">
        <w:rPr>
          <w:rFonts w:ascii="Times New Roman" w:hAnsi="Times New Roman"/>
          <w:sz w:val="24"/>
          <w:szCs w:val="24"/>
        </w:rPr>
        <w:t>объектов</w:t>
      </w:r>
      <w:r w:rsidR="002A7CFB" w:rsidRPr="002A7CFB">
        <w:rPr>
          <w:rFonts w:ascii="Times New Roman" w:hAnsi="Times New Roman"/>
          <w:sz w:val="24"/>
          <w:szCs w:val="24"/>
        </w:rPr>
        <w:t xml:space="preserve">. Учитывая высокую долю пластика в ТКО и его высокую устойчивость </w:t>
      </w:r>
      <w:r w:rsidR="00D80A6D" w:rsidRPr="002A7CFB">
        <w:rPr>
          <w:rFonts w:ascii="Times New Roman" w:hAnsi="Times New Roman"/>
          <w:sz w:val="24"/>
          <w:szCs w:val="24"/>
        </w:rPr>
        <w:t>к биодеградации,</w:t>
      </w:r>
      <w:r w:rsidR="002A7CFB" w:rsidRPr="002A7CFB">
        <w:rPr>
          <w:rFonts w:ascii="Times New Roman" w:hAnsi="Times New Roman"/>
          <w:sz w:val="24"/>
          <w:szCs w:val="24"/>
        </w:rPr>
        <w:t xml:space="preserve"> необходимо оборудовать мощности для переработки пластмасс.</w:t>
      </w:r>
    </w:p>
    <w:p w14:paraId="626C0567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Методы переработки пластмасс:</w:t>
      </w:r>
    </w:p>
    <w:p w14:paraId="65181E14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-</w:t>
      </w:r>
      <w:r w:rsidR="00ED355A">
        <w:rPr>
          <w:rFonts w:ascii="Times New Roman" w:hAnsi="Times New Roman"/>
          <w:sz w:val="24"/>
          <w:szCs w:val="24"/>
          <w:lang w:val="ru-RU"/>
        </w:rPr>
        <w:t xml:space="preserve"> ф</w:t>
      </w:r>
      <w:r w:rsidRPr="002A7CFB">
        <w:rPr>
          <w:rFonts w:ascii="Times New Roman" w:hAnsi="Times New Roman"/>
          <w:sz w:val="24"/>
          <w:szCs w:val="24"/>
          <w:lang w:val="ru-RU"/>
        </w:rPr>
        <w:t>ормование из полимеров, находящихся в вязко-текучем состоянии – литье под давлением, экструзия, прессование, спекание и др.;</w:t>
      </w:r>
    </w:p>
    <w:p w14:paraId="6946C10D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-</w:t>
      </w:r>
      <w:r w:rsidR="00ED355A">
        <w:rPr>
          <w:rFonts w:ascii="Times New Roman" w:hAnsi="Times New Roman"/>
          <w:sz w:val="24"/>
          <w:szCs w:val="24"/>
          <w:lang w:val="ru-RU"/>
        </w:rPr>
        <w:t xml:space="preserve"> ф</w:t>
      </w:r>
      <w:r w:rsidRPr="002A7CFB">
        <w:rPr>
          <w:rFonts w:ascii="Times New Roman" w:hAnsi="Times New Roman"/>
          <w:sz w:val="24"/>
          <w:szCs w:val="24"/>
          <w:lang w:val="ru-RU"/>
        </w:rPr>
        <w:t xml:space="preserve">ормование из полимеров, находящихся в </w:t>
      </w:r>
      <w:proofErr w:type="gramStart"/>
      <w:r w:rsidRPr="002A7CFB">
        <w:rPr>
          <w:rFonts w:ascii="Times New Roman" w:hAnsi="Times New Roman"/>
          <w:sz w:val="24"/>
          <w:szCs w:val="24"/>
          <w:lang w:val="ru-RU"/>
        </w:rPr>
        <w:t>высоко-эластическом</w:t>
      </w:r>
      <w:proofErr w:type="gramEnd"/>
      <w:r w:rsidRPr="002A7CFB">
        <w:rPr>
          <w:rFonts w:ascii="Times New Roman" w:hAnsi="Times New Roman"/>
          <w:sz w:val="24"/>
          <w:szCs w:val="24"/>
          <w:lang w:val="ru-RU"/>
        </w:rPr>
        <w:t xml:space="preserve"> состоянии, обычно с использованием листов или пленочных заготовок (</w:t>
      </w:r>
      <w:proofErr w:type="spellStart"/>
      <w:r w:rsidRPr="002A7CFB">
        <w:rPr>
          <w:rFonts w:ascii="Times New Roman" w:hAnsi="Times New Roman"/>
          <w:sz w:val="24"/>
          <w:szCs w:val="24"/>
          <w:lang w:val="ru-RU"/>
        </w:rPr>
        <w:t>вакуумформование</w:t>
      </w:r>
      <w:proofErr w:type="spellEnd"/>
      <w:r w:rsidRPr="002A7C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A7CFB">
        <w:rPr>
          <w:rFonts w:ascii="Times New Roman" w:hAnsi="Times New Roman"/>
          <w:sz w:val="24"/>
          <w:szCs w:val="24"/>
          <w:lang w:val="ru-RU"/>
        </w:rPr>
        <w:t>пневмоформование</w:t>
      </w:r>
      <w:proofErr w:type="spellEnd"/>
      <w:r w:rsidRPr="002A7CFB">
        <w:rPr>
          <w:rFonts w:ascii="Times New Roman" w:hAnsi="Times New Roman"/>
          <w:sz w:val="24"/>
          <w:szCs w:val="24"/>
          <w:lang w:val="ru-RU"/>
        </w:rPr>
        <w:t>, горячая штамповка и др.);</w:t>
      </w:r>
    </w:p>
    <w:p w14:paraId="5A68FD1E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-</w:t>
      </w:r>
      <w:r w:rsidR="00ED355A">
        <w:rPr>
          <w:rFonts w:ascii="Times New Roman" w:hAnsi="Times New Roman"/>
          <w:sz w:val="24"/>
          <w:szCs w:val="24"/>
          <w:lang w:val="ru-RU"/>
        </w:rPr>
        <w:t xml:space="preserve"> ф</w:t>
      </w:r>
      <w:r w:rsidRPr="002A7CFB">
        <w:rPr>
          <w:rFonts w:ascii="Times New Roman" w:hAnsi="Times New Roman"/>
          <w:sz w:val="24"/>
          <w:szCs w:val="24"/>
          <w:lang w:val="ru-RU"/>
        </w:rPr>
        <w:t xml:space="preserve">ормование из полимеров, находящихся в твердом (кристаллическом или стеклообразном) состоянии, основанное на способности таких полимеров проявлять </w:t>
      </w:r>
      <w:proofErr w:type="spellStart"/>
      <w:r w:rsidRPr="002A7CFB">
        <w:rPr>
          <w:rFonts w:ascii="Times New Roman" w:hAnsi="Times New Roman"/>
          <w:sz w:val="24"/>
          <w:szCs w:val="24"/>
          <w:lang w:val="ru-RU"/>
        </w:rPr>
        <w:t>высокоэластичностъ</w:t>
      </w:r>
      <w:proofErr w:type="spellEnd"/>
      <w:r w:rsidRPr="002A7CFB">
        <w:rPr>
          <w:rFonts w:ascii="Times New Roman" w:hAnsi="Times New Roman"/>
          <w:sz w:val="24"/>
          <w:szCs w:val="24"/>
          <w:lang w:val="ru-RU"/>
        </w:rPr>
        <w:t xml:space="preserve"> (штамповка при комнатной температуре, прокатка и др.);</w:t>
      </w:r>
    </w:p>
    <w:p w14:paraId="08C3493C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-</w:t>
      </w:r>
      <w:r w:rsidR="00ED355A">
        <w:rPr>
          <w:rFonts w:ascii="Times New Roman" w:hAnsi="Times New Roman"/>
          <w:sz w:val="24"/>
          <w:szCs w:val="24"/>
          <w:lang w:val="ru-RU"/>
        </w:rPr>
        <w:t xml:space="preserve"> ф</w:t>
      </w:r>
      <w:r w:rsidRPr="002A7CFB">
        <w:rPr>
          <w:rFonts w:ascii="Times New Roman" w:hAnsi="Times New Roman"/>
          <w:sz w:val="24"/>
          <w:szCs w:val="24"/>
          <w:lang w:val="ru-RU"/>
        </w:rPr>
        <w:t>ормование с использованием растворов и дисперсий полимеров (получение пленок методом полива, формование изделий окунанием формы, ротационное формование пластизолей.</w:t>
      </w:r>
    </w:p>
    <w:p w14:paraId="46DD3466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Предварительная подготовка отходов пластика к дальнейшему использованию осуществляется методами холодного и горячего гранулирования.</w:t>
      </w:r>
    </w:p>
    <w:p w14:paraId="2F301056" w14:textId="77777777" w:rsidR="002A7CFB" w:rsidRPr="002A7CFB" w:rsidRDefault="002A7CFB" w:rsidP="004B5888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Перспективны</w:t>
      </w:r>
      <w:r w:rsidR="004B5888">
        <w:rPr>
          <w:rFonts w:ascii="Times New Roman" w:hAnsi="Times New Roman"/>
          <w:sz w:val="24"/>
          <w:szCs w:val="24"/>
          <w:lang w:val="ru-RU"/>
        </w:rPr>
        <w:t xml:space="preserve"> также</w:t>
      </w:r>
      <w:r w:rsidRPr="002A7CFB">
        <w:rPr>
          <w:rFonts w:ascii="Times New Roman" w:hAnsi="Times New Roman"/>
          <w:sz w:val="24"/>
          <w:szCs w:val="24"/>
          <w:lang w:val="ru-RU"/>
        </w:rPr>
        <w:t xml:space="preserve"> технологии</w:t>
      </w:r>
      <w:r w:rsidR="004B5888">
        <w:rPr>
          <w:rFonts w:ascii="Times New Roman" w:hAnsi="Times New Roman"/>
          <w:sz w:val="24"/>
          <w:szCs w:val="24"/>
          <w:lang w:val="ru-RU"/>
        </w:rPr>
        <w:t xml:space="preserve"> по компостированию ТКО.</w:t>
      </w:r>
    </w:p>
    <w:p w14:paraId="61EF8091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При биотермической переработке (компостировании) ТКО достигаются следующие цели:</w:t>
      </w:r>
    </w:p>
    <w:p w14:paraId="3C2425E6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- значительное уменьшение объема ТКО;</w:t>
      </w:r>
    </w:p>
    <w:p w14:paraId="51CEBF9F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- снижение класса опасности и стоимости захоронения;</w:t>
      </w:r>
    </w:p>
    <w:p w14:paraId="039A1327" w14:textId="77777777" w:rsidR="002A7CFB" w:rsidRP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 xml:space="preserve">- получаемый компост используется в благоустройстве, для рекультивации нарушенных земель и карт полигона ТКО; </w:t>
      </w:r>
    </w:p>
    <w:p w14:paraId="48DD7138" w14:textId="77777777" w:rsidR="002A7CFB" w:rsidRDefault="002A7CFB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A7CFB">
        <w:rPr>
          <w:rFonts w:ascii="Times New Roman" w:hAnsi="Times New Roman"/>
          <w:sz w:val="24"/>
          <w:szCs w:val="24"/>
          <w:lang w:val="ru-RU"/>
        </w:rPr>
        <w:t>- очищенный от примесей компост является органоминеральным удобрением.</w:t>
      </w:r>
    </w:p>
    <w:p w14:paraId="724D5811" w14:textId="77777777" w:rsidR="00250797" w:rsidRPr="00250797" w:rsidRDefault="00250797" w:rsidP="00250797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  <w:r w:rsidRPr="00250797">
        <w:rPr>
          <w:rFonts w:ascii="Times New Roman" w:hAnsi="Times New Roman"/>
          <w:sz w:val="24"/>
          <w:szCs w:val="24"/>
          <w:lang w:val="ru-RU"/>
        </w:rPr>
        <w:t xml:space="preserve">При выборе технологии утилизации или обезвреживания ТКО необходимо использовать Информационно-технический справочник по наилучшим доступным </w:t>
      </w:r>
      <w:r w:rsidRPr="00250797">
        <w:rPr>
          <w:rFonts w:ascii="Times New Roman" w:hAnsi="Times New Roman"/>
          <w:sz w:val="24"/>
          <w:szCs w:val="24"/>
          <w:lang w:val="ru-RU"/>
        </w:rPr>
        <w:lastRenderedPageBreak/>
        <w:t xml:space="preserve">технологиям «Утилизация и обезвреживание отходов (кроме обезвреживания термическим способом (сжигание отходов)» Федерального агентства по техническому регулированию и метрологии (ИТС15-2016, Москва, Бюро НТД, 2016). </w:t>
      </w:r>
    </w:p>
    <w:p w14:paraId="1C388581" w14:textId="77777777" w:rsidR="00CB7148" w:rsidRPr="00E27BC4" w:rsidRDefault="00CB7148" w:rsidP="00CB714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Toc438437792"/>
      <w:bookmarkStart w:id="4" w:name="_Toc456309166"/>
      <w:r>
        <w:rPr>
          <w:rFonts w:ascii="Times New Roman" w:hAnsi="Times New Roman" w:cs="Times New Roman"/>
          <w:b/>
          <w:i/>
          <w:sz w:val="24"/>
          <w:szCs w:val="24"/>
        </w:rPr>
        <w:t xml:space="preserve">2.4. </w:t>
      </w:r>
      <w:r w:rsidRPr="00E27BC4">
        <w:rPr>
          <w:rFonts w:ascii="Times New Roman" w:hAnsi="Times New Roman" w:cs="Times New Roman"/>
          <w:b/>
          <w:i/>
          <w:sz w:val="24"/>
          <w:szCs w:val="24"/>
        </w:rPr>
        <w:t>Технико-экономические характеристики мусороперегрузочной станции</w:t>
      </w:r>
      <w:bookmarkEnd w:id="3"/>
      <w:bookmarkEnd w:id="4"/>
    </w:p>
    <w:p w14:paraId="3F666D1F" w14:textId="48714B05" w:rsidR="00CB7148" w:rsidRDefault="00CB7148" w:rsidP="00CB71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В некоторых ситуациях, учитывая существующие схемы расположения объектов обращения с ТКО, прямое транспортирование при помощи специализированного автотранспорта характеризуется относительно незначительной полезной нагрузкой и связано с высокими расходами на оплату труда обслуживающего персонала и </w:t>
      </w:r>
      <w:r>
        <w:rPr>
          <w:rFonts w:ascii="Times New Roman" w:hAnsi="Times New Roman" w:cs="Times New Roman"/>
          <w:sz w:val="24"/>
          <w:szCs w:val="24"/>
        </w:rPr>
        <w:t>горюче-смазочных материалов</w:t>
      </w:r>
      <w:r w:rsidRPr="004D090F">
        <w:rPr>
          <w:rFonts w:ascii="Times New Roman" w:hAnsi="Times New Roman" w:cs="Times New Roman"/>
          <w:sz w:val="24"/>
          <w:szCs w:val="24"/>
        </w:rPr>
        <w:t xml:space="preserve">, что приводит к чрезвычайно высоким издержкам.  В указанных случаях целесообразно создавать промежуточные станции перегрузки ТКО (мусороперегрузочные станции МПС, </w:t>
      </w:r>
      <w:r w:rsidR="007F784A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8615C3">
        <w:rPr>
          <w:rFonts w:ascii="Times New Roman" w:hAnsi="Times New Roman" w:cs="Times New Roman"/>
          <w:sz w:val="24"/>
          <w:szCs w:val="24"/>
        </w:rPr>
        <w:t>2</w:t>
      </w:r>
      <w:r w:rsidR="007F784A">
        <w:rPr>
          <w:rFonts w:ascii="Times New Roman" w:hAnsi="Times New Roman" w:cs="Times New Roman"/>
          <w:sz w:val="24"/>
          <w:szCs w:val="24"/>
        </w:rPr>
        <w:t xml:space="preserve">), </w:t>
      </w:r>
      <w:r w:rsidRPr="004D090F">
        <w:rPr>
          <w:rFonts w:ascii="Times New Roman" w:hAnsi="Times New Roman" w:cs="Times New Roman"/>
          <w:sz w:val="24"/>
          <w:szCs w:val="24"/>
        </w:rPr>
        <w:t xml:space="preserve">где отходы </w:t>
      </w:r>
      <w:r>
        <w:rPr>
          <w:rFonts w:ascii="Times New Roman" w:hAnsi="Times New Roman" w:cs="Times New Roman"/>
          <w:sz w:val="24"/>
          <w:szCs w:val="24"/>
        </w:rPr>
        <w:t>предварительно сортируются,</w:t>
      </w:r>
      <w:r w:rsidRPr="004D090F">
        <w:rPr>
          <w:rFonts w:ascii="Times New Roman" w:hAnsi="Times New Roman" w:cs="Times New Roman"/>
          <w:sz w:val="24"/>
          <w:szCs w:val="24"/>
        </w:rPr>
        <w:t xml:space="preserve"> уплотняются и перегружаются в рентабельную транспортную систему.</w:t>
      </w:r>
    </w:p>
    <w:p w14:paraId="794F55A7" w14:textId="561CB2F5" w:rsidR="007F784A" w:rsidRPr="007F784A" w:rsidRDefault="007F784A" w:rsidP="007F784A">
      <w:pPr>
        <w:spacing w:after="0" w:line="36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784A">
        <w:rPr>
          <w:rFonts w:ascii="Times New Roman" w:hAnsi="Times New Roman" w:cs="Times New Roman"/>
          <w:i/>
          <w:iCs/>
          <w:sz w:val="24"/>
          <w:szCs w:val="24"/>
        </w:rPr>
        <w:t xml:space="preserve">Рисунок </w:t>
      </w:r>
      <w:r w:rsidR="008615C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F784A">
        <w:rPr>
          <w:rFonts w:ascii="Times New Roman" w:hAnsi="Times New Roman" w:cs="Times New Roman"/>
          <w:i/>
          <w:iCs/>
          <w:sz w:val="24"/>
          <w:szCs w:val="24"/>
        </w:rPr>
        <w:t>. Схема мусороперегрузочной станции</w:t>
      </w:r>
    </w:p>
    <w:p w14:paraId="6EDA8C09" w14:textId="577FE307" w:rsidR="007F784A" w:rsidRPr="004D090F" w:rsidRDefault="007F784A" w:rsidP="00CB71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C0C2E6" wp14:editId="2EA6FE8B">
            <wp:extent cx="5236845" cy="2993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50E22" w14:textId="71FBDC94" w:rsidR="00CB7148" w:rsidRPr="004D090F" w:rsidRDefault="00CB7148" w:rsidP="00CB7148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Различают два типа уплотнительных систем: стандартный пресс и пресс с камерой предварительной </w:t>
      </w:r>
      <w:proofErr w:type="spellStart"/>
      <w:r w:rsidRPr="004D090F">
        <w:rPr>
          <w:rFonts w:ascii="Times New Roman" w:hAnsi="Times New Roman" w:cs="Times New Roman"/>
          <w:sz w:val="24"/>
          <w:szCs w:val="24"/>
        </w:rPr>
        <w:t>подпрессовки</w:t>
      </w:r>
      <w:proofErr w:type="spellEnd"/>
      <w:r w:rsidR="007F784A">
        <w:rPr>
          <w:rFonts w:ascii="Times New Roman" w:hAnsi="Times New Roman" w:cs="Times New Roman"/>
          <w:sz w:val="24"/>
          <w:szCs w:val="24"/>
        </w:rPr>
        <w:t xml:space="preserve"> (</w:t>
      </w:r>
      <w:r w:rsidR="0084416B">
        <w:rPr>
          <w:rFonts w:ascii="Times New Roman" w:hAnsi="Times New Roman" w:cs="Times New Roman"/>
          <w:sz w:val="24"/>
          <w:szCs w:val="24"/>
        </w:rPr>
        <w:t>р</w:t>
      </w:r>
      <w:r w:rsidR="007F784A">
        <w:rPr>
          <w:rFonts w:ascii="Times New Roman" w:hAnsi="Times New Roman" w:cs="Times New Roman"/>
          <w:sz w:val="24"/>
          <w:szCs w:val="24"/>
        </w:rPr>
        <w:t xml:space="preserve">исунок </w:t>
      </w:r>
      <w:r w:rsidR="008615C3">
        <w:rPr>
          <w:rFonts w:ascii="Times New Roman" w:hAnsi="Times New Roman" w:cs="Times New Roman"/>
          <w:sz w:val="24"/>
          <w:szCs w:val="24"/>
        </w:rPr>
        <w:t>3</w:t>
      </w:r>
      <w:r w:rsidR="007F784A">
        <w:rPr>
          <w:rFonts w:ascii="Times New Roman" w:hAnsi="Times New Roman" w:cs="Times New Roman"/>
          <w:sz w:val="24"/>
          <w:szCs w:val="24"/>
        </w:rPr>
        <w:t>)</w:t>
      </w:r>
      <w:r w:rsidRPr="004D090F">
        <w:rPr>
          <w:rFonts w:ascii="Times New Roman" w:hAnsi="Times New Roman" w:cs="Times New Roman"/>
          <w:sz w:val="24"/>
          <w:szCs w:val="24"/>
        </w:rPr>
        <w:t>.</w:t>
      </w:r>
    </w:p>
    <w:p w14:paraId="40AC2051" w14:textId="6A27157D" w:rsidR="00CB7148" w:rsidRDefault="00CB7148" w:rsidP="00CB7148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Пресс с камерой предварительного прессования сначала уплотняет отходы в загрузочном окне и после этого, уже уплотненными, прессует их далее в накопительный контейнер. Такое оборудование особенно подходит для несортированного (в том числе крупногабаритного) мусора. Стандартный пресс, наоборот, осуществляет уплотнение непосредственно в контейнере. Накопительные контейнеры имеют объем от 20 до 60 куб. метров.</w:t>
      </w:r>
    </w:p>
    <w:p w14:paraId="2D12F7A2" w14:textId="77777777" w:rsidR="007F784A" w:rsidRDefault="007F784A" w:rsidP="007F784A">
      <w:pPr>
        <w:spacing w:after="0" w:line="360" w:lineRule="auto"/>
        <w:ind w:firstLine="709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2CCA9DCD" w14:textId="77777777" w:rsidR="007F784A" w:rsidRDefault="007F784A" w:rsidP="007F784A">
      <w:pPr>
        <w:spacing w:after="0" w:line="360" w:lineRule="auto"/>
        <w:ind w:firstLine="709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78705784" w14:textId="18084BF4" w:rsidR="007F784A" w:rsidRPr="007F784A" w:rsidRDefault="007F784A" w:rsidP="007F784A">
      <w:pPr>
        <w:spacing w:after="0" w:line="360" w:lineRule="auto"/>
        <w:ind w:firstLine="709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7F784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Рисунок </w:t>
      </w:r>
      <w:r w:rsidR="008615C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F784A">
        <w:rPr>
          <w:rFonts w:ascii="Times New Roman" w:hAnsi="Times New Roman" w:cs="Times New Roman"/>
          <w:i/>
          <w:iCs/>
          <w:sz w:val="24"/>
          <w:szCs w:val="24"/>
        </w:rPr>
        <w:t>. Принцип работы мусороперегрузочного пресса</w:t>
      </w:r>
    </w:p>
    <w:p w14:paraId="39DC0CBB" w14:textId="111F548A" w:rsidR="007F784A" w:rsidRPr="004D090F" w:rsidRDefault="007F784A" w:rsidP="007F784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449E96" wp14:editId="2617A754">
            <wp:extent cx="6124575" cy="15608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0A7D5" w14:textId="77777777" w:rsidR="00CB7148" w:rsidRPr="004D090F" w:rsidRDefault="00CB7148" w:rsidP="00CB7148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438437793"/>
      <w:r w:rsidRPr="004D090F">
        <w:rPr>
          <w:rFonts w:ascii="Times New Roman" w:hAnsi="Times New Roman" w:cs="Times New Roman"/>
          <w:bCs/>
          <w:sz w:val="24"/>
          <w:szCs w:val="24"/>
        </w:rPr>
        <w:t>Преимуществами мусороперегрузочных станций являются</w:t>
      </w:r>
      <w:r w:rsidRPr="004D090F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5"/>
    </w:p>
    <w:p w14:paraId="65135923" w14:textId="77777777" w:rsidR="00CB7148" w:rsidRPr="004D090F" w:rsidRDefault="00CB7148" w:rsidP="00CB7148">
      <w:pPr>
        <w:pStyle w:val="a7"/>
        <w:numPr>
          <w:ilvl w:val="0"/>
          <w:numId w:val="19"/>
        </w:numPr>
        <w:spacing w:before="15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снижение затрат (время и топливо) на транспортирование отходов от потребителя до полигонов;</w:t>
      </w:r>
    </w:p>
    <w:p w14:paraId="324F8DD9" w14:textId="77777777" w:rsidR="00CB7148" w:rsidRPr="004D090F" w:rsidRDefault="00CB7148" w:rsidP="00CB7148">
      <w:pPr>
        <w:pStyle w:val="a7"/>
        <w:numPr>
          <w:ilvl w:val="0"/>
          <w:numId w:val="19"/>
        </w:numPr>
        <w:spacing w:before="15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D090F">
        <w:rPr>
          <w:rFonts w:ascii="Times New Roman" w:hAnsi="Times New Roman" w:cs="Times New Roman"/>
          <w:sz w:val="24"/>
          <w:szCs w:val="24"/>
        </w:rPr>
        <w:t>мусоровывозящей</w:t>
      </w:r>
      <w:proofErr w:type="spellEnd"/>
      <w:r w:rsidRPr="004D090F">
        <w:rPr>
          <w:rFonts w:ascii="Times New Roman" w:hAnsi="Times New Roman" w:cs="Times New Roman"/>
          <w:sz w:val="24"/>
          <w:szCs w:val="24"/>
        </w:rPr>
        <w:t xml:space="preserve"> техники по ее прямому назначению;</w:t>
      </w:r>
    </w:p>
    <w:p w14:paraId="31019A85" w14:textId="77777777" w:rsidR="00CB7148" w:rsidRPr="004D090F" w:rsidRDefault="00CB7148" w:rsidP="00CB7148">
      <w:pPr>
        <w:pStyle w:val="a7"/>
        <w:numPr>
          <w:ilvl w:val="0"/>
          <w:numId w:val="19"/>
        </w:numPr>
        <w:spacing w:before="15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увеличение срока службы полигона за счет </w:t>
      </w:r>
      <w:proofErr w:type="spellStart"/>
      <w:r w:rsidRPr="004D090F">
        <w:rPr>
          <w:rFonts w:ascii="Times New Roman" w:hAnsi="Times New Roman" w:cs="Times New Roman"/>
          <w:sz w:val="24"/>
          <w:szCs w:val="24"/>
        </w:rPr>
        <w:t>компактирования</w:t>
      </w:r>
      <w:proofErr w:type="spellEnd"/>
      <w:r w:rsidRPr="004D090F">
        <w:rPr>
          <w:rFonts w:ascii="Times New Roman" w:hAnsi="Times New Roman" w:cs="Times New Roman"/>
          <w:sz w:val="24"/>
          <w:szCs w:val="24"/>
        </w:rPr>
        <w:t xml:space="preserve"> поступ</w:t>
      </w:r>
      <w:r>
        <w:rPr>
          <w:rFonts w:ascii="Times New Roman" w:hAnsi="Times New Roman" w:cs="Times New Roman"/>
          <w:sz w:val="24"/>
          <w:szCs w:val="24"/>
        </w:rPr>
        <w:t>ающих</w:t>
      </w:r>
      <w:r w:rsidRPr="004D090F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14:paraId="2591AE3E" w14:textId="77777777" w:rsidR="00CB7148" w:rsidRPr="004D090F" w:rsidRDefault="00CB7148" w:rsidP="00CB7148">
      <w:pPr>
        <w:pStyle w:val="a7"/>
        <w:numPr>
          <w:ilvl w:val="0"/>
          <w:numId w:val="19"/>
        </w:numPr>
        <w:spacing w:before="15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снижение нагрузки на транспортную сеть и выброса загрязняющих веществ в атмосферный воздух;</w:t>
      </w:r>
    </w:p>
    <w:p w14:paraId="60D656C4" w14:textId="77777777" w:rsidR="00CB7148" w:rsidRPr="004D090F" w:rsidRDefault="00CB7148" w:rsidP="00CB7148">
      <w:pPr>
        <w:pStyle w:val="a7"/>
        <w:numPr>
          <w:ilvl w:val="0"/>
          <w:numId w:val="19"/>
        </w:numPr>
        <w:spacing w:before="15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>горизонтально расположенный поршень пресса в полиамидных направляющих, не требующих никакого технического обслуживания, для уплотнения крупногабаритных отходов.</w:t>
      </w:r>
    </w:p>
    <w:p w14:paraId="19CB79AB" w14:textId="77777777" w:rsidR="00CB7148" w:rsidRPr="004D090F" w:rsidRDefault="00CB7148" w:rsidP="00CB7148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90F">
        <w:rPr>
          <w:rFonts w:ascii="Times New Roman" w:hAnsi="Times New Roman" w:cs="Times New Roman"/>
          <w:sz w:val="24"/>
          <w:szCs w:val="24"/>
        </w:rPr>
        <w:t xml:space="preserve">После постройки МПС </w:t>
      </w:r>
      <w:proofErr w:type="spellStart"/>
      <w:r w:rsidRPr="004D090F">
        <w:rPr>
          <w:rFonts w:ascii="Times New Roman" w:hAnsi="Times New Roman" w:cs="Times New Roman"/>
          <w:sz w:val="24"/>
          <w:szCs w:val="24"/>
        </w:rPr>
        <w:t>мусоровывозящая</w:t>
      </w:r>
      <w:proofErr w:type="spellEnd"/>
      <w:r w:rsidRPr="004D090F">
        <w:rPr>
          <w:rFonts w:ascii="Times New Roman" w:hAnsi="Times New Roman" w:cs="Times New Roman"/>
          <w:sz w:val="24"/>
          <w:szCs w:val="24"/>
        </w:rPr>
        <w:t xml:space="preserve"> техника выгружает собранные ранее отходы не на полигон, а в перегрузочную станцию, состоящую из стационарного пресса и автоматически меняющихся контейнеров большой емкости. Подъезжающие машины выгружают ТКО в приемный бункер, под воронкой которого располагается загрузочное окно стационарного пресса. Усиленное прессование позволяет снизить объем мусора в 5-7 раз. После того как контейнер заполнен, он автоматически «отстегивается» от пресса и меняется на пустой. Контейнеры находятся на специальных роликах, что позволяет автоматически заменить полный контейнер на пустой. Полные контейнеры вывозятся для выгрузки на </w:t>
      </w:r>
      <w:r>
        <w:rPr>
          <w:rFonts w:ascii="Times New Roman" w:hAnsi="Times New Roman" w:cs="Times New Roman"/>
          <w:sz w:val="24"/>
          <w:szCs w:val="24"/>
        </w:rPr>
        <w:t xml:space="preserve">сортировки или </w:t>
      </w:r>
      <w:r w:rsidRPr="004D090F">
        <w:rPr>
          <w:rFonts w:ascii="Times New Roman" w:hAnsi="Times New Roman" w:cs="Times New Roman"/>
          <w:sz w:val="24"/>
          <w:szCs w:val="24"/>
        </w:rPr>
        <w:t xml:space="preserve">полигоны. Для увеличения экономического эффекта одна машина </w:t>
      </w:r>
      <w:r w:rsidR="0077223B">
        <w:rPr>
          <w:rFonts w:ascii="Times New Roman" w:hAnsi="Times New Roman" w:cs="Times New Roman"/>
          <w:sz w:val="24"/>
          <w:szCs w:val="24"/>
        </w:rPr>
        <w:t>может везти</w:t>
      </w:r>
      <w:r w:rsidRPr="004D090F">
        <w:rPr>
          <w:rFonts w:ascii="Times New Roman" w:hAnsi="Times New Roman" w:cs="Times New Roman"/>
          <w:sz w:val="24"/>
          <w:szCs w:val="24"/>
        </w:rPr>
        <w:t xml:space="preserve"> сразу 2 контейнера (второй на прицепе).</w:t>
      </w:r>
    </w:p>
    <w:p w14:paraId="2E074E25" w14:textId="77777777" w:rsidR="005B5324" w:rsidRPr="002A7CFB" w:rsidRDefault="005B5324" w:rsidP="002A7CFB">
      <w:pPr>
        <w:pStyle w:val="Berichtstext"/>
        <w:widowControl/>
        <w:ind w:firstLine="660"/>
        <w:rPr>
          <w:rFonts w:ascii="Times New Roman" w:hAnsi="Times New Roman"/>
          <w:sz w:val="24"/>
          <w:szCs w:val="24"/>
          <w:lang w:val="ru-RU"/>
        </w:rPr>
      </w:pPr>
    </w:p>
    <w:p w14:paraId="694D9DAE" w14:textId="77777777" w:rsidR="005D1BEE" w:rsidRDefault="005D1BEE" w:rsidP="005D1B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1BEE" w:rsidSect="003815AE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5E4A3" w14:textId="77777777" w:rsidR="00EF3921" w:rsidRDefault="00EF3921" w:rsidP="00084359">
      <w:pPr>
        <w:spacing w:after="0" w:line="240" w:lineRule="auto"/>
      </w:pPr>
      <w:r>
        <w:separator/>
      </w:r>
    </w:p>
  </w:endnote>
  <w:endnote w:type="continuationSeparator" w:id="0">
    <w:p w14:paraId="3A457BA0" w14:textId="77777777" w:rsidR="00EF3921" w:rsidRDefault="00EF3921" w:rsidP="0008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1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C76C" w14:textId="1EDBF053" w:rsidR="00084359" w:rsidRPr="00084359" w:rsidRDefault="00084359">
    <w:pPr>
      <w:pStyle w:val="af3"/>
      <w:jc w:val="center"/>
      <w:rPr>
        <w:rFonts w:ascii="Times New Roman" w:hAnsi="Times New Roman" w:cs="Times New Roman"/>
      </w:rPr>
    </w:pPr>
  </w:p>
  <w:p w14:paraId="4C12270B" w14:textId="77777777" w:rsidR="00084359" w:rsidRDefault="0008435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25838" w14:textId="77777777" w:rsidR="00EF3921" w:rsidRDefault="00EF3921" w:rsidP="00084359">
      <w:pPr>
        <w:spacing w:after="0" w:line="240" w:lineRule="auto"/>
      </w:pPr>
      <w:r>
        <w:separator/>
      </w:r>
    </w:p>
  </w:footnote>
  <w:footnote w:type="continuationSeparator" w:id="0">
    <w:p w14:paraId="3C7AA65F" w14:textId="77777777" w:rsidR="00EF3921" w:rsidRDefault="00EF3921" w:rsidP="0008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077DB7"/>
    <w:multiLevelType w:val="hybridMultilevel"/>
    <w:tmpl w:val="74FC7D5E"/>
    <w:lvl w:ilvl="0" w:tplc="BD282B5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BD282B5E">
      <w:start w:val="1"/>
      <w:numFmt w:val="russianLower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AA7396"/>
    <w:multiLevelType w:val="hybridMultilevel"/>
    <w:tmpl w:val="3F04CFDA"/>
    <w:lvl w:ilvl="0" w:tplc="5E6E0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C05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A65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9A9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CC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D69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C5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22A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69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7D6BAF"/>
    <w:multiLevelType w:val="multilevel"/>
    <w:tmpl w:val="B524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0E7CBE"/>
    <w:multiLevelType w:val="hybridMultilevel"/>
    <w:tmpl w:val="B76E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45B3"/>
    <w:multiLevelType w:val="hybridMultilevel"/>
    <w:tmpl w:val="3B30E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E53CD"/>
    <w:multiLevelType w:val="hybridMultilevel"/>
    <w:tmpl w:val="2B9E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C58E6"/>
    <w:multiLevelType w:val="hybridMultilevel"/>
    <w:tmpl w:val="8F08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063A"/>
    <w:multiLevelType w:val="hybridMultilevel"/>
    <w:tmpl w:val="2B12A064"/>
    <w:lvl w:ilvl="0" w:tplc="BD282B5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B565C3"/>
    <w:multiLevelType w:val="hybridMultilevel"/>
    <w:tmpl w:val="D9F2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4E27"/>
    <w:multiLevelType w:val="hybridMultilevel"/>
    <w:tmpl w:val="E48A14F8"/>
    <w:lvl w:ilvl="0" w:tplc="BD282B5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D07E04"/>
    <w:multiLevelType w:val="hybridMultilevel"/>
    <w:tmpl w:val="666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1AC"/>
    <w:multiLevelType w:val="hybridMultilevel"/>
    <w:tmpl w:val="515E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340E7"/>
    <w:multiLevelType w:val="hybridMultilevel"/>
    <w:tmpl w:val="40C42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F40504"/>
    <w:multiLevelType w:val="hybridMultilevel"/>
    <w:tmpl w:val="2F982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405323"/>
    <w:multiLevelType w:val="hybridMultilevel"/>
    <w:tmpl w:val="76E6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E6812"/>
    <w:multiLevelType w:val="hybridMultilevel"/>
    <w:tmpl w:val="A40E3194"/>
    <w:lvl w:ilvl="0" w:tplc="BD282B5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BD282B5E">
      <w:start w:val="1"/>
      <w:numFmt w:val="russianLower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CF6464F"/>
    <w:multiLevelType w:val="hybridMultilevel"/>
    <w:tmpl w:val="76C6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4C1"/>
    <w:multiLevelType w:val="multilevel"/>
    <w:tmpl w:val="9D16E2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7275C7"/>
    <w:multiLevelType w:val="hybridMultilevel"/>
    <w:tmpl w:val="D732354A"/>
    <w:lvl w:ilvl="0" w:tplc="4BA452CA">
      <w:start w:val="9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D78474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1576D"/>
    <w:multiLevelType w:val="hybridMultilevel"/>
    <w:tmpl w:val="BFA6F498"/>
    <w:lvl w:ilvl="0" w:tplc="AB660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2A28FE"/>
    <w:multiLevelType w:val="hybridMultilevel"/>
    <w:tmpl w:val="6C50DB50"/>
    <w:lvl w:ilvl="0" w:tplc="8E5A902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5C97A6A"/>
    <w:multiLevelType w:val="hybridMultilevel"/>
    <w:tmpl w:val="14CACC02"/>
    <w:lvl w:ilvl="0" w:tplc="E14A67DE">
      <w:start w:val="1"/>
      <w:numFmt w:val="russianLower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17"/>
  </w:num>
  <w:num w:numId="11">
    <w:abstractNumId w:val="12"/>
  </w:num>
  <w:num w:numId="12">
    <w:abstractNumId w:val="3"/>
  </w:num>
  <w:num w:numId="13">
    <w:abstractNumId w:val="10"/>
  </w:num>
  <w:num w:numId="14">
    <w:abstractNumId w:val="16"/>
  </w:num>
  <w:num w:numId="15">
    <w:abstractNumId w:val="15"/>
  </w:num>
  <w:num w:numId="16">
    <w:abstractNumId w:val="7"/>
  </w:num>
  <w:num w:numId="17">
    <w:abstractNumId w:val="18"/>
  </w:num>
  <w:num w:numId="18">
    <w:abstractNumId w:val="0"/>
  </w:num>
  <w:num w:numId="19">
    <w:abstractNumId w:val="9"/>
  </w:num>
  <w:num w:numId="20">
    <w:abstractNumId w:val="20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EE"/>
    <w:rsid w:val="00031224"/>
    <w:rsid w:val="00032FEA"/>
    <w:rsid w:val="00040A07"/>
    <w:rsid w:val="000730B2"/>
    <w:rsid w:val="00084359"/>
    <w:rsid w:val="000923BA"/>
    <w:rsid w:val="00093C6F"/>
    <w:rsid w:val="000A7341"/>
    <w:rsid w:val="000A73FA"/>
    <w:rsid w:val="00140115"/>
    <w:rsid w:val="001458DC"/>
    <w:rsid w:val="001E2092"/>
    <w:rsid w:val="00250797"/>
    <w:rsid w:val="00267B4D"/>
    <w:rsid w:val="00290B33"/>
    <w:rsid w:val="002A7CFB"/>
    <w:rsid w:val="002F0E6F"/>
    <w:rsid w:val="00316E82"/>
    <w:rsid w:val="00356D05"/>
    <w:rsid w:val="00360404"/>
    <w:rsid w:val="003815AE"/>
    <w:rsid w:val="0039246F"/>
    <w:rsid w:val="003D1881"/>
    <w:rsid w:val="004A0D31"/>
    <w:rsid w:val="004B5888"/>
    <w:rsid w:val="004D090F"/>
    <w:rsid w:val="004D7493"/>
    <w:rsid w:val="004F2BCB"/>
    <w:rsid w:val="005247D6"/>
    <w:rsid w:val="0053012F"/>
    <w:rsid w:val="00531A5A"/>
    <w:rsid w:val="005608DA"/>
    <w:rsid w:val="005A7E95"/>
    <w:rsid w:val="005B5324"/>
    <w:rsid w:val="005D1BEE"/>
    <w:rsid w:val="006070BF"/>
    <w:rsid w:val="0065771A"/>
    <w:rsid w:val="00675609"/>
    <w:rsid w:val="00687E6E"/>
    <w:rsid w:val="006A7DF3"/>
    <w:rsid w:val="006B15C5"/>
    <w:rsid w:val="00712ACC"/>
    <w:rsid w:val="007463A7"/>
    <w:rsid w:val="0076092D"/>
    <w:rsid w:val="0077223B"/>
    <w:rsid w:val="007914FB"/>
    <w:rsid w:val="00797066"/>
    <w:rsid w:val="007A1EDD"/>
    <w:rsid w:val="007A6970"/>
    <w:rsid w:val="007B2363"/>
    <w:rsid w:val="007F784A"/>
    <w:rsid w:val="00802B47"/>
    <w:rsid w:val="00834668"/>
    <w:rsid w:val="0084416B"/>
    <w:rsid w:val="008615C3"/>
    <w:rsid w:val="008F4D89"/>
    <w:rsid w:val="0090405A"/>
    <w:rsid w:val="00942FF1"/>
    <w:rsid w:val="00966429"/>
    <w:rsid w:val="00995AD0"/>
    <w:rsid w:val="009B10CD"/>
    <w:rsid w:val="009D0506"/>
    <w:rsid w:val="00A16295"/>
    <w:rsid w:val="00A36194"/>
    <w:rsid w:val="00A44AAD"/>
    <w:rsid w:val="00A72D8D"/>
    <w:rsid w:val="00A741FE"/>
    <w:rsid w:val="00AC31A7"/>
    <w:rsid w:val="00AC59BB"/>
    <w:rsid w:val="00AE6803"/>
    <w:rsid w:val="00AF5660"/>
    <w:rsid w:val="00B028CB"/>
    <w:rsid w:val="00B05AF2"/>
    <w:rsid w:val="00B06E33"/>
    <w:rsid w:val="00B162BD"/>
    <w:rsid w:val="00B24A28"/>
    <w:rsid w:val="00B3539E"/>
    <w:rsid w:val="00B55D7A"/>
    <w:rsid w:val="00B741EB"/>
    <w:rsid w:val="00B843D6"/>
    <w:rsid w:val="00BC0AB9"/>
    <w:rsid w:val="00BE45E4"/>
    <w:rsid w:val="00BF4225"/>
    <w:rsid w:val="00C135DE"/>
    <w:rsid w:val="00C37832"/>
    <w:rsid w:val="00C53DE1"/>
    <w:rsid w:val="00C80CC4"/>
    <w:rsid w:val="00C960AD"/>
    <w:rsid w:val="00CB7148"/>
    <w:rsid w:val="00CF118E"/>
    <w:rsid w:val="00D80A6D"/>
    <w:rsid w:val="00D923E4"/>
    <w:rsid w:val="00DA08E7"/>
    <w:rsid w:val="00DC1F4C"/>
    <w:rsid w:val="00DC584A"/>
    <w:rsid w:val="00E00FA0"/>
    <w:rsid w:val="00E27BC4"/>
    <w:rsid w:val="00E60A61"/>
    <w:rsid w:val="00E67FA0"/>
    <w:rsid w:val="00E800D0"/>
    <w:rsid w:val="00ED355A"/>
    <w:rsid w:val="00EE5451"/>
    <w:rsid w:val="00EF3921"/>
    <w:rsid w:val="00F3259D"/>
    <w:rsid w:val="00FC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4B01"/>
  <w15:docId w15:val="{5C005899-720F-41BA-88A5-9E0A6DFD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EE"/>
    <w:pPr>
      <w:spacing w:after="200" w:line="276" w:lineRule="auto"/>
    </w:pPr>
  </w:style>
  <w:style w:type="paragraph" w:styleId="1">
    <w:name w:val="heading 1"/>
    <w:basedOn w:val="a"/>
    <w:next w:val="a0"/>
    <w:link w:val="10"/>
    <w:uiPriority w:val="9"/>
    <w:qFormat/>
    <w:rsid w:val="004D090F"/>
    <w:pPr>
      <w:keepNext/>
      <w:keepLines/>
      <w:suppressAutoHyphens/>
      <w:spacing w:after="0" w:line="360" w:lineRule="auto"/>
      <w:ind w:firstLine="709"/>
      <w:jc w:val="both"/>
      <w:outlineLvl w:val="0"/>
    </w:pPr>
    <w:rPr>
      <w:rFonts w:ascii="Times New Roman" w:eastAsia="SimSun" w:hAnsi="Times New Roman" w:cs="font271"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9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090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Cs/>
      <w:kern w:val="1"/>
      <w:sz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9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D1BE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D1BEE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5D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it_List1,Ненумерованный список,List Paragraph"/>
    <w:basedOn w:val="a"/>
    <w:link w:val="a8"/>
    <w:uiPriority w:val="34"/>
    <w:qFormat/>
    <w:rsid w:val="005D1BEE"/>
    <w:pPr>
      <w:ind w:left="720"/>
      <w:contextualSpacing/>
    </w:pPr>
  </w:style>
  <w:style w:type="paragraph" w:styleId="a9">
    <w:name w:val="Normal (Web)"/>
    <w:basedOn w:val="a"/>
    <w:link w:val="aa"/>
    <w:uiPriority w:val="99"/>
    <w:unhideWhenUsed/>
    <w:rsid w:val="005D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5D1BEE"/>
    <w:rPr>
      <w:color w:val="0000FF"/>
      <w:u w:val="single"/>
    </w:rPr>
  </w:style>
  <w:style w:type="paragraph" w:customStyle="1" w:styleId="ConsPlusNormal">
    <w:name w:val="ConsPlusNormal"/>
    <w:rsid w:val="005D1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D090F"/>
    <w:rPr>
      <w:rFonts w:ascii="Times New Roman" w:eastAsia="SimSun" w:hAnsi="Times New Roman" w:cs="font271"/>
      <w:kern w:val="1"/>
      <w:sz w:val="24"/>
      <w:szCs w:val="32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4D090F"/>
    <w:rPr>
      <w:rFonts w:ascii="Times New Roman" w:eastAsiaTheme="majorEastAsia" w:hAnsi="Times New Roman" w:cstheme="majorBidi"/>
      <w:bCs/>
      <w:kern w:val="1"/>
      <w:sz w:val="24"/>
      <w:lang w:eastAsia="ar-SA"/>
    </w:rPr>
  </w:style>
  <w:style w:type="character" w:customStyle="1" w:styleId="a8">
    <w:name w:val="Абзац списка Знак"/>
    <w:aliases w:val="it_List1 Знак,Ненумерованный список Знак,List Paragraph Знак"/>
    <w:link w:val="a7"/>
    <w:uiPriority w:val="34"/>
    <w:rsid w:val="004D090F"/>
  </w:style>
  <w:style w:type="character" w:customStyle="1" w:styleId="aa">
    <w:name w:val="Обычный (Интернет) Знак"/>
    <w:basedOn w:val="a1"/>
    <w:link w:val="a9"/>
    <w:uiPriority w:val="99"/>
    <w:rsid w:val="004D0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 уровень"/>
    <w:basedOn w:val="4"/>
    <w:link w:val="42"/>
    <w:qFormat/>
    <w:rsid w:val="004D090F"/>
    <w:pPr>
      <w:keepLines w:val="0"/>
      <w:spacing w:before="0" w:line="360" w:lineRule="auto"/>
      <w:ind w:firstLine="709"/>
    </w:pPr>
    <w:rPr>
      <w:rFonts w:ascii="Times New Roman" w:eastAsia="Times New Roman" w:hAnsi="Times New Roman" w:cs="Times New Roman"/>
      <w:bCs/>
      <w:i w:val="0"/>
      <w:iCs w:val="0"/>
      <w:sz w:val="24"/>
      <w:szCs w:val="24"/>
    </w:rPr>
  </w:style>
  <w:style w:type="character" w:customStyle="1" w:styleId="42">
    <w:name w:val="4 уровень Знак"/>
    <w:basedOn w:val="40"/>
    <w:link w:val="41"/>
    <w:rsid w:val="004D090F"/>
    <w:rPr>
      <w:rFonts w:ascii="Times New Roman" w:eastAsia="Times New Roman" w:hAnsi="Times New Roman" w:cs="Times New Roman"/>
      <w:bCs/>
      <w:i w:val="0"/>
      <w:iCs w:val="0"/>
      <w:color w:val="2E74B5" w:themeColor="accent1" w:themeShade="BF"/>
      <w:sz w:val="24"/>
      <w:szCs w:val="24"/>
    </w:rPr>
  </w:style>
  <w:style w:type="paragraph" w:customStyle="1" w:styleId="21">
    <w:name w:val="2 уровень"/>
    <w:basedOn w:val="2"/>
    <w:link w:val="22"/>
    <w:qFormat/>
    <w:rsid w:val="004D090F"/>
    <w:pPr>
      <w:keepNext w:val="0"/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auto"/>
      <w:sz w:val="24"/>
      <w:szCs w:val="24"/>
      <w:lang w:eastAsia="ru-RU"/>
    </w:rPr>
  </w:style>
  <w:style w:type="character" w:customStyle="1" w:styleId="22">
    <w:name w:val="2 уровень Знак"/>
    <w:basedOn w:val="a1"/>
    <w:link w:val="21"/>
    <w:rsid w:val="004D090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4D090F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D090F"/>
  </w:style>
  <w:style w:type="character" w:customStyle="1" w:styleId="40">
    <w:name w:val="Заголовок 4 Знак"/>
    <w:basedOn w:val="a1"/>
    <w:link w:val="4"/>
    <w:uiPriority w:val="9"/>
    <w:semiHidden/>
    <w:rsid w:val="004D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1"/>
    <w:link w:val="2"/>
    <w:uiPriority w:val="9"/>
    <w:semiHidden/>
    <w:rsid w:val="004D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Plain Text"/>
    <w:basedOn w:val="a"/>
    <w:link w:val="ae"/>
    <w:uiPriority w:val="99"/>
    <w:rsid w:val="000A73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e">
    <w:name w:val="Текст Знак"/>
    <w:basedOn w:val="a1"/>
    <w:link w:val="ad"/>
    <w:uiPriority w:val="99"/>
    <w:rsid w:val="000A734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">
    <w:name w:val="Strong"/>
    <w:basedOn w:val="a1"/>
    <w:uiPriority w:val="22"/>
    <w:qFormat/>
    <w:rsid w:val="005608DA"/>
    <w:rPr>
      <w:b/>
      <w:bCs/>
    </w:rPr>
  </w:style>
  <w:style w:type="paragraph" w:customStyle="1" w:styleId="Berichtstext">
    <w:name w:val="Berichtstext"/>
    <w:basedOn w:val="a"/>
    <w:rsid w:val="00E00FA0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styleId="af0">
    <w:name w:val="FollowedHyperlink"/>
    <w:basedOn w:val="a1"/>
    <w:uiPriority w:val="99"/>
    <w:semiHidden/>
    <w:unhideWhenUsed/>
    <w:rsid w:val="006A7DF3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08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84359"/>
  </w:style>
  <w:style w:type="paragraph" w:styleId="af3">
    <w:name w:val="footer"/>
    <w:basedOn w:val="a"/>
    <w:link w:val="af4"/>
    <w:uiPriority w:val="99"/>
    <w:unhideWhenUsed/>
    <w:rsid w:val="00084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08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BBD3CC-06A8-49FA-B7F5-D74C0FC8A7C8}" type="doc">
      <dgm:prSet loTypeId="urn:microsoft.com/office/officeart/2005/8/layout/pyramid3" loCatId="pyramid" qsTypeId="urn:microsoft.com/office/officeart/2005/8/quickstyle/3d3" qsCatId="3D" csTypeId="urn:microsoft.com/office/officeart/2005/8/colors/colorful5" csCatId="colorful" phldr="1"/>
      <dgm:spPr/>
    </dgm:pt>
    <dgm:pt modelId="{05AA87F1-9CEC-4F4A-AA95-EF430E93572B}">
      <dgm:prSet phldrT="[Текст]" custT="1"/>
      <dgm:spPr/>
      <dgm:t>
        <a:bodyPr/>
        <a:lstStyle/>
        <a:p>
          <a:r>
            <a:rPr lang="ru-RU" sz="1000" i="1"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использование исходных сырья и материалов</a:t>
          </a:r>
        </a:p>
      </dgm:t>
    </dgm:pt>
    <dgm:pt modelId="{533DCC82-5E38-486C-8A24-ACA08358ACC2}" type="parTrans" cxnId="{F4632A93-DC35-4D37-BE10-3A624285A9A6}">
      <dgm:prSet/>
      <dgm:spPr/>
      <dgm:t>
        <a:bodyPr/>
        <a:lstStyle/>
        <a:p>
          <a:endParaRPr lang="ru-RU"/>
        </a:p>
      </dgm:t>
    </dgm:pt>
    <dgm:pt modelId="{50F0E20C-9400-46BF-87B6-F15330A58220}" type="sibTrans" cxnId="{F4632A93-DC35-4D37-BE10-3A624285A9A6}">
      <dgm:prSet/>
      <dgm:spPr/>
      <dgm:t>
        <a:bodyPr/>
        <a:lstStyle/>
        <a:p>
          <a:endParaRPr lang="ru-RU"/>
        </a:p>
      </dgm:t>
    </dgm:pt>
    <dgm:pt modelId="{48651C1D-D422-4218-AC2C-64F61848D7B5}">
      <dgm:prSet phldrT="[Текст]" custT="1"/>
      <dgm:spPr/>
      <dgm:t>
        <a:bodyPr/>
        <a:lstStyle/>
        <a:p>
          <a:r>
            <a:rPr lang="ru-RU" sz="1000" i="1">
              <a:latin typeface="Times New Roman" panose="02020603050405020304" pitchFamily="18" charset="0"/>
              <a:cs typeface="Times New Roman" panose="02020603050405020304" pitchFamily="18" charset="0"/>
            </a:rPr>
            <a:t>предотвращение образования отходов</a:t>
          </a:r>
        </a:p>
      </dgm:t>
    </dgm:pt>
    <dgm:pt modelId="{49D8FEBD-3C95-4F23-8748-7075B5D288E7}" type="parTrans" cxnId="{CB8C2396-8433-4D88-8783-2BC7FF91681C}">
      <dgm:prSet/>
      <dgm:spPr/>
      <dgm:t>
        <a:bodyPr/>
        <a:lstStyle/>
        <a:p>
          <a:endParaRPr lang="ru-RU"/>
        </a:p>
      </dgm:t>
    </dgm:pt>
    <dgm:pt modelId="{9AB1D9C2-A2AB-4E59-97E2-78D4BA041E79}" type="sibTrans" cxnId="{CB8C2396-8433-4D88-8783-2BC7FF91681C}">
      <dgm:prSet/>
      <dgm:spPr/>
      <dgm:t>
        <a:bodyPr/>
        <a:lstStyle/>
        <a:p>
          <a:endParaRPr lang="ru-RU"/>
        </a:p>
      </dgm:t>
    </dgm:pt>
    <dgm:pt modelId="{14B2048A-FCE4-496F-92F0-BE66A003EC23}">
      <dgm:prSet phldrT="[Текст]" custT="1"/>
      <dgm:spPr/>
      <dgm:t>
        <a:bodyPr/>
        <a:lstStyle/>
        <a:p>
          <a:r>
            <a:rPr lang="ru-RU" sz="1000" i="1">
              <a:latin typeface="Times New Roman" panose="02020603050405020304" pitchFamily="18" charset="0"/>
              <a:cs typeface="Times New Roman" panose="02020603050405020304" pitchFamily="18" charset="0"/>
            </a:rPr>
            <a:t>сокращение образования отходов и снижение класса опасности отходов в источниках их образования</a:t>
          </a:r>
        </a:p>
      </dgm:t>
    </dgm:pt>
    <dgm:pt modelId="{3A298431-55B2-4818-8C16-6ED9C1B4ECD1}" type="parTrans" cxnId="{187E14C8-A05B-4029-874F-0D820B9B9AEF}">
      <dgm:prSet/>
      <dgm:spPr/>
      <dgm:t>
        <a:bodyPr/>
        <a:lstStyle/>
        <a:p>
          <a:endParaRPr lang="ru-RU"/>
        </a:p>
      </dgm:t>
    </dgm:pt>
    <dgm:pt modelId="{0294F22B-D27C-4A69-9B57-D65A1EF40DBC}" type="sibTrans" cxnId="{187E14C8-A05B-4029-874F-0D820B9B9AEF}">
      <dgm:prSet/>
      <dgm:spPr/>
      <dgm:t>
        <a:bodyPr/>
        <a:lstStyle/>
        <a:p>
          <a:endParaRPr lang="ru-RU"/>
        </a:p>
      </dgm:t>
    </dgm:pt>
    <dgm:pt modelId="{55127D2C-03F8-4F00-A403-722C5A8F8CF5}">
      <dgm:prSet phldrT="[Текст]" custT="1"/>
      <dgm:spPr/>
      <dgm:t>
        <a:bodyPr/>
        <a:lstStyle/>
        <a:p>
          <a:r>
            <a:rPr lang="ru-RU" sz="1000" i="1">
              <a:latin typeface="Times New Roman" panose="02020603050405020304" pitchFamily="18" charset="0"/>
              <a:cs typeface="Times New Roman" panose="02020603050405020304" pitchFamily="18" charset="0"/>
            </a:rPr>
            <a:t>обработка</a:t>
          </a:r>
        </a:p>
      </dgm:t>
    </dgm:pt>
    <dgm:pt modelId="{23FC2E32-1983-4269-8004-170031153484}" type="parTrans" cxnId="{C4038882-C405-49BC-8F61-ED23BA088881}">
      <dgm:prSet/>
      <dgm:spPr/>
      <dgm:t>
        <a:bodyPr/>
        <a:lstStyle/>
        <a:p>
          <a:endParaRPr lang="ru-RU"/>
        </a:p>
      </dgm:t>
    </dgm:pt>
    <dgm:pt modelId="{31A9EF95-CC44-4A3F-8081-9E14B566CD21}" type="sibTrans" cxnId="{C4038882-C405-49BC-8F61-ED23BA088881}">
      <dgm:prSet/>
      <dgm:spPr/>
      <dgm:t>
        <a:bodyPr/>
        <a:lstStyle/>
        <a:p>
          <a:endParaRPr lang="ru-RU"/>
        </a:p>
      </dgm:t>
    </dgm:pt>
    <dgm:pt modelId="{58D88DAD-BD45-4523-9513-171C3F9E0D88}">
      <dgm:prSet phldrT="[Текст]" custT="1"/>
      <dgm:spPr/>
      <dgm:t>
        <a:bodyPr/>
        <a:lstStyle/>
        <a:p>
          <a:r>
            <a:rPr lang="ru-RU" sz="1000" i="1">
              <a:latin typeface="Times New Roman" panose="02020603050405020304" pitchFamily="18" charset="0"/>
              <a:cs typeface="Times New Roman" panose="02020603050405020304" pitchFamily="18" charset="0"/>
            </a:rPr>
            <a:t>утилизация</a:t>
          </a:r>
        </a:p>
      </dgm:t>
    </dgm:pt>
    <dgm:pt modelId="{7E24B627-78C6-4685-AE64-D13A9F366216}" type="parTrans" cxnId="{7CA75BD1-237C-4FC2-A2D6-F88815EDAE66}">
      <dgm:prSet/>
      <dgm:spPr/>
      <dgm:t>
        <a:bodyPr/>
        <a:lstStyle/>
        <a:p>
          <a:endParaRPr lang="ru-RU"/>
        </a:p>
      </dgm:t>
    </dgm:pt>
    <dgm:pt modelId="{1F428BF0-DE10-4BC0-AE90-90D612248707}" type="sibTrans" cxnId="{7CA75BD1-237C-4FC2-A2D6-F88815EDAE66}">
      <dgm:prSet/>
      <dgm:spPr/>
      <dgm:t>
        <a:bodyPr/>
        <a:lstStyle/>
        <a:p>
          <a:endParaRPr lang="ru-RU"/>
        </a:p>
      </dgm:t>
    </dgm:pt>
    <dgm:pt modelId="{03118FE2-7D2A-4B2C-A725-BC36472E1357}">
      <dgm:prSet phldrT="[Текст]" custT="1"/>
      <dgm:spPr/>
      <dgm:t>
        <a:bodyPr/>
        <a:lstStyle/>
        <a:p>
          <a:r>
            <a:rPr lang="ru-RU" sz="1000" i="1">
              <a:latin typeface="Times New Roman" panose="02020603050405020304" pitchFamily="18" charset="0"/>
              <a:cs typeface="Times New Roman" panose="02020603050405020304" pitchFamily="18" charset="0"/>
            </a:rPr>
            <a:t>захорон</a:t>
          </a:r>
        </a:p>
        <a:p>
          <a:r>
            <a:rPr lang="ru-RU" sz="1000" i="1">
              <a:latin typeface="Times New Roman" panose="02020603050405020304" pitchFamily="18" charset="0"/>
              <a:cs typeface="Times New Roman" panose="02020603050405020304" pitchFamily="18" charset="0"/>
            </a:rPr>
            <a:t>ение</a:t>
          </a:r>
        </a:p>
      </dgm:t>
    </dgm:pt>
    <dgm:pt modelId="{7E6B587B-2DBF-4DA9-A4B8-9B26E09C3DFC}" type="parTrans" cxnId="{C821AACC-3173-4027-B9D4-7A8B0599FF2C}">
      <dgm:prSet/>
      <dgm:spPr/>
      <dgm:t>
        <a:bodyPr/>
        <a:lstStyle/>
        <a:p>
          <a:endParaRPr lang="ru-RU"/>
        </a:p>
      </dgm:t>
    </dgm:pt>
    <dgm:pt modelId="{4F83F94B-BF28-41DC-A146-EA439DFB164E}" type="sibTrans" cxnId="{C821AACC-3173-4027-B9D4-7A8B0599FF2C}">
      <dgm:prSet/>
      <dgm:spPr/>
      <dgm:t>
        <a:bodyPr/>
        <a:lstStyle/>
        <a:p>
          <a:endParaRPr lang="ru-RU"/>
        </a:p>
      </dgm:t>
    </dgm:pt>
    <dgm:pt modelId="{A2C99454-FF32-4F5E-9F99-7B8B392F3893}">
      <dgm:prSet phldrT="[Текст]" custT="1"/>
      <dgm:spPr/>
      <dgm:t>
        <a:bodyPr/>
        <a:lstStyle/>
        <a:p>
          <a:r>
            <a:rPr lang="ru-RU" sz="1050" i="1">
              <a:latin typeface="Times New Roman" panose="02020603050405020304" pitchFamily="18" charset="0"/>
              <a:cs typeface="Times New Roman" panose="02020603050405020304" pitchFamily="18" charset="0"/>
            </a:rPr>
            <a:t>обезвреживание</a:t>
          </a:r>
        </a:p>
      </dgm:t>
    </dgm:pt>
    <dgm:pt modelId="{41D9FFE1-D974-4D3A-92EF-F4BD20925090}" type="parTrans" cxnId="{2A35CCA7-B658-4B15-82BB-68A0039EAFCC}">
      <dgm:prSet/>
      <dgm:spPr/>
      <dgm:t>
        <a:bodyPr/>
        <a:lstStyle/>
        <a:p>
          <a:endParaRPr lang="ru-RU"/>
        </a:p>
      </dgm:t>
    </dgm:pt>
    <dgm:pt modelId="{D5A3BB30-F252-4720-8634-BC6C730D14B9}" type="sibTrans" cxnId="{2A35CCA7-B658-4B15-82BB-68A0039EAFCC}">
      <dgm:prSet/>
      <dgm:spPr/>
      <dgm:t>
        <a:bodyPr/>
        <a:lstStyle/>
        <a:p>
          <a:endParaRPr lang="ru-RU"/>
        </a:p>
      </dgm:t>
    </dgm:pt>
    <dgm:pt modelId="{5B06C52D-AEB6-4176-B821-4F11CAB776B4}" type="pres">
      <dgm:prSet presAssocID="{01BBD3CC-06A8-49FA-B7F5-D74C0FC8A7C8}" presName="Name0" presStyleCnt="0">
        <dgm:presLayoutVars>
          <dgm:dir/>
          <dgm:animLvl val="lvl"/>
          <dgm:resizeHandles val="exact"/>
        </dgm:presLayoutVars>
      </dgm:prSet>
      <dgm:spPr/>
    </dgm:pt>
    <dgm:pt modelId="{E2E9810F-60B3-45DC-84DF-1E8DA7D779A8}" type="pres">
      <dgm:prSet presAssocID="{05AA87F1-9CEC-4F4A-AA95-EF430E93572B}" presName="Name8" presStyleCnt="0"/>
      <dgm:spPr/>
    </dgm:pt>
    <dgm:pt modelId="{F077DB98-4731-4DBE-9EB0-6465CBB5A230}" type="pres">
      <dgm:prSet presAssocID="{05AA87F1-9CEC-4F4A-AA95-EF430E93572B}" presName="level" presStyleLbl="node1" presStyleIdx="0" presStyleCnt="7" custLinFactNeighborX="725" custLinFactNeighborY="1739">
        <dgm:presLayoutVars>
          <dgm:chMax val="1"/>
          <dgm:bulletEnabled val="1"/>
        </dgm:presLayoutVars>
      </dgm:prSet>
      <dgm:spPr/>
    </dgm:pt>
    <dgm:pt modelId="{AE500A04-2197-4FB9-ADED-6920DA84B696}" type="pres">
      <dgm:prSet presAssocID="{05AA87F1-9CEC-4F4A-AA95-EF430E93572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9183610-F233-481C-B855-0AC2DCA07514}" type="pres">
      <dgm:prSet presAssocID="{48651C1D-D422-4218-AC2C-64F61848D7B5}" presName="Name8" presStyleCnt="0"/>
      <dgm:spPr/>
    </dgm:pt>
    <dgm:pt modelId="{8F2C2213-8440-44EA-83DE-828F76F986DA}" type="pres">
      <dgm:prSet presAssocID="{48651C1D-D422-4218-AC2C-64F61848D7B5}" presName="level" presStyleLbl="node1" presStyleIdx="1" presStyleCnt="7">
        <dgm:presLayoutVars>
          <dgm:chMax val="1"/>
          <dgm:bulletEnabled val="1"/>
        </dgm:presLayoutVars>
      </dgm:prSet>
      <dgm:spPr/>
    </dgm:pt>
    <dgm:pt modelId="{70150D59-F7B7-4126-9D99-E94EEED1492B}" type="pres">
      <dgm:prSet presAssocID="{48651C1D-D422-4218-AC2C-64F61848D7B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EFDEE98-F507-401B-90F2-0274400D6EFA}" type="pres">
      <dgm:prSet presAssocID="{14B2048A-FCE4-496F-92F0-BE66A003EC23}" presName="Name8" presStyleCnt="0"/>
      <dgm:spPr/>
    </dgm:pt>
    <dgm:pt modelId="{E01EA5B6-D1B5-4F41-99FF-C1C8D735D4FA}" type="pres">
      <dgm:prSet presAssocID="{14B2048A-FCE4-496F-92F0-BE66A003EC23}" presName="level" presStyleLbl="node1" presStyleIdx="2" presStyleCnt="7">
        <dgm:presLayoutVars>
          <dgm:chMax val="1"/>
          <dgm:bulletEnabled val="1"/>
        </dgm:presLayoutVars>
      </dgm:prSet>
      <dgm:spPr/>
    </dgm:pt>
    <dgm:pt modelId="{BDCCC69C-F0FC-4853-8834-330423806AB6}" type="pres">
      <dgm:prSet presAssocID="{14B2048A-FCE4-496F-92F0-BE66A003EC2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5C5FE8D-74D9-4406-9885-5A788BA311D1}" type="pres">
      <dgm:prSet presAssocID="{55127D2C-03F8-4F00-A403-722C5A8F8CF5}" presName="Name8" presStyleCnt="0"/>
      <dgm:spPr/>
    </dgm:pt>
    <dgm:pt modelId="{7945D312-5A97-4951-BE74-C1C9A3F54588}" type="pres">
      <dgm:prSet presAssocID="{55127D2C-03F8-4F00-A403-722C5A8F8CF5}" presName="level" presStyleLbl="node1" presStyleIdx="3" presStyleCnt="7">
        <dgm:presLayoutVars>
          <dgm:chMax val="1"/>
          <dgm:bulletEnabled val="1"/>
        </dgm:presLayoutVars>
      </dgm:prSet>
      <dgm:spPr/>
    </dgm:pt>
    <dgm:pt modelId="{A3C48AFB-8050-4B7B-8751-20D24837B289}" type="pres">
      <dgm:prSet presAssocID="{55127D2C-03F8-4F00-A403-722C5A8F8CF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3FCAE2B-BF98-40C1-B987-BD221C7FB852}" type="pres">
      <dgm:prSet presAssocID="{58D88DAD-BD45-4523-9513-171C3F9E0D88}" presName="Name8" presStyleCnt="0"/>
      <dgm:spPr/>
    </dgm:pt>
    <dgm:pt modelId="{6D4AA01A-7655-4944-A849-BAD7623436E7}" type="pres">
      <dgm:prSet presAssocID="{58D88DAD-BD45-4523-9513-171C3F9E0D88}" presName="level" presStyleLbl="node1" presStyleIdx="4" presStyleCnt="7">
        <dgm:presLayoutVars>
          <dgm:chMax val="1"/>
          <dgm:bulletEnabled val="1"/>
        </dgm:presLayoutVars>
      </dgm:prSet>
      <dgm:spPr/>
    </dgm:pt>
    <dgm:pt modelId="{B435062B-1DF3-4BD4-B157-709BFA93F7CB}" type="pres">
      <dgm:prSet presAssocID="{58D88DAD-BD45-4523-9513-171C3F9E0D8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5568CF-628C-4541-9D5B-25EE75979CD6}" type="pres">
      <dgm:prSet presAssocID="{A2C99454-FF32-4F5E-9F99-7B8B392F3893}" presName="Name8" presStyleCnt="0"/>
      <dgm:spPr/>
    </dgm:pt>
    <dgm:pt modelId="{65ADFBB0-82B3-4F09-97B4-81411FAACDD9}" type="pres">
      <dgm:prSet presAssocID="{A2C99454-FF32-4F5E-9F99-7B8B392F3893}" presName="level" presStyleLbl="node1" presStyleIdx="5" presStyleCnt="7">
        <dgm:presLayoutVars>
          <dgm:chMax val="1"/>
          <dgm:bulletEnabled val="1"/>
        </dgm:presLayoutVars>
      </dgm:prSet>
      <dgm:spPr/>
    </dgm:pt>
    <dgm:pt modelId="{2EBC4A36-C47A-4598-B8A8-66BFAE1A0B5F}" type="pres">
      <dgm:prSet presAssocID="{A2C99454-FF32-4F5E-9F99-7B8B392F389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78A66A0-58E4-481E-BD29-69FEB69EA11D}" type="pres">
      <dgm:prSet presAssocID="{03118FE2-7D2A-4B2C-A725-BC36472E1357}" presName="Name8" presStyleCnt="0"/>
      <dgm:spPr/>
    </dgm:pt>
    <dgm:pt modelId="{39D45532-AB37-4AF6-BAF5-188F77A1E8A1}" type="pres">
      <dgm:prSet presAssocID="{03118FE2-7D2A-4B2C-A725-BC36472E1357}" presName="level" presStyleLbl="node1" presStyleIdx="6" presStyleCnt="7">
        <dgm:presLayoutVars>
          <dgm:chMax val="1"/>
          <dgm:bulletEnabled val="1"/>
        </dgm:presLayoutVars>
      </dgm:prSet>
      <dgm:spPr/>
    </dgm:pt>
    <dgm:pt modelId="{50BBA95F-24C7-473A-BEB8-85E476586AA3}" type="pres">
      <dgm:prSet presAssocID="{03118FE2-7D2A-4B2C-A725-BC36472E1357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381FD40B-CA2A-4A6E-BD2E-CD42ED03675F}" type="presOf" srcId="{48651C1D-D422-4218-AC2C-64F61848D7B5}" destId="{70150D59-F7B7-4126-9D99-E94EEED1492B}" srcOrd="1" destOrd="0" presId="urn:microsoft.com/office/officeart/2005/8/layout/pyramid3"/>
    <dgm:cxn modelId="{A8DEC72B-3AEC-4B06-80BF-D370980C2A5B}" type="presOf" srcId="{55127D2C-03F8-4F00-A403-722C5A8F8CF5}" destId="{A3C48AFB-8050-4B7B-8751-20D24837B289}" srcOrd="1" destOrd="0" presId="urn:microsoft.com/office/officeart/2005/8/layout/pyramid3"/>
    <dgm:cxn modelId="{4AB79C5C-5A17-4790-8647-963A94E31E2A}" type="presOf" srcId="{05AA87F1-9CEC-4F4A-AA95-EF430E93572B}" destId="{AE500A04-2197-4FB9-ADED-6920DA84B696}" srcOrd="1" destOrd="0" presId="urn:microsoft.com/office/officeart/2005/8/layout/pyramid3"/>
    <dgm:cxn modelId="{D25D0E5F-113B-4C80-9850-8C1E89239B07}" type="presOf" srcId="{01BBD3CC-06A8-49FA-B7F5-D74C0FC8A7C8}" destId="{5B06C52D-AEB6-4176-B821-4F11CAB776B4}" srcOrd="0" destOrd="0" presId="urn:microsoft.com/office/officeart/2005/8/layout/pyramid3"/>
    <dgm:cxn modelId="{7BDEA14B-A11C-4BF2-9CF4-CD7FE73B24FE}" type="presOf" srcId="{03118FE2-7D2A-4B2C-A725-BC36472E1357}" destId="{50BBA95F-24C7-473A-BEB8-85E476586AA3}" srcOrd="1" destOrd="0" presId="urn:microsoft.com/office/officeart/2005/8/layout/pyramid3"/>
    <dgm:cxn modelId="{4ACE126C-76F8-42B2-846E-EA981A49856C}" type="presOf" srcId="{14B2048A-FCE4-496F-92F0-BE66A003EC23}" destId="{E01EA5B6-D1B5-4F41-99FF-C1C8D735D4FA}" srcOrd="0" destOrd="0" presId="urn:microsoft.com/office/officeart/2005/8/layout/pyramid3"/>
    <dgm:cxn modelId="{64B65B56-5C30-453C-AE47-BFBAE7966282}" type="presOf" srcId="{A2C99454-FF32-4F5E-9F99-7B8B392F3893}" destId="{65ADFBB0-82B3-4F09-97B4-81411FAACDD9}" srcOrd="0" destOrd="0" presId="urn:microsoft.com/office/officeart/2005/8/layout/pyramid3"/>
    <dgm:cxn modelId="{027B857D-80BA-492C-8801-F5CE3749D684}" type="presOf" srcId="{14B2048A-FCE4-496F-92F0-BE66A003EC23}" destId="{BDCCC69C-F0FC-4853-8834-330423806AB6}" srcOrd="1" destOrd="0" presId="urn:microsoft.com/office/officeart/2005/8/layout/pyramid3"/>
    <dgm:cxn modelId="{5F0DA781-D4DD-45CD-A09C-7C110C72F9BE}" type="presOf" srcId="{03118FE2-7D2A-4B2C-A725-BC36472E1357}" destId="{39D45532-AB37-4AF6-BAF5-188F77A1E8A1}" srcOrd="0" destOrd="0" presId="urn:microsoft.com/office/officeart/2005/8/layout/pyramid3"/>
    <dgm:cxn modelId="{C4038882-C405-49BC-8F61-ED23BA088881}" srcId="{01BBD3CC-06A8-49FA-B7F5-D74C0FC8A7C8}" destId="{55127D2C-03F8-4F00-A403-722C5A8F8CF5}" srcOrd="3" destOrd="0" parTransId="{23FC2E32-1983-4269-8004-170031153484}" sibTransId="{31A9EF95-CC44-4A3F-8081-9E14B566CD21}"/>
    <dgm:cxn modelId="{F4632A93-DC35-4D37-BE10-3A624285A9A6}" srcId="{01BBD3CC-06A8-49FA-B7F5-D74C0FC8A7C8}" destId="{05AA87F1-9CEC-4F4A-AA95-EF430E93572B}" srcOrd="0" destOrd="0" parTransId="{533DCC82-5E38-486C-8A24-ACA08358ACC2}" sibTransId="{50F0E20C-9400-46BF-87B6-F15330A58220}"/>
    <dgm:cxn modelId="{A47F1B95-9102-443C-A374-BC33CC004E2C}" type="presOf" srcId="{58D88DAD-BD45-4523-9513-171C3F9E0D88}" destId="{6D4AA01A-7655-4944-A849-BAD7623436E7}" srcOrd="0" destOrd="0" presId="urn:microsoft.com/office/officeart/2005/8/layout/pyramid3"/>
    <dgm:cxn modelId="{CB8C2396-8433-4D88-8783-2BC7FF91681C}" srcId="{01BBD3CC-06A8-49FA-B7F5-D74C0FC8A7C8}" destId="{48651C1D-D422-4218-AC2C-64F61848D7B5}" srcOrd="1" destOrd="0" parTransId="{49D8FEBD-3C95-4F23-8748-7075B5D288E7}" sibTransId="{9AB1D9C2-A2AB-4E59-97E2-78D4BA041E79}"/>
    <dgm:cxn modelId="{2A35CCA7-B658-4B15-82BB-68A0039EAFCC}" srcId="{01BBD3CC-06A8-49FA-B7F5-D74C0FC8A7C8}" destId="{A2C99454-FF32-4F5E-9F99-7B8B392F3893}" srcOrd="5" destOrd="0" parTransId="{41D9FFE1-D974-4D3A-92EF-F4BD20925090}" sibTransId="{D5A3BB30-F252-4720-8634-BC6C730D14B9}"/>
    <dgm:cxn modelId="{4B88AAB6-AC01-43A1-962B-C85D11E5CFEE}" type="presOf" srcId="{05AA87F1-9CEC-4F4A-AA95-EF430E93572B}" destId="{F077DB98-4731-4DBE-9EB0-6465CBB5A230}" srcOrd="0" destOrd="0" presId="urn:microsoft.com/office/officeart/2005/8/layout/pyramid3"/>
    <dgm:cxn modelId="{187E14C8-A05B-4029-874F-0D820B9B9AEF}" srcId="{01BBD3CC-06A8-49FA-B7F5-D74C0FC8A7C8}" destId="{14B2048A-FCE4-496F-92F0-BE66A003EC23}" srcOrd="2" destOrd="0" parTransId="{3A298431-55B2-4818-8C16-6ED9C1B4ECD1}" sibTransId="{0294F22B-D27C-4A69-9B57-D65A1EF40DBC}"/>
    <dgm:cxn modelId="{C821AACC-3173-4027-B9D4-7A8B0599FF2C}" srcId="{01BBD3CC-06A8-49FA-B7F5-D74C0FC8A7C8}" destId="{03118FE2-7D2A-4B2C-A725-BC36472E1357}" srcOrd="6" destOrd="0" parTransId="{7E6B587B-2DBF-4DA9-A4B8-9B26E09C3DFC}" sibTransId="{4F83F94B-BF28-41DC-A146-EA439DFB164E}"/>
    <dgm:cxn modelId="{7CA75BD1-237C-4FC2-A2D6-F88815EDAE66}" srcId="{01BBD3CC-06A8-49FA-B7F5-D74C0FC8A7C8}" destId="{58D88DAD-BD45-4523-9513-171C3F9E0D88}" srcOrd="4" destOrd="0" parTransId="{7E24B627-78C6-4685-AE64-D13A9F366216}" sibTransId="{1F428BF0-DE10-4BC0-AE90-90D612248707}"/>
    <dgm:cxn modelId="{6F0061D2-A86D-492F-A334-4E266F390990}" type="presOf" srcId="{55127D2C-03F8-4F00-A403-722C5A8F8CF5}" destId="{7945D312-5A97-4951-BE74-C1C9A3F54588}" srcOrd="0" destOrd="0" presId="urn:microsoft.com/office/officeart/2005/8/layout/pyramid3"/>
    <dgm:cxn modelId="{D68858DE-CCFB-4DEE-B618-509F8FFE8A13}" type="presOf" srcId="{58D88DAD-BD45-4523-9513-171C3F9E0D88}" destId="{B435062B-1DF3-4BD4-B157-709BFA93F7CB}" srcOrd="1" destOrd="0" presId="urn:microsoft.com/office/officeart/2005/8/layout/pyramid3"/>
    <dgm:cxn modelId="{99F1CAE2-8DB1-4E22-838C-0DC45BA5F5DB}" type="presOf" srcId="{48651C1D-D422-4218-AC2C-64F61848D7B5}" destId="{8F2C2213-8440-44EA-83DE-828F76F986DA}" srcOrd="0" destOrd="0" presId="urn:microsoft.com/office/officeart/2005/8/layout/pyramid3"/>
    <dgm:cxn modelId="{AD1B43FC-AD27-439D-B927-CB2B1CEC307F}" type="presOf" srcId="{A2C99454-FF32-4F5E-9F99-7B8B392F3893}" destId="{2EBC4A36-C47A-4598-B8A8-66BFAE1A0B5F}" srcOrd="1" destOrd="0" presId="urn:microsoft.com/office/officeart/2005/8/layout/pyramid3"/>
    <dgm:cxn modelId="{A8403DDA-3E4F-4D65-AD27-68B1A3E4CA1B}" type="presParOf" srcId="{5B06C52D-AEB6-4176-B821-4F11CAB776B4}" destId="{E2E9810F-60B3-45DC-84DF-1E8DA7D779A8}" srcOrd="0" destOrd="0" presId="urn:microsoft.com/office/officeart/2005/8/layout/pyramid3"/>
    <dgm:cxn modelId="{5B51585D-91C8-4FC9-9B7D-05DD0A6FA3E5}" type="presParOf" srcId="{E2E9810F-60B3-45DC-84DF-1E8DA7D779A8}" destId="{F077DB98-4731-4DBE-9EB0-6465CBB5A230}" srcOrd="0" destOrd="0" presId="urn:microsoft.com/office/officeart/2005/8/layout/pyramid3"/>
    <dgm:cxn modelId="{2B62B2EE-6E37-4427-B722-B436B5994B0F}" type="presParOf" srcId="{E2E9810F-60B3-45DC-84DF-1E8DA7D779A8}" destId="{AE500A04-2197-4FB9-ADED-6920DA84B696}" srcOrd="1" destOrd="0" presId="urn:microsoft.com/office/officeart/2005/8/layout/pyramid3"/>
    <dgm:cxn modelId="{FFFC91FF-6ACD-4FAB-B0CF-88B553214ED8}" type="presParOf" srcId="{5B06C52D-AEB6-4176-B821-4F11CAB776B4}" destId="{A9183610-F233-481C-B855-0AC2DCA07514}" srcOrd="1" destOrd="0" presId="urn:microsoft.com/office/officeart/2005/8/layout/pyramid3"/>
    <dgm:cxn modelId="{FB36FA7E-6923-46F8-8513-B7CA2A0EE3D6}" type="presParOf" srcId="{A9183610-F233-481C-B855-0AC2DCA07514}" destId="{8F2C2213-8440-44EA-83DE-828F76F986DA}" srcOrd="0" destOrd="0" presId="urn:microsoft.com/office/officeart/2005/8/layout/pyramid3"/>
    <dgm:cxn modelId="{0ABF6559-392B-4FD0-A7B4-F6D6460FE7D2}" type="presParOf" srcId="{A9183610-F233-481C-B855-0AC2DCA07514}" destId="{70150D59-F7B7-4126-9D99-E94EEED1492B}" srcOrd="1" destOrd="0" presId="urn:microsoft.com/office/officeart/2005/8/layout/pyramid3"/>
    <dgm:cxn modelId="{3FFF57A4-675C-47E5-BFB4-9A866A3F2F57}" type="presParOf" srcId="{5B06C52D-AEB6-4176-B821-4F11CAB776B4}" destId="{1EFDEE98-F507-401B-90F2-0274400D6EFA}" srcOrd="2" destOrd="0" presId="urn:microsoft.com/office/officeart/2005/8/layout/pyramid3"/>
    <dgm:cxn modelId="{DFB030B9-3C66-4B45-BCC1-614CC01B3051}" type="presParOf" srcId="{1EFDEE98-F507-401B-90F2-0274400D6EFA}" destId="{E01EA5B6-D1B5-4F41-99FF-C1C8D735D4FA}" srcOrd="0" destOrd="0" presId="urn:microsoft.com/office/officeart/2005/8/layout/pyramid3"/>
    <dgm:cxn modelId="{718110D1-22AA-4799-B368-1C881023F277}" type="presParOf" srcId="{1EFDEE98-F507-401B-90F2-0274400D6EFA}" destId="{BDCCC69C-F0FC-4853-8834-330423806AB6}" srcOrd="1" destOrd="0" presId="urn:microsoft.com/office/officeart/2005/8/layout/pyramid3"/>
    <dgm:cxn modelId="{B190BF8E-6788-488A-94D2-D35B79DE6B09}" type="presParOf" srcId="{5B06C52D-AEB6-4176-B821-4F11CAB776B4}" destId="{A5C5FE8D-74D9-4406-9885-5A788BA311D1}" srcOrd="3" destOrd="0" presId="urn:microsoft.com/office/officeart/2005/8/layout/pyramid3"/>
    <dgm:cxn modelId="{1DF020B7-7305-4E29-80D1-27B9441A4519}" type="presParOf" srcId="{A5C5FE8D-74D9-4406-9885-5A788BA311D1}" destId="{7945D312-5A97-4951-BE74-C1C9A3F54588}" srcOrd="0" destOrd="0" presId="urn:microsoft.com/office/officeart/2005/8/layout/pyramid3"/>
    <dgm:cxn modelId="{C374F49F-08F7-4825-8120-6554EAA4DD0C}" type="presParOf" srcId="{A5C5FE8D-74D9-4406-9885-5A788BA311D1}" destId="{A3C48AFB-8050-4B7B-8751-20D24837B289}" srcOrd="1" destOrd="0" presId="urn:microsoft.com/office/officeart/2005/8/layout/pyramid3"/>
    <dgm:cxn modelId="{B0116695-3749-4D97-AB0D-35EA3BAEE419}" type="presParOf" srcId="{5B06C52D-AEB6-4176-B821-4F11CAB776B4}" destId="{03FCAE2B-BF98-40C1-B987-BD221C7FB852}" srcOrd="4" destOrd="0" presId="urn:microsoft.com/office/officeart/2005/8/layout/pyramid3"/>
    <dgm:cxn modelId="{7BAE4337-363C-46A3-95AA-EBCBCD1AACBD}" type="presParOf" srcId="{03FCAE2B-BF98-40C1-B987-BD221C7FB852}" destId="{6D4AA01A-7655-4944-A849-BAD7623436E7}" srcOrd="0" destOrd="0" presId="urn:microsoft.com/office/officeart/2005/8/layout/pyramid3"/>
    <dgm:cxn modelId="{B0EB8445-79C5-4AD5-A228-45D87FC41636}" type="presParOf" srcId="{03FCAE2B-BF98-40C1-B987-BD221C7FB852}" destId="{B435062B-1DF3-4BD4-B157-709BFA93F7CB}" srcOrd="1" destOrd="0" presId="urn:microsoft.com/office/officeart/2005/8/layout/pyramid3"/>
    <dgm:cxn modelId="{4740EE3E-3B2C-41E1-93EE-B5042099D009}" type="presParOf" srcId="{5B06C52D-AEB6-4176-B821-4F11CAB776B4}" destId="{CF5568CF-628C-4541-9D5B-25EE75979CD6}" srcOrd="5" destOrd="0" presId="urn:microsoft.com/office/officeart/2005/8/layout/pyramid3"/>
    <dgm:cxn modelId="{43A81564-0C15-4D90-8C49-5B173DE770EF}" type="presParOf" srcId="{CF5568CF-628C-4541-9D5B-25EE75979CD6}" destId="{65ADFBB0-82B3-4F09-97B4-81411FAACDD9}" srcOrd="0" destOrd="0" presId="urn:microsoft.com/office/officeart/2005/8/layout/pyramid3"/>
    <dgm:cxn modelId="{D1627284-C397-46CB-AA53-3B76E343E572}" type="presParOf" srcId="{CF5568CF-628C-4541-9D5B-25EE75979CD6}" destId="{2EBC4A36-C47A-4598-B8A8-66BFAE1A0B5F}" srcOrd="1" destOrd="0" presId="urn:microsoft.com/office/officeart/2005/8/layout/pyramid3"/>
    <dgm:cxn modelId="{28B8D937-DD6C-45AA-8655-5217C424AD50}" type="presParOf" srcId="{5B06C52D-AEB6-4176-B821-4F11CAB776B4}" destId="{778A66A0-58E4-481E-BD29-69FEB69EA11D}" srcOrd="6" destOrd="0" presId="urn:microsoft.com/office/officeart/2005/8/layout/pyramid3"/>
    <dgm:cxn modelId="{D8680B27-AE69-47BC-B73F-7481E7ACD6D4}" type="presParOf" srcId="{778A66A0-58E4-481E-BD29-69FEB69EA11D}" destId="{39D45532-AB37-4AF6-BAF5-188F77A1E8A1}" srcOrd="0" destOrd="0" presId="urn:microsoft.com/office/officeart/2005/8/layout/pyramid3"/>
    <dgm:cxn modelId="{A68231E9-4F8F-4A06-8521-44328524D118}" type="presParOf" srcId="{778A66A0-58E4-481E-BD29-69FEB69EA11D}" destId="{50BBA95F-24C7-473A-BEB8-85E476586AA3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7DB98-4731-4DBE-9EB0-6465CBB5A230}">
      <dsp:nvSpPr>
        <dsp:cNvPr id="0" name=""/>
        <dsp:cNvSpPr/>
      </dsp:nvSpPr>
      <dsp:spPr>
        <a:xfrm rot="10800000">
          <a:off x="0" y="9540"/>
          <a:ext cx="6012180" cy="548640"/>
        </a:xfrm>
        <a:prstGeom prst="trapezoid">
          <a:avLst>
            <a:gd name="adj" fmla="val 78274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максимальное использование исходных сырья и материалов</a:t>
          </a:r>
        </a:p>
      </dsp:txBody>
      <dsp:txXfrm rot="-10800000">
        <a:off x="1052131" y="9540"/>
        <a:ext cx="3907917" cy="548640"/>
      </dsp:txXfrm>
    </dsp:sp>
    <dsp:sp modelId="{8F2C2213-8440-44EA-83DE-828F76F986DA}">
      <dsp:nvSpPr>
        <dsp:cNvPr id="0" name=""/>
        <dsp:cNvSpPr/>
      </dsp:nvSpPr>
      <dsp:spPr>
        <a:xfrm rot="10800000">
          <a:off x="429441" y="548639"/>
          <a:ext cx="5153297" cy="548640"/>
        </a:xfrm>
        <a:prstGeom prst="trapezoid">
          <a:avLst>
            <a:gd name="adj" fmla="val 78274"/>
          </a:avLst>
        </a:prstGeom>
        <a:solidFill>
          <a:schemeClr val="accent5">
            <a:hueOff val="-1225557"/>
            <a:satOff val="-1705"/>
            <a:lumOff val="-65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предотвращение образования отходов</a:t>
          </a:r>
        </a:p>
      </dsp:txBody>
      <dsp:txXfrm rot="-10800000">
        <a:off x="1331268" y="548639"/>
        <a:ext cx="3349643" cy="548640"/>
      </dsp:txXfrm>
    </dsp:sp>
    <dsp:sp modelId="{E01EA5B6-D1B5-4F41-99FF-C1C8D735D4FA}">
      <dsp:nvSpPr>
        <dsp:cNvPr id="0" name=""/>
        <dsp:cNvSpPr/>
      </dsp:nvSpPr>
      <dsp:spPr>
        <a:xfrm rot="10800000">
          <a:off x="858882" y="1097279"/>
          <a:ext cx="4294414" cy="548640"/>
        </a:xfrm>
        <a:prstGeom prst="trapezoid">
          <a:avLst>
            <a:gd name="adj" fmla="val 78274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сокращение образования отходов и снижение класса опасности отходов в источниках их образования</a:t>
          </a:r>
        </a:p>
      </dsp:txBody>
      <dsp:txXfrm rot="-10800000">
        <a:off x="1610405" y="1097279"/>
        <a:ext cx="2791369" cy="548640"/>
      </dsp:txXfrm>
    </dsp:sp>
    <dsp:sp modelId="{7945D312-5A97-4951-BE74-C1C9A3F54588}">
      <dsp:nvSpPr>
        <dsp:cNvPr id="0" name=""/>
        <dsp:cNvSpPr/>
      </dsp:nvSpPr>
      <dsp:spPr>
        <a:xfrm rot="10800000">
          <a:off x="1288324" y="1645920"/>
          <a:ext cx="3435531" cy="548640"/>
        </a:xfrm>
        <a:prstGeom prst="trapezoid">
          <a:avLst>
            <a:gd name="adj" fmla="val 78274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обработка</a:t>
          </a:r>
        </a:p>
      </dsp:txBody>
      <dsp:txXfrm rot="-10800000">
        <a:off x="1889542" y="1645920"/>
        <a:ext cx="2233095" cy="548640"/>
      </dsp:txXfrm>
    </dsp:sp>
    <dsp:sp modelId="{6D4AA01A-7655-4944-A849-BAD7623436E7}">
      <dsp:nvSpPr>
        <dsp:cNvPr id="0" name=""/>
        <dsp:cNvSpPr/>
      </dsp:nvSpPr>
      <dsp:spPr>
        <a:xfrm rot="10800000">
          <a:off x="1717765" y="2194559"/>
          <a:ext cx="2576648" cy="548640"/>
        </a:xfrm>
        <a:prstGeom prst="trapezoid">
          <a:avLst>
            <a:gd name="adj" fmla="val 78274"/>
          </a:avLst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утилизация</a:t>
          </a:r>
        </a:p>
      </dsp:txBody>
      <dsp:txXfrm rot="-10800000">
        <a:off x="2168679" y="2194559"/>
        <a:ext cx="1674821" cy="548640"/>
      </dsp:txXfrm>
    </dsp:sp>
    <dsp:sp modelId="{65ADFBB0-82B3-4F09-97B4-81411FAACDD9}">
      <dsp:nvSpPr>
        <dsp:cNvPr id="0" name=""/>
        <dsp:cNvSpPr/>
      </dsp:nvSpPr>
      <dsp:spPr>
        <a:xfrm rot="10800000">
          <a:off x="2147207" y="2743200"/>
          <a:ext cx="1717765" cy="548640"/>
        </a:xfrm>
        <a:prstGeom prst="trapezoid">
          <a:avLst>
            <a:gd name="adj" fmla="val 78274"/>
          </a:avLst>
        </a:prstGeom>
        <a:solidFill>
          <a:schemeClr val="accent5">
            <a:hueOff val="-6127787"/>
            <a:satOff val="-8523"/>
            <a:lumOff val="-326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обезвреживание</a:t>
          </a:r>
        </a:p>
      </dsp:txBody>
      <dsp:txXfrm rot="-10800000">
        <a:off x="2447816" y="2743200"/>
        <a:ext cx="1116547" cy="548640"/>
      </dsp:txXfrm>
    </dsp:sp>
    <dsp:sp modelId="{39D45532-AB37-4AF6-BAF5-188F77A1E8A1}">
      <dsp:nvSpPr>
        <dsp:cNvPr id="0" name=""/>
        <dsp:cNvSpPr/>
      </dsp:nvSpPr>
      <dsp:spPr>
        <a:xfrm rot="10800000">
          <a:off x="2576648" y="3291840"/>
          <a:ext cx="858882" cy="548640"/>
        </a:xfrm>
        <a:prstGeom prst="trapezoid">
          <a:avLst>
            <a:gd name="adj" fmla="val 78274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захорон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ение</a:t>
          </a:r>
        </a:p>
      </dsp:txBody>
      <dsp:txXfrm rot="-10800000">
        <a:off x="2576648" y="3291840"/>
        <a:ext cx="858882" cy="548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8331-BC4F-4882-8264-6A5ED593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</dc:creator>
  <cp:keywords/>
  <dc:description/>
  <cp:lastModifiedBy>a.max_82@mail.ru</cp:lastModifiedBy>
  <cp:revision>11</cp:revision>
  <cp:lastPrinted>2020-10-24T16:03:00Z</cp:lastPrinted>
  <dcterms:created xsi:type="dcterms:W3CDTF">2020-07-16T12:26:00Z</dcterms:created>
  <dcterms:modified xsi:type="dcterms:W3CDTF">2020-10-24T16:04:00Z</dcterms:modified>
</cp:coreProperties>
</file>