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Непубличное акционерное общество «Чукотская торговая компания» совместно с Администрацией городского округа Эгвекинот Чукотского АО, в соответствии с Федеральным законом от 23.11.1995 №174-ФЗ «Об экологичес</w:t>
      </w:r>
      <w:r>
        <w:rPr>
          <w:rFonts w:ascii="Times New Roman" w:hAnsi="Times New Roman" w:cs="Times New Roman"/>
          <w:sz w:val="26"/>
          <w:szCs w:val="26"/>
        </w:rPr>
        <w:t xml:space="preserve">кой экспертизе», приказом Министерства природных ресурсов и экологии РФ от 01.12.2020 г. №999 «Об утверждении требований к материалам оценки воздействия на окружающую среду», информирует общественность о начале процедуры общественных обсуждений материалов </w:t>
      </w:r>
      <w:bookmarkStart w:id="0" w:name="_Hlk68526536"/>
      <w:r>
        <w:rPr>
          <w:rFonts w:ascii="Times New Roman" w:hAnsi="Times New Roman" w:cs="Times New Roman"/>
          <w:sz w:val="26"/>
          <w:szCs w:val="26"/>
        </w:rPr>
        <w:t xml:space="preserve">объекта государственной экологической экспертизы – проектной документации «Рекультивация нарушенных земель поверхностного комплекса шахт №№ 200-203, 126-127, 128, 130 и участка «Косой» месторождения руч. Пеньёльхин», включая </w:t>
      </w:r>
      <w:bookmarkStart w:id="1" w:name="_Hlk68010989"/>
      <w:r>
        <w:rPr>
          <w:rFonts w:ascii="Times New Roman" w:hAnsi="Times New Roman" w:cs="Times New Roman"/>
          <w:sz w:val="26"/>
          <w:szCs w:val="26"/>
        </w:rPr>
        <w:t xml:space="preserve">предварительные материалы оценки воздействия на окружающую среду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, откорректированные по замечаниям экспертной комиссии государственной экологической экспертизы.</w:t>
      </w:r>
      <w:r/>
    </w:p>
    <w:p>
      <w:pPr>
        <w:pStyle w:val="601"/>
        <w:ind w:firstLine="709"/>
        <w:jc w:val="both"/>
        <w:spacing w:after="0" w:before="0"/>
      </w:pPr>
      <w:r/>
      <w:bookmarkEnd w:id="1"/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Название намечаемой деятельности: </w:t>
      </w:r>
      <w:r>
        <w:rPr>
          <w:rFonts w:ascii="Times New Roman" w:hAnsi="Times New Roman" w:cs="Times New Roman"/>
          <w:sz w:val="26"/>
          <w:szCs w:val="26"/>
        </w:rPr>
        <w:t xml:space="preserve">Рекультивация нарушенных земель поверхностного комплекса шахт №№ 200-203, 126-127, 128, 130 и участка «Косой» месторождения руч. Пеньёльхин.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Цель намечаемой деятельности: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рекультивация нарушенных земель, арендованных для размещения комплекса горнотехнических сооружений для разработки месторождения руч. Пеньёльхин.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Местоположение проведения работ:</w:t>
      </w:r>
      <w:r>
        <w:rPr>
          <w:rFonts w:ascii="Times New Roman" w:hAnsi="Times New Roman" w:cs="Times New Roman"/>
          <w:sz w:val="26"/>
          <w:szCs w:val="26"/>
        </w:rPr>
        <w:t xml:space="preserve"> РФ, Чукотский АО, г.о. Эгвекинот, близ пос. Восточный, лицензионный участок месторождения россыпного золота руч. Пеньельхин, левого притока р. Ванкарем. Общая площадь арендованных земель составляет 146,1 га; площадь подлежащих рекультивации - 44,83 га.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Заказчик ОВОС: </w:t>
      </w:r>
      <w:r>
        <w:rPr>
          <w:rFonts w:ascii="Times New Roman" w:hAnsi="Times New Roman" w:cs="Times New Roman"/>
          <w:bCs/>
          <w:sz w:val="26"/>
          <w:szCs w:val="26"/>
        </w:rPr>
        <w:t xml:space="preserve">Н</w:t>
      </w:r>
      <w:r>
        <w:rPr>
          <w:rFonts w:ascii="Times New Roman" w:hAnsi="Times New Roman" w:cs="Times New Roman"/>
          <w:bCs/>
          <w:sz w:val="26"/>
          <w:szCs w:val="26"/>
        </w:rPr>
        <w:t xml:space="preserve">епубличное акционерное общество «Чукотская торговая компания», 689202, Российская Федерация, Чукотский АО, пгт. Эгвекинот, ул. Ленина, д. 12, тел.: +7(427) 342-30-10. Контактное лицо: Акмуллина Регина Эдуардовна - тел.: 8(42722)6-10-25, akmullina@chtcom.ru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ОВОС: </w:t>
      </w:r>
      <w:r>
        <w:rPr>
          <w:rFonts w:ascii="Times New Roman" w:hAnsi="Times New Roman" w:cs="Times New Roman"/>
          <w:sz w:val="26"/>
          <w:szCs w:val="26"/>
        </w:rPr>
        <w:t xml:space="preserve">АО «НИЦ «ТЕХНОПРОГРЕСС», 109548, г. Москва, Проектируемый проезд 4062-й, д. 6, стр. 16. Контактное лицо: Федотов Евгений Николаевич - тел.: 8(495) 411-94-36, доб. 7031, </w:t>
      </w:r>
      <w:hyperlink r:id="rId10" w:tooltip="mailto:efedotov@tpcorp.ru" w:history="1">
        <w:r>
          <w:rPr>
            <w:rStyle w:val="613"/>
            <w:rFonts w:ascii="Times New Roman" w:hAnsi="Times New Roman" w:cs="Times New Roman"/>
            <w:sz w:val="26"/>
            <w:szCs w:val="26"/>
          </w:rPr>
          <w:t xml:space="preserve">efedotov@tpcorp.ru</w:t>
        </w:r>
      </w:hyperlink>
      <w:r/>
      <w:r/>
    </w:p>
    <w:p>
      <w:pPr>
        <w:pStyle w:val="601"/>
        <w:ind w:firstLine="709"/>
        <w:jc w:val="both"/>
        <w:spacing w:after="0" w:before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 ответственный за проведение и организацию общественных обсуждений: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городского округа Эгвекинот Чукотского автономного округа Российской Федерации.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Примерные сроки проведения оценки воздействия на окружающую среду:</w:t>
      </w:r>
      <w:r>
        <w:rPr>
          <w:rFonts w:ascii="Times New Roman" w:hAnsi="Times New Roman" w:cs="Times New Roman"/>
          <w:sz w:val="26"/>
          <w:szCs w:val="26"/>
        </w:rPr>
        <w:t xml:space="preserve"> начало –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 w:cs="Times New Roman"/>
          <w:sz w:val="26"/>
          <w:szCs w:val="26"/>
        </w:rPr>
        <w:t xml:space="preserve"> квартал 2021 г., окончание –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II</w:t>
      </w:r>
      <w:r>
        <w:rPr>
          <w:rFonts w:ascii="Times New Roman" w:hAnsi="Times New Roman" w:cs="Times New Roman"/>
          <w:sz w:val="26"/>
          <w:szCs w:val="26"/>
        </w:rPr>
        <w:t xml:space="preserve"> квартал 2022 г.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 общественных обсуждений: </w:t>
      </w:r>
      <w:r>
        <w:rPr>
          <w:rFonts w:ascii="Times New Roman" w:hAnsi="Times New Roman" w:cs="Times New Roman"/>
          <w:sz w:val="26"/>
          <w:szCs w:val="26"/>
        </w:rPr>
        <w:t xml:space="preserve">проектная документация, предварительные материалы ОВОС.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доступности объекта общественных обсуждений: </w:t>
      </w:r>
      <w:r/>
    </w:p>
    <w:p>
      <w:pPr>
        <w:pStyle w:val="601"/>
        <w:numPr>
          <w:ilvl w:val="0"/>
          <w:numId w:val="2"/>
        </w:numPr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Эгвекинот Чукотского АО (в рабочие дни с 9.00 до 18.00 по адресу: </w:t>
      </w:r>
      <w:bookmarkStart w:id="2" w:name="_Hlk69298699"/>
      <w:r>
        <w:rPr>
          <w:rFonts w:ascii="Times New Roman" w:hAnsi="Times New Roman" w:cs="Times New Roman"/>
          <w:sz w:val="26"/>
          <w:szCs w:val="26"/>
        </w:rPr>
        <w:t xml:space="preserve">689202, Чукотский АО, Иультинский район, пгт. Эгвекинот, ул. Ленина, 9, тел.:8(42734)2-31-14);</w:t>
      </w:r>
      <w:r/>
    </w:p>
    <w:p>
      <w:pPr>
        <w:pStyle w:val="601"/>
        <w:numPr>
          <w:ilvl w:val="0"/>
          <w:numId w:val="2"/>
        </w:numPr>
        <w:jc w:val="both"/>
        <w:spacing w:after="0" w:before="0"/>
        <w:rPr>
          <w:rStyle w:val="613"/>
          <w:rFonts w:ascii="Times New Roman" w:hAnsi="Times New Roman" w:cs="Times New Roman"/>
          <w:sz w:val="26"/>
          <w:szCs w:val="26"/>
        </w:rPr>
      </w:pPr>
      <w:r/>
      <w:bookmarkEnd w:id="2"/>
      <w:r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городского округа Эгвекинот – </w:t>
      </w:r>
      <w:hyperlink w:history="1">
        <w:r>
          <w:rPr>
            <w:rStyle w:val="613"/>
            <w:rFonts w:ascii="Times New Roman" w:hAnsi="Times New Roman" w:cs="Times New Roman"/>
            <w:sz w:val="26"/>
            <w:szCs w:val="26"/>
          </w:rPr>
          <w:t xml:space="preserve">http://эгвекинот.рф</w:t>
        </w:r>
      </w:hyperlink>
      <w:r/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Сроки доступности объекта общественного обсуждения:</w:t>
      </w:r>
      <w:r>
        <w:rPr>
          <w:rFonts w:ascii="Times New Roman" w:hAnsi="Times New Roman" w:cs="Times New Roman"/>
          <w:sz w:val="26"/>
          <w:szCs w:val="26"/>
        </w:rPr>
        <w:t xml:space="preserve"> 21.01.2022-22.02.2022 гг.</w:t>
      </w:r>
      <w:r/>
    </w:p>
    <w:p>
      <w:pPr>
        <w:pStyle w:val="601"/>
        <w:ind w:firstLine="709"/>
        <w:jc w:val="both"/>
        <w:spacing w:after="0" w:before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Предполагаемая форма общественных обсуждений:</w:t>
      </w:r>
      <w:r>
        <w:rPr>
          <w:rFonts w:ascii="Times New Roman" w:hAnsi="Times New Roman" w:cs="Times New Roman"/>
          <w:sz w:val="26"/>
          <w:szCs w:val="26"/>
        </w:rPr>
        <w:t xml:space="preserve"> простое информирование.</w:t>
      </w:r>
      <w:r/>
    </w:p>
    <w:p>
      <w:pPr>
        <w:pStyle w:val="601"/>
        <w:ind w:firstLine="709"/>
        <w:jc w:val="both"/>
        <w:spacing w:after="0"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сбора замечаний, комментариев и предложений:</w:t>
      </w:r>
      <w:r/>
    </w:p>
    <w:p>
      <w:pPr>
        <w:pStyle w:val="601"/>
        <w:ind w:firstLine="709"/>
        <w:jc w:val="both"/>
        <w:spacing w:after="0" w:before="0"/>
      </w:pPr>
      <w:r>
        <w:rPr>
          <w:rFonts w:ascii="Times New Roman" w:hAnsi="Times New Roman" w:cs="Times New Roman"/>
          <w:sz w:val="26"/>
          <w:szCs w:val="26"/>
        </w:rPr>
        <w:t xml:space="preserve">Прием замечаний и предложений от граждан, общественных организаций и юридических лиц осуществляется до 07.03.2022 г. через информационно-телекоммуникационную сеть «Интернет» в адрес Заказчика работ - </w:t>
      </w:r>
      <w:hyperlink r:id="rId11" w:tooltip="mailto:akmullina@chtcom.ru" w:history="1">
        <w:r>
          <w:rPr>
            <w:rStyle w:val="613"/>
            <w:rFonts w:ascii="Times New Roman" w:hAnsi="Times New Roman" w:cs="Times New Roman"/>
            <w:bCs/>
            <w:sz w:val="26"/>
            <w:szCs w:val="26"/>
          </w:rPr>
          <w:t xml:space="preserve">akmullina@chtcom.ru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, Исполнителя – </w:t>
      </w:r>
      <w:hyperlink r:id="rId12" w:tooltip="mailto:efedotov@tpcorp.ru" w:history="1">
        <w:r>
          <w:rPr>
            <w:rStyle w:val="613"/>
            <w:rFonts w:ascii="Times New Roman" w:hAnsi="Times New Roman" w:cs="Times New Roman"/>
            <w:bCs/>
            <w:sz w:val="26"/>
            <w:szCs w:val="26"/>
          </w:rPr>
          <w:t xml:space="preserve">efedotov@tpcorp.ru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городского округа Эгвекинот Чукотского АО – </w:t>
      </w:r>
      <w:hyperlink r:id="rId13" w:tooltip="mailto:admin@go-egvekinot.ru" w:history="1">
        <w:r>
          <w:rPr>
            <w:rStyle w:val="613"/>
            <w:rFonts w:ascii="Times New Roman" w:hAnsi="Times New Roman" w:cs="Times New Roman"/>
            <w:bCs/>
            <w:sz w:val="26"/>
            <w:szCs w:val="26"/>
          </w:rPr>
          <w:t xml:space="preserve">admin@go-egvekinot.ru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письменно в журнале учета замечаний и предложений в Администрации городского округа Эгвекинот по адресу: Чукотский АО, Иультинский район, пгт. Эгвекинот, ул. Ленина, 9. </w:t>
      </w:r>
      <w:r/>
    </w:p>
    <w:sectPr>
      <w:footnotePr/>
      <w:endnotePr/>
      <w:type w:val="nextPage"/>
      <w:pgSz w:w="11906" w:h="16838" w:orient="portrait"/>
      <w:pgMar w:top="709" w:right="850" w:bottom="56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602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1"/>
    <w:next w:val="60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1"/>
    <w:next w:val="60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2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1"/>
    <w:next w:val="60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1"/>
    <w:next w:val="60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1"/>
    <w:next w:val="60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1"/>
    <w:next w:val="60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1"/>
    <w:next w:val="60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1"/>
    <w:next w:val="60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1"/>
    <w:next w:val="60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1"/>
    <w:next w:val="60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1"/>
    <w:next w:val="60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1"/>
    <w:next w:val="601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2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spacing w:lineRule="auto" w:line="256" w:after="160" w:before="0"/>
      <w:widowControl/>
    </w:pPr>
  </w:style>
  <w:style w:type="paragraph" w:styleId="602">
    <w:name w:val="Heading 3"/>
    <w:basedOn w:val="601"/>
    <w:next w:val="622"/>
    <w:qFormat/>
    <w:rPr>
      <w:rFonts w:ascii="Times New Roman" w:hAnsi="Times New Roman" w:cs="Times New Roman" w:eastAsia="Times New Roman"/>
      <w:b/>
      <w:bCs/>
      <w:sz w:val="27"/>
      <w:szCs w:val="27"/>
    </w:rPr>
    <w:pPr>
      <w:numPr>
        <w:ilvl w:val="2"/>
        <w:numId w:val="1"/>
      </w:numPr>
      <w:spacing w:lineRule="auto" w:line="240" w:after="280" w:before="280"/>
      <w:outlineLvl w:val="2"/>
    </w:pPr>
  </w:style>
  <w:style w:type="character" w:styleId="603">
    <w:name w:val="WW8Num1z0"/>
    <w:qFormat/>
    <w:rPr>
      <w:rFonts w:ascii="Times New Roman" w:hAnsi="Times New Roman" w:cs="Times New Roman"/>
      <w:sz w:val="26"/>
      <w:szCs w:val="26"/>
    </w:rPr>
  </w:style>
  <w:style w:type="character" w:styleId="604">
    <w:name w:val="WW8Num1z1"/>
    <w:qFormat/>
  </w:style>
  <w:style w:type="character" w:styleId="605">
    <w:name w:val="WW8Num1z2"/>
    <w:qFormat/>
  </w:style>
  <w:style w:type="character" w:styleId="606">
    <w:name w:val="WW8Num1z3"/>
    <w:qFormat/>
  </w:style>
  <w:style w:type="character" w:styleId="607">
    <w:name w:val="WW8Num1z4"/>
    <w:qFormat/>
  </w:style>
  <w:style w:type="character" w:styleId="608">
    <w:name w:val="WW8Num1z5"/>
    <w:qFormat/>
  </w:style>
  <w:style w:type="character" w:styleId="609">
    <w:name w:val="WW8Num1z6"/>
    <w:qFormat/>
  </w:style>
  <w:style w:type="character" w:styleId="610">
    <w:name w:val="WW8Num1z7"/>
    <w:qFormat/>
  </w:style>
  <w:style w:type="character" w:styleId="611">
    <w:name w:val="WW8Num1z8"/>
    <w:qFormat/>
  </w:style>
  <w:style w:type="character" w:styleId="612">
    <w:name w:val="Основной шрифт абзаца"/>
    <w:qFormat/>
  </w:style>
  <w:style w:type="character" w:styleId="613">
    <w:name w:val="Internet Link"/>
    <w:rPr>
      <w:color w:val="0000FF"/>
      <w:u w:val="single"/>
    </w:rPr>
  </w:style>
  <w:style w:type="character" w:styleId="614">
    <w:name w:val="Неразрешенное упоминание"/>
    <w:qFormat/>
    <w:rPr>
      <w:color w:val="605E5C"/>
      <w:shd w:val="clear" w:fill="E1DFDD" w:color="auto"/>
    </w:rPr>
  </w:style>
  <w:style w:type="character" w:styleId="615">
    <w:name w:val="Знак примечания"/>
    <w:qFormat/>
    <w:rPr>
      <w:sz w:val="16"/>
      <w:szCs w:val="16"/>
    </w:rPr>
  </w:style>
  <w:style w:type="character" w:styleId="616">
    <w:name w:val="Текст примечания Знак"/>
    <w:qFormat/>
  </w:style>
  <w:style w:type="character" w:styleId="617">
    <w:name w:val="Тема примечания Знак"/>
    <w:qFormat/>
    <w:rPr>
      <w:b/>
      <w:bCs/>
    </w:rPr>
  </w:style>
  <w:style w:type="character" w:styleId="6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19">
    <w:name w:val="Visited Internet Link"/>
    <w:rPr>
      <w:color w:val="954F72"/>
      <w:u w:val="single"/>
    </w:rPr>
  </w:style>
  <w:style w:type="character" w:styleId="620">
    <w:name w:val="Заголовок 3 Знак"/>
    <w:qFormat/>
    <w:rPr>
      <w:rFonts w:ascii="Times New Roman" w:hAnsi="Times New Roman" w:cs="Times New Roman" w:eastAsia="Times New Roman"/>
      <w:b/>
      <w:bCs/>
      <w:sz w:val="27"/>
      <w:szCs w:val="27"/>
    </w:rPr>
  </w:style>
  <w:style w:type="paragraph" w:styleId="621">
    <w:name w:val="Heading"/>
    <w:basedOn w:val="601"/>
    <w:next w:val="622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22">
    <w:name w:val="Body Text"/>
    <w:basedOn w:val="601"/>
    <w:pPr>
      <w:spacing w:lineRule="auto" w:line="276" w:after="140" w:before="0"/>
    </w:pPr>
  </w:style>
  <w:style w:type="paragraph" w:styleId="623">
    <w:name w:val="List"/>
    <w:basedOn w:val="622"/>
  </w:style>
  <w:style w:type="paragraph" w:styleId="624">
    <w:name w:val="Caption"/>
    <w:basedOn w:val="601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25">
    <w:name w:val="Index"/>
    <w:basedOn w:val="601"/>
    <w:qFormat/>
    <w:pPr>
      <w:suppressLineNumbers/>
    </w:pPr>
  </w:style>
  <w:style w:type="paragraph" w:styleId="626">
    <w:name w:val="Обычный (Интернет)"/>
    <w:basedOn w:val="601"/>
    <w:qFormat/>
    <w:rPr>
      <w:rFonts w:ascii="Times New Roman" w:hAnsi="Times New Roman" w:cs="Times New Roman" w:eastAsia="Times New Roman"/>
      <w:sz w:val="24"/>
      <w:szCs w:val="24"/>
    </w:rPr>
    <w:pPr>
      <w:spacing w:lineRule="auto" w:line="240" w:after="280" w:before="280"/>
    </w:pPr>
  </w:style>
  <w:style w:type="paragraph" w:styleId="627">
    <w:name w:val="Текст примечания"/>
    <w:basedOn w:val="601"/>
    <w:qFormat/>
    <w:rPr>
      <w:sz w:val="20"/>
      <w:szCs w:val="20"/>
    </w:rPr>
  </w:style>
  <w:style w:type="paragraph" w:styleId="628">
    <w:name w:val="Тема примечания"/>
    <w:basedOn w:val="627"/>
    <w:next w:val="627"/>
    <w:qFormat/>
    <w:rPr>
      <w:b/>
      <w:bCs/>
    </w:rPr>
  </w:style>
  <w:style w:type="paragraph" w:styleId="629">
    <w:name w:val="Текст выноски"/>
    <w:basedOn w:val="601"/>
    <w:qFormat/>
    <w:rPr>
      <w:rFonts w:ascii="Segoe UI" w:hAnsi="Segoe UI" w:cs="Segoe UI"/>
      <w:sz w:val="18"/>
      <w:szCs w:val="18"/>
    </w:rPr>
    <w:pPr>
      <w:spacing w:lineRule="auto" w:line="240" w:after="0" w:before="0"/>
    </w:pPr>
  </w:style>
  <w:style w:type="numbering" w:styleId="630">
    <w:name w:val="WW8Num1"/>
    <w:qFormat/>
  </w:style>
  <w:style w:type="character" w:styleId="743" w:default="1">
    <w:name w:val="Default Paragraph Font"/>
    <w:uiPriority w:val="1"/>
    <w:semiHidden/>
    <w:unhideWhenUsed/>
  </w:style>
  <w:style w:type="numbering" w:styleId="744" w:default="1">
    <w:name w:val="No List"/>
    <w:uiPriority w:val="99"/>
    <w:semiHidden/>
    <w:unhideWhenUsed/>
  </w:style>
  <w:style w:type="table" w:styleId="7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fedotov@tpcorp.ru" TargetMode="External"/><Relationship Id="rId11" Type="http://schemas.openxmlformats.org/officeDocument/2006/relationships/hyperlink" Target="mailto:akmullina@chtcom.ru" TargetMode="External"/><Relationship Id="rId12" Type="http://schemas.openxmlformats.org/officeDocument/2006/relationships/hyperlink" Target="mailto:efedotov@tpcorp.ru" TargetMode="External"/><Relationship Id="rId13" Type="http://schemas.openxmlformats.org/officeDocument/2006/relationships/hyperlink" Target="mailto:admin@go-egvekino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Инжиева</dc:creator>
  <cp:keywords/>
  <dc:description/>
  <dc:language>en-US</dc:language>
  <cp:lastModifiedBy>Регина Акмуллина</cp:lastModifiedBy>
  <cp:revision>5</cp:revision>
  <dcterms:created xsi:type="dcterms:W3CDTF">2022-01-12T09:40:00Z</dcterms:created>
  <dcterms:modified xsi:type="dcterms:W3CDTF">2022-01-16T17:33:13Z</dcterms:modified>
</cp:coreProperties>
</file>