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ИНФОРМАЦИЯ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 w:rsidRPr="00CD3D5E">
        <w:rPr>
          <w:rFonts w:ascii="Times New Roman" w:hAnsi="Times New Roman"/>
          <w:b/>
          <w:sz w:val="28"/>
          <w:u w:val="single"/>
        </w:rPr>
        <w:t xml:space="preserve">в </w:t>
      </w:r>
      <w:r w:rsidR="006618A0">
        <w:rPr>
          <w:rFonts w:ascii="Times New Roman" w:hAnsi="Times New Roman"/>
          <w:b/>
          <w:sz w:val="28"/>
          <w:u w:val="single"/>
        </w:rPr>
        <w:t>декабре</w:t>
      </w:r>
      <w:r w:rsidRPr="00CD3D5E">
        <w:rPr>
          <w:rFonts w:ascii="Times New Roman" w:hAnsi="Times New Roman"/>
          <w:b/>
          <w:sz w:val="28"/>
          <w:u w:val="single"/>
        </w:rPr>
        <w:t xml:space="preserve"> 2024 года </w:t>
      </w:r>
    </w:p>
    <w:p w:rsidR="00B73EF8" w:rsidRPr="00CD3D5E" w:rsidRDefault="00B73EF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rPr>
          <w:trHeight w:val="829"/>
        </w:trPr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w="5927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w="5927" w:type="dxa"/>
          </w:tcPr>
          <w:p w:rsidR="003328FF" w:rsidRDefault="00223F19" w:rsidP="00453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Павлюкевич Елена Михайловна </w:t>
            </w:r>
            <w:r w:rsidR="00453321">
              <w:rPr>
                <w:rFonts w:ascii="Times New Roman" w:hAnsi="Times New Roman"/>
                <w:sz w:val="28"/>
              </w:rPr>
              <w:t>-</w:t>
            </w:r>
            <w:r w:rsidRPr="00CD3D5E">
              <w:rPr>
                <w:rFonts w:ascii="Times New Roman" w:hAnsi="Times New Roman"/>
                <w:sz w:val="28"/>
              </w:rPr>
              <w:t xml:space="preserve"> начальник Управления по профилактике коррупционных </w:t>
            </w:r>
          </w:p>
          <w:p w:rsidR="00B73EF8" w:rsidRPr="00CD3D5E" w:rsidRDefault="00223F19" w:rsidP="00453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и иных правонарушений Чукотского автономного округа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5927" w:type="dxa"/>
          </w:tcPr>
          <w:p w:rsidR="00B73EF8" w:rsidRPr="00CD3D5E" w:rsidRDefault="00223F19" w:rsidP="004858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6/</w:t>
            </w:r>
            <w:r w:rsidR="00485807"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5927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35F53">
              <w:rPr>
                <w:rFonts w:ascii="Times New Roman" w:hAnsi="Times New Roman"/>
                <w:sz w:val="28"/>
              </w:rPr>
              <w:t>Не проводились.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5927" w:type="dxa"/>
            <w:shd w:val="clear" w:color="auto" w:fill="auto"/>
          </w:tcPr>
          <w:p w:rsidR="005A67B0" w:rsidRDefault="005A67B0" w:rsidP="005A67B0">
            <w:pPr>
              <w:tabs>
                <w:tab w:val="left" w:pos="1760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8"/>
              </w:rPr>
            </w:pPr>
            <w:r w:rsidRPr="0077404D">
              <w:rPr>
                <w:rFonts w:ascii="Times New Roman" w:hAnsi="Times New Roman"/>
                <w:sz w:val="28"/>
              </w:rPr>
              <w:t>Представлены доклады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5A67B0" w:rsidRPr="00AA50DA" w:rsidRDefault="005A67B0" w:rsidP="005A67B0">
            <w:pPr>
              <w:tabs>
                <w:tab w:val="left" w:pos="1760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AA50DA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AA50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результатах проверки достоверности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AA50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полноты сведений </w:t>
            </w:r>
            <w:r w:rsidRPr="00AA50D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о доходах, расходах, об имуществе </w:t>
            </w:r>
            <w:r w:rsidRPr="00AA50D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и обязательствах имущественного характера </w:t>
            </w:r>
            <w:r w:rsidRPr="00AA50D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отношении 7 депутатов Совета депутатов городского округа Певек.</w:t>
            </w:r>
          </w:p>
          <w:p w:rsidR="000F0949" w:rsidRPr="000F0949" w:rsidRDefault="005A67B0" w:rsidP="00D84CAB">
            <w:pPr>
              <w:shd w:val="clear" w:color="auto" w:fill="FFFFFF"/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8"/>
              </w:rPr>
            </w:pPr>
            <w:r w:rsidRPr="00241514">
              <w:rPr>
                <w:rStyle w:val="10"/>
                <w:rFonts w:ascii="Times New Roman" w:hAnsi="Times New Roman"/>
                <w:sz w:val="28"/>
              </w:rPr>
              <w:t>- О</w:t>
            </w:r>
            <w:r w:rsidR="00241514" w:rsidRPr="002415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деятельности Комиссии по координации работы по противодействию коррупции </w:t>
            </w:r>
            <w:r w:rsidR="00241514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="00241514" w:rsidRPr="002415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Чукотском автономном округе в 2024 году </w:t>
            </w:r>
            <w:r w:rsidR="00241514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="00241514" w:rsidRPr="00241514">
              <w:rPr>
                <w:rFonts w:ascii="Times New Roman" w:hAnsi="Times New Roman"/>
                <w:color w:val="auto"/>
                <w:sz w:val="28"/>
                <w:szCs w:val="28"/>
              </w:rPr>
              <w:t>и о проекте плана работы Комиссии на 2025 год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Деятельность антикоррупционного органа</w:t>
      </w:r>
    </w:p>
    <w:tbl>
      <w:tblPr>
        <w:tblStyle w:val="af5"/>
        <w:tblW w:w="9638" w:type="dxa"/>
        <w:tblLayout w:type="fixed"/>
        <w:tblLook w:val="04A0" w:firstRow="1" w:lastRow="0" w:firstColumn="1" w:lastColumn="0" w:noHBand="0" w:noVBand="1"/>
      </w:tblPr>
      <w:tblGrid>
        <w:gridCol w:w="3686"/>
        <w:gridCol w:w="5952"/>
      </w:tblGrid>
      <w:tr w:rsidR="009C654A" w:rsidRPr="00CD3D5E" w:rsidTr="009C654A">
        <w:tc>
          <w:tcPr>
            <w:tcW w:w="3686" w:type="dxa"/>
          </w:tcPr>
          <w:p w:rsidR="009C654A" w:rsidRPr="00CD3D5E" w:rsidRDefault="009C654A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субъекта Российской Федерации и местного самоуправления, подведомственных организациях и учреждениях, иных организациях с государственным 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5952" w:type="dxa"/>
          </w:tcPr>
          <w:p w:rsidR="009129E3" w:rsidRDefault="009129E3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lastRenderedPageBreak/>
              <w:t>Утверждены</w:t>
            </w:r>
            <w:r w:rsidR="00396617">
              <w:rPr>
                <w:rFonts w:ascii="Times New Roman" w:hAnsi="Times New Roman"/>
                <w:sz w:val="28"/>
                <w:u w:val="single"/>
              </w:rPr>
              <w:t xml:space="preserve"> Губернатором округа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9129E3" w:rsidRDefault="009129E3" w:rsidP="009129E3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План </w:t>
            </w:r>
            <w:r w:rsidRPr="009129E3">
              <w:rPr>
                <w:rFonts w:ascii="Times New Roman" w:hAnsi="Times New Roman"/>
                <w:sz w:val="28"/>
              </w:rPr>
              <w:t xml:space="preserve">осуществления контроля за соблюдением законодательства Российской Федерации о противодействии коррупции в органах исполнительной власти Чукотского автономного округа и реализацией мер по </w:t>
            </w:r>
            <w:r w:rsidRPr="009129E3">
              <w:rPr>
                <w:rFonts w:ascii="Times New Roman" w:hAnsi="Times New Roman"/>
                <w:sz w:val="28"/>
              </w:rPr>
              <w:lastRenderedPageBreak/>
              <w:t>профилактике коррупционных правонарушений в 2025 году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9129E3" w:rsidRDefault="009129E3" w:rsidP="009129E3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План </w:t>
            </w:r>
            <w:r w:rsidRPr="009129E3">
              <w:rPr>
                <w:rFonts w:ascii="Times New Roman" w:hAnsi="Times New Roman"/>
                <w:sz w:val="28"/>
              </w:rPr>
              <w:t>осуществления контроля за соблюдением законодательства Российской Федерации о противодействии коррупции в государственных учреждениях и государственных предприятиях, находящихся в ведомственном подчинении исполнительных органов Чукотского автономного округа и реализацией мер по профилактике коррупционных правонарушений в 2025 году</w:t>
            </w:r>
            <w:r w:rsidR="00CD06A2">
              <w:rPr>
                <w:rFonts w:ascii="Times New Roman" w:hAnsi="Times New Roman"/>
                <w:sz w:val="28"/>
              </w:rPr>
              <w:t>;</w:t>
            </w:r>
          </w:p>
          <w:p w:rsidR="00CD06A2" w:rsidRPr="00CD06A2" w:rsidRDefault="00CD06A2" w:rsidP="00CD06A2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 xml:space="preserve">- План </w:t>
            </w:r>
            <w:r w:rsidRPr="00CD06A2">
              <w:rPr>
                <w:rFonts w:ascii="Times New Roman" w:hAnsi="Times New Roman"/>
                <w:color w:val="auto"/>
                <w:sz w:val="28"/>
                <w:szCs w:val="26"/>
              </w:rPr>
              <w:t xml:space="preserve">проведения контрольных проверок органов исполнительной государственной власти Чукотского автономного округа по реализации требований статьи </w:t>
            </w:r>
            <w:r w:rsidRPr="00CD06A2">
              <w:rPr>
                <w:rFonts w:ascii="Times New Roman" w:hAnsi="Times New Roman"/>
                <w:color w:val="auto"/>
                <w:sz w:val="28"/>
                <w:szCs w:val="26"/>
              </w:rPr>
              <w:br/>
              <w:t>275 Трудового Кодекса Российской Федерации, статьи 8 Федерального закона «О противодействии коррупции», в части представления лицами, замещающих должности руководителей государственных учреждений Чукотского автономного округа, находящихся в ведомственном подчинении органов исполнительной власти Чукотского автономного округа</w:t>
            </w:r>
            <w:r>
              <w:rPr>
                <w:rFonts w:ascii="Times New Roman" w:hAnsi="Times New Roman"/>
                <w:color w:val="auto"/>
                <w:sz w:val="28"/>
                <w:szCs w:val="26"/>
              </w:rPr>
              <w:t xml:space="preserve"> сведений о доходах, расходах, об имуществе и обязательствах имущественного характера.</w:t>
            </w:r>
            <w:r w:rsidRPr="00CD06A2">
              <w:rPr>
                <w:rFonts w:ascii="Times New Roman" w:hAnsi="Times New Roman"/>
                <w:color w:val="auto"/>
                <w:sz w:val="28"/>
                <w:szCs w:val="26"/>
              </w:rPr>
              <w:t xml:space="preserve"> </w:t>
            </w:r>
          </w:p>
          <w:p w:rsidR="008E1BEC" w:rsidRDefault="008E1BEC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9C654A" w:rsidRDefault="009C654A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Осуществлен анализ:</w:t>
            </w:r>
          </w:p>
          <w:p w:rsidR="009C654A" w:rsidRDefault="009C654A" w:rsidP="009C654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1778FF">
              <w:rPr>
                <w:rFonts w:ascii="Times New Roman" w:hAnsi="Times New Roman"/>
                <w:color w:val="auto"/>
                <w:sz w:val="28"/>
                <w:szCs w:val="28"/>
              </w:rPr>
              <w:t>нарушени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й</w:t>
            </w:r>
            <w:r w:rsidRPr="001778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антикоррупционного законодательства,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допущенных лицами, замещающими муниципальные должности на непостоянной основе в муниципальных образованиях Анадырского муниципального района, а также причин и условий, способствующих совершению нарушений. Результаты анализа направлены главе Анадырского муниципального района для организации работы.</w:t>
            </w:r>
          </w:p>
          <w:p w:rsidR="009C654A" w:rsidRDefault="009C654A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9C654A" w:rsidRPr="00E67342" w:rsidRDefault="009C654A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t>Осуществлен мониторинг:</w:t>
            </w:r>
          </w:p>
          <w:p w:rsidR="00F87D8A" w:rsidRPr="00F87D8A" w:rsidRDefault="0009474D" w:rsidP="0009474D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F87D8A" w:rsidRPr="00F87D8A">
              <w:rPr>
                <w:rFonts w:ascii="Times New Roman" w:hAnsi="Times New Roman"/>
                <w:sz w:val="28"/>
              </w:rPr>
              <w:t xml:space="preserve">исполнения органами исполнительной власти и органами местного самоуправления Чукотского автономного округа протокольных решений Комиссии по координации работы по </w:t>
            </w:r>
            <w:r w:rsidR="00F87D8A" w:rsidRPr="00F87D8A">
              <w:rPr>
                <w:rFonts w:ascii="Times New Roman" w:hAnsi="Times New Roman"/>
                <w:sz w:val="28"/>
              </w:rPr>
              <w:lastRenderedPageBreak/>
              <w:t>противодействию коррупции в Чукотском автономном округе</w:t>
            </w:r>
            <w:r w:rsidR="00F87D8A">
              <w:rPr>
                <w:rFonts w:ascii="Times New Roman" w:hAnsi="Times New Roman"/>
                <w:sz w:val="28"/>
              </w:rPr>
              <w:t xml:space="preserve"> в 2024 году. Результаты мониторинга озвучены в ходе заседания Комиссии. </w:t>
            </w:r>
          </w:p>
          <w:p w:rsidR="00EE0691" w:rsidRPr="00EE0691" w:rsidRDefault="0009474D" w:rsidP="00EE0691">
            <w:pPr>
              <w:pStyle w:val="af6"/>
              <w:shd w:val="clear" w:color="auto" w:fill="FDFCFA"/>
              <w:spacing w:before="0" w:beforeAutospacing="0" w:after="0" w:afterAutospacing="0"/>
              <w:ind w:firstLine="317"/>
              <w:jc w:val="both"/>
              <w:rPr>
                <w:color w:val="000000"/>
                <w:sz w:val="22"/>
                <w:szCs w:val="21"/>
              </w:rPr>
            </w:pPr>
            <w:r w:rsidRPr="00EE0691">
              <w:rPr>
                <w:sz w:val="28"/>
              </w:rPr>
              <w:t xml:space="preserve">- сайтов органов исполнительной власти, органов местного самоуправления на </w:t>
            </w:r>
            <w:r w:rsidR="00DC39EC" w:rsidRPr="00EE0691">
              <w:rPr>
                <w:sz w:val="28"/>
              </w:rPr>
              <w:t>предмет размещения</w:t>
            </w:r>
            <w:r w:rsidRPr="00EE0691">
              <w:rPr>
                <w:sz w:val="28"/>
              </w:rPr>
              <w:t xml:space="preserve"> результатов </w:t>
            </w:r>
            <w:r w:rsidR="00EE0691" w:rsidRPr="00EE0691">
              <w:rPr>
                <w:sz w:val="28"/>
              </w:rPr>
              <w:t>о</w:t>
            </w:r>
            <w:r w:rsidR="00EE0691" w:rsidRPr="00EE0691">
              <w:rPr>
                <w:color w:val="000000"/>
                <w:sz w:val="28"/>
              </w:rPr>
              <w:t>проса граждан об уровне коррупционных проявлений и эффективности мер, принимаемых органами исполнительной власти и органами местного самоуправления по предупреждению коррупции </w:t>
            </w:r>
            <w:r w:rsidR="00EE0691" w:rsidRPr="00EE0691">
              <w:rPr>
                <w:bCs/>
                <w:color w:val="000000"/>
                <w:sz w:val="28"/>
              </w:rPr>
              <w:t>в профильных сферах деятельности</w:t>
            </w:r>
          </w:p>
          <w:p w:rsidR="009C654A" w:rsidRDefault="009C654A" w:rsidP="009C654A">
            <w:pPr>
              <w:pStyle w:val="ConsPlusNormal"/>
              <w:jc w:val="both"/>
              <w:rPr>
                <w:u w:val="single"/>
              </w:rPr>
            </w:pPr>
          </w:p>
          <w:p w:rsidR="009C654A" w:rsidRPr="00E67342" w:rsidRDefault="009C654A" w:rsidP="009C654A">
            <w:pPr>
              <w:pStyle w:val="ConsPlusNormal"/>
              <w:jc w:val="both"/>
              <w:rPr>
                <w:u w:val="single"/>
              </w:rPr>
            </w:pPr>
            <w:r>
              <w:rPr>
                <w:u w:val="single"/>
              </w:rPr>
              <w:t>О</w:t>
            </w:r>
            <w:r w:rsidRPr="00E67342">
              <w:rPr>
                <w:u w:val="single"/>
              </w:rPr>
              <w:t>существлен контроль:</w:t>
            </w:r>
          </w:p>
          <w:p w:rsidR="009C654A" w:rsidRPr="00507859" w:rsidRDefault="009C654A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07859">
              <w:rPr>
                <w:rFonts w:ascii="Times New Roman" w:hAnsi="Times New Roman"/>
                <w:sz w:val="28"/>
              </w:rPr>
              <w:t xml:space="preserve">- исполнения соответствующих пунктов Программы профилактики и противодействия коррупции в Чукотском автономном округе </w:t>
            </w:r>
            <w:r w:rsidRPr="00507859">
              <w:rPr>
                <w:rFonts w:ascii="Times New Roman" w:hAnsi="Times New Roman"/>
                <w:sz w:val="28"/>
              </w:rPr>
              <w:br/>
              <w:t xml:space="preserve">на 2021-2024 годы и реализации мер </w:t>
            </w:r>
            <w:r w:rsidRPr="00507859">
              <w:rPr>
                <w:rFonts w:ascii="Times New Roman" w:hAnsi="Times New Roman"/>
                <w:sz w:val="28"/>
              </w:rPr>
              <w:br/>
              <w:t xml:space="preserve">по противодействию коррупции </w:t>
            </w:r>
            <w:r w:rsidRPr="00507859">
              <w:rPr>
                <w:rFonts w:ascii="Times New Roman" w:hAnsi="Times New Roman"/>
                <w:sz w:val="28"/>
              </w:rPr>
              <w:br/>
              <w:t xml:space="preserve">в исполнительных органах государственной власти и органах местного самоуправления Чукотского автономного округа в части </w:t>
            </w:r>
            <w:r w:rsidRPr="00507859">
              <w:rPr>
                <w:rFonts w:ascii="Times New Roman" w:hAnsi="Times New Roman"/>
                <w:sz w:val="28"/>
              </w:rPr>
              <w:br/>
              <w:t xml:space="preserve">их касающейся, со сроками исполнения в </w:t>
            </w:r>
            <w:r>
              <w:rPr>
                <w:rFonts w:ascii="Times New Roman" w:hAnsi="Times New Roman"/>
                <w:sz w:val="28"/>
              </w:rPr>
              <w:t>дека</w:t>
            </w:r>
            <w:r w:rsidRPr="00507859">
              <w:rPr>
                <w:rFonts w:ascii="Times New Roman" w:hAnsi="Times New Roman"/>
                <w:sz w:val="28"/>
              </w:rPr>
              <w:t>бре 2024 года;</w:t>
            </w:r>
          </w:p>
          <w:p w:rsidR="009C654A" w:rsidRPr="00507859" w:rsidRDefault="009C654A" w:rsidP="009C654A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507859">
              <w:rPr>
                <w:rFonts w:ascii="Times New Roman" w:hAnsi="Times New Roman"/>
                <w:sz w:val="28"/>
              </w:rPr>
              <w:t xml:space="preserve">- исполнения решений Комиссии </w:t>
            </w:r>
            <w:r w:rsidRPr="00507859">
              <w:rPr>
                <w:rFonts w:ascii="Times New Roman" w:hAnsi="Times New Roman"/>
                <w:sz w:val="28"/>
              </w:rPr>
              <w:br/>
              <w:t xml:space="preserve">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 со сроками исполнения в </w:t>
            </w:r>
            <w:r>
              <w:rPr>
                <w:rFonts w:ascii="Times New Roman" w:hAnsi="Times New Roman"/>
                <w:sz w:val="28"/>
              </w:rPr>
              <w:t>дека</w:t>
            </w:r>
            <w:r w:rsidRPr="00507859">
              <w:rPr>
                <w:rFonts w:ascii="Times New Roman" w:hAnsi="Times New Roman"/>
                <w:sz w:val="28"/>
              </w:rPr>
              <w:t>бре 2024 года;</w:t>
            </w:r>
          </w:p>
          <w:p w:rsidR="009C654A" w:rsidRDefault="009C654A" w:rsidP="009C65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9C654A" w:rsidRPr="0077404D" w:rsidRDefault="009C654A" w:rsidP="009C654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77404D">
              <w:rPr>
                <w:rFonts w:ascii="Times New Roman" w:hAnsi="Times New Roman"/>
                <w:sz w:val="28"/>
                <w:u w:val="single"/>
              </w:rPr>
              <w:t>Проведены мероприятия:</w:t>
            </w:r>
          </w:p>
          <w:p w:rsidR="009142BD" w:rsidRDefault="009142BD" w:rsidP="009142B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42BD">
              <w:rPr>
                <w:rFonts w:ascii="Times New Roman" w:hAnsi="Times New Roman"/>
                <w:sz w:val="28"/>
                <w:szCs w:val="28"/>
              </w:rPr>
              <w:t xml:space="preserve"> 2 декабря 2024 года –</w:t>
            </w:r>
            <w:r w:rsidR="00C42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2BD">
              <w:rPr>
                <w:rFonts w:ascii="Times New Roman" w:hAnsi="Times New Roman"/>
                <w:sz w:val="28"/>
                <w:szCs w:val="28"/>
              </w:rPr>
              <w:t>проведен е</w:t>
            </w:r>
            <w:r w:rsidRPr="009142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диный день приема граждан по вопросам противодействия коррупции, организована работа «горячей линии» по вопросам противодействия коррупции;</w:t>
            </w:r>
          </w:p>
          <w:p w:rsidR="00EF68C2" w:rsidRPr="009142BD" w:rsidRDefault="00EF68C2" w:rsidP="00EF68C2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22B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5E22BD" w:rsidRPr="005E2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14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2BD">
              <w:rPr>
                <w:rFonts w:ascii="Times New Roman" w:hAnsi="Times New Roman"/>
                <w:sz w:val="28"/>
                <w:szCs w:val="28"/>
              </w:rPr>
              <w:t>по</w:t>
            </w:r>
            <w:r w:rsidR="005E22BD" w:rsidRPr="005E22BD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r w:rsidRPr="009142BD">
              <w:rPr>
                <w:rFonts w:ascii="Times New Roman" w:hAnsi="Times New Roman"/>
                <w:sz w:val="28"/>
                <w:szCs w:val="28"/>
              </w:rPr>
              <w:t xml:space="preserve">декабря 2024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холле здания Правительства Чукотского автономного округа </w:t>
            </w:r>
            <w:r w:rsidRPr="009142BD">
              <w:rPr>
                <w:rFonts w:ascii="Times New Roman" w:hAnsi="Times New Roman"/>
                <w:sz w:val="28"/>
                <w:szCs w:val="28"/>
              </w:rPr>
              <w:t>организована выставка детских рисунков</w:t>
            </w:r>
            <w:r w:rsidR="00396617">
              <w:rPr>
                <w:rFonts w:ascii="Times New Roman" w:hAnsi="Times New Roman"/>
                <w:sz w:val="28"/>
                <w:szCs w:val="28"/>
              </w:rPr>
              <w:t xml:space="preserve"> «Чукотка против коррупции!»</w:t>
            </w:r>
            <w:r w:rsidRPr="009142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42BD">
              <w:rPr>
                <w:rFonts w:ascii="Times New Roman" w:hAnsi="Times New Roman"/>
                <w:sz w:val="28"/>
                <w:szCs w:val="28"/>
              </w:rPr>
              <w:lastRenderedPageBreak/>
              <w:t>приуроченная к Международному дню борьбы с коррупцией;</w:t>
            </w:r>
          </w:p>
          <w:p w:rsidR="009142BD" w:rsidRPr="009142BD" w:rsidRDefault="009142BD" w:rsidP="009142B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142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 декабря 2024 года для сотрудников Аппарата Губернатора и Правительства Чукотского автономного округа:</w:t>
            </w:r>
          </w:p>
          <w:p w:rsidR="009142BD" w:rsidRPr="009142BD" w:rsidRDefault="009142BD" w:rsidP="009142B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142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проведена аппаратная учёба на тему «Ограничения, запреты и обязанности, установленные в целях противодействия коррупции на государственной гражданской службе»;</w:t>
            </w:r>
          </w:p>
          <w:p w:rsidR="009142BD" w:rsidRPr="009142BD" w:rsidRDefault="009142BD" w:rsidP="009142B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142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проведена игра-викторина «Против коррупции» на знание ограничений, запретов и обязанностей, установленных в целях противодействия коррупции на государственной гражданской службе;</w:t>
            </w:r>
          </w:p>
          <w:p w:rsidR="009142BD" w:rsidRPr="009142BD" w:rsidRDefault="009142BD" w:rsidP="009142B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142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1-15 декабря 2024 года – организовано участие государственных гражданских и муниципальных служащих, сотрудников организаций, подведомственных органам исполнительной власти и органам местного самоуправления округа, в V Всероссийском антикоррупционном диктанте;</w:t>
            </w:r>
          </w:p>
          <w:p w:rsidR="009142BD" w:rsidRPr="009142BD" w:rsidRDefault="001514F9" w:rsidP="009142B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142BD" w:rsidRPr="009142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5-16 декабря 2024 года – для государственных гражданских служащих проведено онлайн тестирование для проверки своих знаний в сфере противодействия коррупции;</w:t>
            </w:r>
          </w:p>
          <w:p w:rsidR="009142BD" w:rsidRPr="009142BD" w:rsidRDefault="001514F9" w:rsidP="009142B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142BD" w:rsidRPr="009142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 декабря 2024 года - проведен семинар на тему «Реализация мер по предупреждению коррупции в организациях, находящихся в ведомственном подчинении органов исполнительной власти Чукотского автономного округа» (участники семинара –руководители и должностные лица, ответственные за противодействие коррупции, государственных учреждений и предприятий округа, старший помощник прокурора Чукотского автономного округа).</w:t>
            </w:r>
          </w:p>
          <w:p w:rsidR="009C654A" w:rsidRDefault="009C654A" w:rsidP="009C654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</w:p>
          <w:p w:rsidR="009C654A" w:rsidRPr="00CB601D" w:rsidRDefault="009C654A" w:rsidP="009C654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 w:rsidRPr="00CB601D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Методическое обеспечение:</w:t>
            </w:r>
          </w:p>
          <w:p w:rsidR="0080061A" w:rsidRDefault="003E374F" w:rsidP="0080061A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80061A">
              <w:rPr>
                <w:rFonts w:ascii="Times New Roman" w:hAnsi="Times New Roman"/>
                <w:sz w:val="28"/>
              </w:rPr>
              <w:t>аспространены:</w:t>
            </w:r>
          </w:p>
          <w:p w:rsidR="004D32A5" w:rsidRDefault="0080061A" w:rsidP="0080061A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4D32A5">
              <w:rPr>
                <w:rFonts w:ascii="Times New Roman" w:hAnsi="Times New Roman"/>
                <w:sz w:val="28"/>
                <w:szCs w:val="28"/>
              </w:rPr>
              <w:t xml:space="preserve">резентация </w:t>
            </w:r>
            <w:r w:rsidR="004D32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«Ограничения, запреты и обязанности, установленные в целях </w:t>
            </w:r>
            <w:r w:rsidR="004D32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противодействия коррупции на государственной гражданской службе»;</w:t>
            </w:r>
          </w:p>
          <w:p w:rsidR="004D32A5" w:rsidRDefault="004D32A5" w:rsidP="004D32A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презентация «Реализация мер по предупреждению коррупции в организациях, находящихся в ведомственном подчинении органов исполнительной власти Чукотского автономного округа»;</w:t>
            </w:r>
          </w:p>
          <w:p w:rsidR="004D32A5" w:rsidRDefault="004D32A5" w:rsidP="004D32A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модельные локальные нормативные акты в сфере противодействия коррупции для организаций, находящихся в ведомственном подчинении органов исполнительной власти Чукотского автономного округа</w:t>
            </w:r>
            <w:r w:rsidR="000F10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9C654A" w:rsidRPr="00AC40E4" w:rsidRDefault="009C654A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C654A" w:rsidRPr="00E67342" w:rsidRDefault="009C654A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8A1A7B">
              <w:rPr>
                <w:rFonts w:ascii="Times New Roman" w:hAnsi="Times New Roman"/>
                <w:sz w:val="28"/>
                <w:u w:val="single"/>
              </w:rPr>
              <w:t xml:space="preserve">Проведено </w:t>
            </w:r>
            <w:r w:rsidR="00FC561A">
              <w:rPr>
                <w:rFonts w:ascii="Times New Roman" w:hAnsi="Times New Roman"/>
                <w:sz w:val="28"/>
                <w:u w:val="single"/>
              </w:rPr>
              <w:t>12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>консультаци</w:t>
            </w:r>
            <w:r w:rsidR="00FC561A">
              <w:rPr>
                <w:rFonts w:ascii="Times New Roman" w:hAnsi="Times New Roman"/>
                <w:sz w:val="28"/>
                <w:u w:val="single"/>
              </w:rPr>
              <w:t>й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 xml:space="preserve"> по вопросам:</w:t>
            </w:r>
          </w:p>
          <w:p w:rsidR="009C654A" w:rsidRPr="00EF1A5A" w:rsidRDefault="009C654A" w:rsidP="009F0750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</w:rPr>
            </w:pPr>
            <w:r w:rsidRPr="00EF1A5A">
              <w:rPr>
                <w:rFonts w:ascii="Times New Roman" w:hAnsi="Times New Roman"/>
                <w:sz w:val="28"/>
              </w:rPr>
              <w:t>- самостоятельной разработки и утверж</w:t>
            </w:r>
            <w:r>
              <w:rPr>
                <w:rFonts w:ascii="Times New Roman" w:hAnsi="Times New Roman"/>
                <w:sz w:val="28"/>
              </w:rPr>
              <w:t>д</w:t>
            </w:r>
            <w:r w:rsidRPr="00EF1A5A">
              <w:rPr>
                <w:rFonts w:ascii="Times New Roman" w:hAnsi="Times New Roman"/>
                <w:sz w:val="28"/>
              </w:rPr>
              <w:t>ения муниципальной программы противодействия коррупции на 2025 и последующие годы (1);</w:t>
            </w:r>
          </w:p>
          <w:p w:rsidR="009C654A" w:rsidRDefault="009C654A" w:rsidP="009F0750">
            <w:pPr>
              <w:widowControl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осуществления иной оплачиваемой работы в подведомственном муниципальном учреждении (2);</w:t>
            </w:r>
          </w:p>
          <w:p w:rsidR="009C654A" w:rsidRDefault="009C654A" w:rsidP="009F0750">
            <w:pPr>
              <w:keepNext/>
              <w:keepLines/>
              <w:spacing w:after="0" w:line="240" w:lineRule="auto"/>
              <w:ind w:firstLine="313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EE220C">
              <w:rPr>
                <w:rFonts w:ascii="Times New Roman" w:hAnsi="Times New Roman"/>
                <w:sz w:val="28"/>
              </w:rPr>
              <w:t>- заполнения годовой формы отчета «Мониторинг К – Экспресс»</w:t>
            </w:r>
            <w:r>
              <w:rPr>
                <w:rFonts w:ascii="Times New Roman" w:hAnsi="Times New Roman"/>
                <w:sz w:val="28"/>
              </w:rPr>
              <w:t xml:space="preserve"> (1)</w:t>
            </w:r>
            <w:r w:rsidRPr="00EE220C">
              <w:rPr>
                <w:rFonts w:ascii="Times New Roman" w:hAnsi="Times New Roman"/>
                <w:sz w:val="28"/>
              </w:rPr>
              <w:t>;</w:t>
            </w:r>
          </w:p>
          <w:p w:rsidR="002855A1" w:rsidRPr="002855A1" w:rsidRDefault="00FC561A" w:rsidP="009F0750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BA2F58">
              <w:rPr>
                <w:rFonts w:ascii="Times New Roman" w:hAnsi="Times New Roman"/>
                <w:color w:val="auto"/>
                <w:sz w:val="28"/>
              </w:rPr>
              <w:t xml:space="preserve">о сведениях, вносимых в разделы </w:t>
            </w:r>
            <w:r w:rsidR="00BA2F58" w:rsidRPr="002855A1">
              <w:rPr>
                <w:rFonts w:ascii="Times New Roman" w:hAnsi="Times New Roman"/>
                <w:sz w:val="28"/>
              </w:rPr>
              <w:t>3.1, 4, 5.1</w:t>
            </w:r>
            <w:r w:rsidR="00BA2F58">
              <w:rPr>
                <w:rFonts w:ascii="Times New Roman" w:hAnsi="Times New Roman"/>
                <w:sz w:val="28"/>
              </w:rPr>
              <w:t xml:space="preserve"> и </w:t>
            </w:r>
            <w:r w:rsidR="00BA2F58" w:rsidRPr="002855A1">
              <w:rPr>
                <w:rFonts w:ascii="Times New Roman" w:hAnsi="Times New Roman"/>
                <w:sz w:val="28"/>
              </w:rPr>
              <w:t>6.1</w:t>
            </w:r>
            <w:r w:rsidR="00BA2F58">
              <w:rPr>
                <w:rFonts w:ascii="Times New Roman" w:hAnsi="Times New Roman"/>
                <w:sz w:val="28"/>
              </w:rPr>
              <w:t xml:space="preserve"> </w:t>
            </w:r>
            <w:r w:rsidR="00BA2F58">
              <w:rPr>
                <w:rFonts w:ascii="Times New Roman" w:hAnsi="Times New Roman"/>
                <w:color w:val="auto"/>
                <w:sz w:val="28"/>
              </w:rPr>
              <w:t xml:space="preserve">справки о доходах, расходах, об имуществе и обязательствах имущественного характера, представляемых вновь избранными депутатами советов депутатов </w:t>
            </w:r>
            <w:r w:rsidR="002855A1">
              <w:rPr>
                <w:rFonts w:ascii="Times New Roman" w:hAnsi="Times New Roman"/>
                <w:sz w:val="28"/>
              </w:rPr>
              <w:t>(8)</w:t>
            </w:r>
            <w:r w:rsidR="002855A1" w:rsidRPr="002855A1">
              <w:rPr>
                <w:rFonts w:ascii="Times New Roman" w:hAnsi="Times New Roman"/>
                <w:sz w:val="28"/>
              </w:rPr>
              <w:t>.</w:t>
            </w:r>
          </w:p>
          <w:p w:rsidR="009C654A" w:rsidRPr="00565845" w:rsidRDefault="009C654A" w:rsidP="009C654A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</w:p>
          <w:p w:rsidR="009C654A" w:rsidRPr="00D30874" w:rsidRDefault="009C654A" w:rsidP="009C65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D30874"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:rsidR="00E63351" w:rsidRDefault="00E63351" w:rsidP="00E6335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органы исполнительной и муниципальной власти округа направлена информация о возможности получения дополнительного профессионального образования сотрудниками, ответственными за работу по профилактике коррупционных и иных правонарушений АНО ДПО Учебный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Финкорт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ООО Учебный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Профстандарт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АНО ИДПО «Госзаказ».</w:t>
            </w:r>
          </w:p>
          <w:p w:rsidR="009C654A" w:rsidRPr="00E67342" w:rsidRDefault="009C654A" w:rsidP="009C654A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654A" w:rsidRPr="00CD3D5E" w:rsidTr="009C654A">
        <w:tc>
          <w:tcPr>
            <w:tcW w:w="3686" w:type="dxa"/>
          </w:tcPr>
          <w:p w:rsidR="009C654A" w:rsidRPr="00CD3D5E" w:rsidRDefault="009C654A" w:rsidP="009C654A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lastRenderedPageBreak/>
              <w:t xml:space="preserve">Сведения об участии в работе комиссий по соблюдению требований к служебному поведению и урегулированию конфликта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5952" w:type="dxa"/>
          </w:tcPr>
          <w:p w:rsidR="008016C4" w:rsidRPr="00D357CB" w:rsidRDefault="008016C4" w:rsidP="008016C4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</w:t>
            </w:r>
            <w:r w:rsidRPr="00D357CB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D357C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  <w:r w:rsidRPr="00D357CB">
              <w:rPr>
                <w:rFonts w:ascii="Times New Roman" w:hAnsi="Times New Roman"/>
                <w:sz w:val="28"/>
              </w:rPr>
              <w:t xml:space="preserve"> 2024 года заместитель начальника Управления принял участие в заседании Комиссии</w:t>
            </w:r>
            <w:r w:rsidRPr="00D357C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по соблюдению требований к служебному поведению и урегулированию конфликта интересов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>Управления молодежной политики</w:t>
            </w:r>
            <w:r w:rsidRPr="00D357C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Чукотского автономного округа.</w:t>
            </w:r>
          </w:p>
          <w:p w:rsidR="0081355D" w:rsidRPr="00D357CB" w:rsidRDefault="00CF5988" w:rsidP="00CF5988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81355D" w:rsidRPr="00D357CB">
              <w:rPr>
                <w:rFonts w:ascii="Times New Roman" w:hAnsi="Times New Roman"/>
                <w:sz w:val="28"/>
              </w:rPr>
              <w:t>2</w:t>
            </w:r>
            <w:r w:rsidR="0081355D">
              <w:rPr>
                <w:rFonts w:ascii="Times New Roman" w:hAnsi="Times New Roman"/>
                <w:sz w:val="28"/>
              </w:rPr>
              <w:t>4</w:t>
            </w:r>
            <w:r w:rsidR="0081355D" w:rsidRPr="00D357CB">
              <w:rPr>
                <w:rFonts w:ascii="Times New Roman" w:hAnsi="Times New Roman"/>
                <w:sz w:val="28"/>
              </w:rPr>
              <w:t xml:space="preserve"> </w:t>
            </w:r>
            <w:r w:rsidR="0081355D">
              <w:rPr>
                <w:rFonts w:ascii="Times New Roman" w:hAnsi="Times New Roman"/>
                <w:sz w:val="28"/>
              </w:rPr>
              <w:t>декабря</w:t>
            </w:r>
            <w:r w:rsidR="0081355D" w:rsidRPr="00D357CB">
              <w:rPr>
                <w:rFonts w:ascii="Times New Roman" w:hAnsi="Times New Roman"/>
                <w:sz w:val="28"/>
              </w:rPr>
              <w:t xml:space="preserve"> 2024 года начальник Управления принял участие в заседании Комиссии</w:t>
            </w:r>
            <w:r w:rsidR="0081355D" w:rsidRPr="00D357C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по соблюдению требований к служебному поведению и урегулированию конфликта интересов </w:t>
            </w:r>
            <w:r w:rsidR="0081355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Управления по обеспечению деятельности мировых судей и юридических консультаций</w:t>
            </w:r>
            <w:r w:rsidR="0081355D" w:rsidRPr="00D357C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Чукотского автономного округа.</w:t>
            </w:r>
          </w:p>
          <w:p w:rsidR="00D357CB" w:rsidRPr="00D357CB" w:rsidRDefault="00CF5988" w:rsidP="00CF5988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D357CB" w:rsidRPr="00D357CB">
              <w:rPr>
                <w:rFonts w:ascii="Times New Roman" w:hAnsi="Times New Roman"/>
                <w:sz w:val="28"/>
              </w:rPr>
              <w:t>2</w:t>
            </w:r>
            <w:r w:rsidR="00D357CB">
              <w:rPr>
                <w:rFonts w:ascii="Times New Roman" w:hAnsi="Times New Roman"/>
                <w:sz w:val="28"/>
              </w:rPr>
              <w:t>7</w:t>
            </w:r>
            <w:r w:rsidR="00D357CB" w:rsidRPr="00D357CB">
              <w:rPr>
                <w:rFonts w:ascii="Times New Roman" w:hAnsi="Times New Roman"/>
                <w:sz w:val="28"/>
              </w:rPr>
              <w:t xml:space="preserve"> </w:t>
            </w:r>
            <w:r w:rsidR="00D357CB">
              <w:rPr>
                <w:rFonts w:ascii="Times New Roman" w:hAnsi="Times New Roman"/>
                <w:sz w:val="28"/>
              </w:rPr>
              <w:t>декабря</w:t>
            </w:r>
            <w:r w:rsidR="00D357CB" w:rsidRPr="00D357CB">
              <w:rPr>
                <w:rFonts w:ascii="Times New Roman" w:hAnsi="Times New Roman"/>
                <w:sz w:val="28"/>
              </w:rPr>
              <w:t xml:space="preserve"> 2024 года заместитель начальника Управления принял участие в заседании Комиссии</w:t>
            </w:r>
            <w:r w:rsidR="00D357CB" w:rsidRPr="00D357C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по соблюдению требований к служебному поведению и урегулированию конфликта интересов Департамента </w:t>
            </w:r>
            <w:r w:rsidR="00D357C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образования и науки</w:t>
            </w:r>
            <w:r w:rsidR="00D357CB" w:rsidRPr="00D357C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Чукотского автономного округа.</w:t>
            </w:r>
          </w:p>
          <w:p w:rsidR="009C654A" w:rsidRPr="00785743" w:rsidRDefault="009C654A" w:rsidP="009C6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654A" w:rsidRPr="00CD3D5E" w:rsidTr="009C654A">
        <w:tc>
          <w:tcPr>
            <w:tcW w:w="3686" w:type="dxa"/>
          </w:tcPr>
          <w:p w:rsidR="009C654A" w:rsidRPr="00E67342" w:rsidRDefault="009C654A" w:rsidP="009C654A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lastRenderedPageBreak/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5952" w:type="dxa"/>
          </w:tcPr>
          <w:p w:rsidR="009C654A" w:rsidRDefault="00E015FE" w:rsidP="009023F8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- в</w:t>
            </w:r>
            <w:r w:rsidR="00CF3DF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 период с</w:t>
            </w:r>
            <w:r w:rsidR="0039661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о</w:t>
            </w:r>
            <w:r w:rsidR="00CF3DF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 </w:t>
            </w:r>
            <w:r w:rsidR="0039661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2 по </w:t>
            </w:r>
            <w:r w:rsidR="00CF3DF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6 декабря </w:t>
            </w:r>
            <w:r w:rsidR="00275B00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2024 года </w:t>
            </w:r>
            <w:r w:rsidR="009023F8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для жителей и гостей г. Анадырь </w:t>
            </w:r>
            <w:r w:rsidR="00CF3DF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в</w:t>
            </w:r>
            <w:r w:rsidR="00CF3DF7" w:rsidRPr="00CF3DF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 Окружном Доме народного творчества </w:t>
            </w:r>
            <w:r w:rsidR="00CF3DF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проводилась </w:t>
            </w:r>
            <w:r w:rsidR="00CF3DF7" w:rsidRPr="00CF3DF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выставка детских рисунков</w:t>
            </w:r>
            <w:r w:rsidR="0039661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 xml:space="preserve"> «Чукотка против коррупции!»</w:t>
            </w:r>
            <w:r w:rsidR="00CF3DF7" w:rsidRPr="00CF3DF7"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, приуроченная к Международному дню борьбы с коррупцией.</w:t>
            </w:r>
          </w:p>
          <w:p w:rsidR="00E015FE" w:rsidRDefault="00E015FE" w:rsidP="00E015FE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0F105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распространена </w:t>
            </w:r>
            <w:r w:rsidRPr="000F1054">
              <w:rPr>
                <w:rFonts w:ascii="Times New Roman" w:hAnsi="Times New Roman"/>
                <w:sz w:val="28"/>
              </w:rPr>
              <w:t>печатн</w:t>
            </w:r>
            <w:r>
              <w:rPr>
                <w:rFonts w:ascii="Times New Roman" w:hAnsi="Times New Roman"/>
                <w:sz w:val="28"/>
              </w:rPr>
              <w:t>ая и</w:t>
            </w:r>
            <w:r w:rsidRPr="000F105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сувенирная </w:t>
            </w:r>
            <w:r w:rsidRPr="000F1054">
              <w:rPr>
                <w:rFonts w:ascii="Times New Roman" w:hAnsi="Times New Roman"/>
                <w:sz w:val="28"/>
              </w:rPr>
              <w:t>продукци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0F105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 w:rsidRPr="000F1054">
              <w:rPr>
                <w:rFonts w:ascii="Times New Roman" w:hAnsi="Times New Roman"/>
                <w:sz w:val="28"/>
              </w:rPr>
              <w:t>антикоррупционн</w:t>
            </w:r>
            <w:r>
              <w:rPr>
                <w:rFonts w:ascii="Times New Roman" w:hAnsi="Times New Roman"/>
                <w:sz w:val="28"/>
              </w:rPr>
              <w:t>ую</w:t>
            </w:r>
            <w:r w:rsidRPr="000F105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тематику среди организаци</w:t>
            </w:r>
            <w:r w:rsidR="00396617">
              <w:rPr>
                <w:rFonts w:ascii="Times New Roman" w:hAnsi="Times New Roman"/>
                <w:sz w:val="28"/>
              </w:rPr>
              <w:t xml:space="preserve">й Чукотского автономного округа, </w:t>
            </w:r>
          </w:p>
          <w:p w:rsidR="00E015FE" w:rsidRPr="00CF3DF7" w:rsidRDefault="00E015FE" w:rsidP="009023F8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20DEA" w:rsidRPr="00CD3D5E" w:rsidTr="00047743">
        <w:trPr>
          <w:trHeight w:val="1635"/>
        </w:trPr>
        <w:tc>
          <w:tcPr>
            <w:tcW w:w="3686" w:type="dxa"/>
          </w:tcPr>
          <w:p w:rsidR="00F20DEA" w:rsidRPr="00E67342" w:rsidRDefault="00F20DEA" w:rsidP="00F20D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 xml:space="preserve">В отчетном периоде на официальном сайте Чукотского автономного округа ЧУКОТКА.РФ: - </w:t>
            </w:r>
            <w:r w:rsidRPr="00E015FE">
              <w:rPr>
                <w:rFonts w:ascii="Times New Roman" w:hAnsi="Times New Roman"/>
                <w:sz w:val="28"/>
                <w:szCs w:val="28"/>
                <w:u w:val="single"/>
              </w:rPr>
              <w:t>в подразделе «Новости» раздела «Противодействие коррупции» размещены следующие материалы: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>1) о выставке детских рисунков, посвященных Международному дню борьбы с коррупцией:</w:t>
            </w:r>
          </w:p>
          <w:p w:rsidR="00F20DEA" w:rsidRPr="00E015FE" w:rsidRDefault="00D84CAB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F20DEA" w:rsidRPr="00E015F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https://чукотка.рф/gossluzhba/antikorruptsionnaya-deyatelnost/novosti/?ELEMENT_ID=21765</w:t>
              </w:r>
            </w:hyperlink>
            <w:r w:rsidR="00F20DEA" w:rsidRPr="00E0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>2) о едином дне приёма граждан по вопросам противодействия коррупции</w:t>
            </w:r>
          </w:p>
          <w:p w:rsidR="00F20DEA" w:rsidRPr="00E015FE" w:rsidRDefault="00D84CAB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F20DEA" w:rsidRPr="00E015F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https://чукотка.рф/gossluzhba/antikorruptsionnaya-deyatelnost/novosti/?ELEMENT_ID=21766</w:t>
              </w:r>
            </w:hyperlink>
            <w:r w:rsidR="00F20DEA" w:rsidRPr="00E0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>3) о Всероссийском антикоррупционном диктанте</w:t>
            </w:r>
          </w:p>
          <w:p w:rsidR="00F20DEA" w:rsidRPr="00E015FE" w:rsidRDefault="00D84CAB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20DEA" w:rsidRPr="00E015F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https://чукотка.рф/gossluzhba/antikorruptsionnaya-deyatelnost/novosti/?ELEMENT_ID=21779</w:t>
              </w:r>
            </w:hyperlink>
            <w:r w:rsidR="00F20DEA" w:rsidRPr="00E0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  <w:u w:val="single"/>
              </w:rPr>
              <w:t>- в разделе «Новости» Аппарата Губернатора и Правительства Чукотского автономного округа</w:t>
            </w:r>
            <w:r w:rsidRPr="00E015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>1) «Выставка детских рисунков, посвященных Международному дню борьбы с коррупцией»</w:t>
            </w:r>
          </w:p>
          <w:p w:rsidR="00F20DEA" w:rsidRPr="00E015FE" w:rsidRDefault="00D84CAB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F20DEA" w:rsidRPr="00E015F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https://чукотка.рф/vlast/organy-vlasti/apparat-gubernatora-i-pravitelstva/news-agip/21694/</w:t>
              </w:r>
            </w:hyperlink>
            <w:r w:rsidR="00F20DEA" w:rsidRPr="00E0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>2) «В Правительстве Чукотского АО пройдет Единый день приема граждан по вопросам противодействия коррупции»</w:t>
            </w:r>
          </w:p>
          <w:p w:rsidR="00F20DEA" w:rsidRPr="00E015FE" w:rsidRDefault="00D84CAB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20DEA" w:rsidRPr="00E015F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https://чукотка.рф/vlast/organy-vlasti/apparat-gubernatora-i-pravitelstva/news-agip/21709/</w:t>
              </w:r>
            </w:hyperlink>
            <w:r w:rsidR="00F20DEA" w:rsidRPr="00E0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>3) «Приглашаем принять участие в V Всероссийском антикоррупционном диктанте»</w:t>
            </w:r>
          </w:p>
          <w:p w:rsidR="00F20DEA" w:rsidRPr="00E015FE" w:rsidRDefault="00D84CAB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F20DEA" w:rsidRPr="00E015F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https://чукотка.рф/vlast/organy-vlasti/apparat-gubernatora-i-pravitelstva/news-agip/21760/</w:t>
              </w:r>
            </w:hyperlink>
            <w:r w:rsidR="00F20DEA" w:rsidRPr="00E0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>4) «Сотрудники Аппарата Губернатора и Правительства поблагодарили детей участников выставки в честь Международного дня борьбы с коррупцией»</w:t>
            </w:r>
          </w:p>
          <w:p w:rsidR="00F20DEA" w:rsidRPr="00E015FE" w:rsidRDefault="00D84CAB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20DEA" w:rsidRPr="00E015F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https://чукотка.рф/vlast/organy-vlasti/apparat-gubernatora-i-pravitelstva/news-agip/21793/</w:t>
              </w:r>
            </w:hyperlink>
            <w:r w:rsidR="00F20DEA" w:rsidRPr="00E0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>5) «Международный день борьбы с коррупцией в Аппарате Губернатора и Правительства Чукотского автономного округа»</w:t>
            </w:r>
          </w:p>
          <w:p w:rsidR="00F20DEA" w:rsidRPr="00E015FE" w:rsidRDefault="00D84CAB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F20DEA" w:rsidRPr="00E015F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https://чукотка.рф/vlast/organy-vlasti/apparat-gubernatora-i-pravitelstva/news-agip/21804/</w:t>
              </w:r>
            </w:hyperlink>
            <w:r w:rsidR="00F20DEA" w:rsidRPr="00E0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DEA" w:rsidRPr="00E015FE" w:rsidRDefault="00F20DEA" w:rsidP="00F20DE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FE">
              <w:rPr>
                <w:rFonts w:ascii="Times New Roman" w:hAnsi="Times New Roman"/>
                <w:sz w:val="28"/>
                <w:szCs w:val="28"/>
              </w:rPr>
              <w:t>6) «Сотрудники Аппарата Губернатора и Правительства Чукотского автономного округа провели встречу с руководителями государственных учреждений по вопросам противодействия коррупции»</w:t>
            </w:r>
          </w:p>
          <w:p w:rsidR="00F20DEA" w:rsidRDefault="00D84CAB" w:rsidP="003966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F20DEA" w:rsidRPr="00E015F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https://чукотка.рф/vlast/organy-vlasti/apparat-gubernatora-i-pravitelstva/news-agip/</w:t>
              </w:r>
            </w:hyperlink>
            <w:r w:rsidR="00F20DEA" w:rsidRPr="00E0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0DEA" w:rsidRPr="00CD3D5E" w:rsidTr="009C654A">
        <w:trPr>
          <w:trHeight w:val="699"/>
        </w:trPr>
        <w:tc>
          <w:tcPr>
            <w:tcW w:w="3686" w:type="dxa"/>
          </w:tcPr>
          <w:p w:rsidR="00F20DEA" w:rsidRPr="00E67342" w:rsidRDefault="00F20DEA" w:rsidP="00F20D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Сведения о нормотворческой деятельности</w:t>
            </w:r>
          </w:p>
        </w:tc>
        <w:tc>
          <w:tcPr>
            <w:tcW w:w="5952" w:type="dxa"/>
          </w:tcPr>
          <w:p w:rsidR="00302BEB" w:rsidRDefault="00302BEB" w:rsidP="00302BEB">
            <w:pPr>
              <w:pStyle w:val="ab"/>
              <w:ind w:firstLine="31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По инициативе Управления издан</w:t>
            </w:r>
            <w:r w:rsidR="007F2A16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F20DEA" w:rsidRPr="00672668" w:rsidRDefault="00302BEB" w:rsidP="00396617">
            <w:pPr>
              <w:pStyle w:val="ab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Постановление Губернатора Чукотского автономного округа от 23.12.2024 № 233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«О внесении изменений в Приложение </w:t>
            </w:r>
            <w:r w:rsidR="00991BA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 Чукотского автономного окр</w:t>
            </w:r>
            <w:r w:rsidR="00831D5F">
              <w:rPr>
                <w:rFonts w:ascii="Times New Roman" w:hAnsi="Times New Roman"/>
                <w:sz w:val="28"/>
                <w:szCs w:val="28"/>
              </w:rPr>
              <w:t xml:space="preserve">уга от 15 июля 2015 года </w:t>
            </w:r>
            <w:r w:rsidR="00831D5F">
              <w:rPr>
                <w:rFonts w:ascii="Times New Roman" w:hAnsi="Times New Roman"/>
                <w:sz w:val="28"/>
                <w:szCs w:val="28"/>
              </w:rPr>
              <w:br/>
              <w:t>№ 57».</w:t>
            </w:r>
          </w:p>
        </w:tc>
      </w:tr>
    </w:tbl>
    <w:p w:rsidR="00B73EF8" w:rsidRPr="00CD3D5E" w:rsidRDefault="00223F19">
      <w:pPr>
        <w:pStyle w:val="1"/>
      </w:pPr>
      <w:r w:rsidRPr="00CD3D5E"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af5"/>
        <w:tblW w:w="9638" w:type="dxa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A90804" w:rsidRPr="00F4269C" w:rsidRDefault="00F4269C" w:rsidP="00844B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69C">
              <w:rPr>
                <w:rFonts w:ascii="Times New Roman" w:hAnsi="Times New Roman"/>
                <w:sz w:val="28"/>
              </w:rPr>
              <w:t>Проверки не назначались.</w:t>
            </w:r>
          </w:p>
        </w:tc>
      </w:tr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Результаты проверок </w:t>
            </w:r>
          </w:p>
        </w:tc>
        <w:tc>
          <w:tcPr>
            <w:tcW w:w="5789" w:type="dxa"/>
          </w:tcPr>
          <w:p w:rsidR="00B73EF8" w:rsidRPr="00CD3D5E" w:rsidRDefault="00B73EF8" w:rsidP="00E82D7C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A346F0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346F0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8E1DE1" w:rsidRPr="00A346F0" w:rsidRDefault="00D501EC" w:rsidP="00F253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Окончены проверки </w:t>
            </w:r>
            <w:r w:rsidRPr="00757275">
              <w:rPr>
                <w:rFonts w:ascii="Times New Roman" w:hAnsi="Times New Roman"/>
                <w:sz w:val="28"/>
              </w:rPr>
              <w:t>достоверности и полноты сведений о доходах, расходах, об имуществе и обязательствах имущественного характера</w:t>
            </w:r>
            <w:r w:rsidRPr="0077404D">
              <w:rPr>
                <w:rFonts w:ascii="Times New Roman" w:hAnsi="Times New Roman"/>
                <w:sz w:val="28"/>
              </w:rPr>
              <w:t xml:space="preserve"> в отношении лиц, замещающих муниципальную должность на непостоянной основе </w:t>
            </w:r>
            <w:r w:rsidRPr="0077404D">
              <w:rPr>
                <w:rFonts w:ascii="Times New Roman" w:hAnsi="Times New Roman"/>
                <w:sz w:val="28"/>
              </w:rPr>
              <w:br/>
              <w:t>(7 депутатов).</w:t>
            </w:r>
          </w:p>
        </w:tc>
      </w:tr>
      <w:tr w:rsidR="008E1DE1" w:rsidRPr="00CD3D5E" w:rsidTr="00D84CAB">
        <w:trPr>
          <w:trHeight w:val="190"/>
        </w:trPr>
        <w:tc>
          <w:tcPr>
            <w:tcW w:w="3849" w:type="dxa"/>
            <w:tcBorders>
              <w:bottom w:val="single" w:sz="4" w:space="0" w:color="000000"/>
            </w:tcBorders>
          </w:tcPr>
          <w:p w:rsidR="008E1DE1" w:rsidRPr="00A346F0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346F0"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w="5789" w:type="dxa"/>
            <w:tcBorders>
              <w:bottom w:val="single" w:sz="4" w:space="0" w:color="000000"/>
            </w:tcBorders>
          </w:tcPr>
          <w:p w:rsidR="004F6749" w:rsidRPr="00A346F0" w:rsidRDefault="00D501EC" w:rsidP="00396617">
            <w:pPr>
              <w:tabs>
                <w:tab w:val="left" w:pos="1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7275">
              <w:rPr>
                <w:rFonts w:ascii="Times New Roman" w:hAnsi="Times New Roman"/>
                <w:sz w:val="28"/>
              </w:rPr>
              <w:t>Утверждены результаты провер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757275">
              <w:rPr>
                <w:rFonts w:ascii="Times New Roman" w:hAnsi="Times New Roman"/>
                <w:sz w:val="28"/>
              </w:rPr>
              <w:t xml:space="preserve">к достоверности и полноты сведений о доходах, расходах, об имуществе и обязательствах имущественного характера в отношении </w:t>
            </w:r>
            <w:r w:rsidR="00396617"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7 депутатов Совета депутатов городского округа Певек</w:t>
            </w:r>
            <w:r w:rsidRPr="00AA50D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57275">
              <w:rPr>
                <w:rFonts w:ascii="Times New Roman" w:hAnsi="Times New Roman"/>
                <w:sz w:val="28"/>
              </w:rPr>
              <w:t>Результаты проверок направлены в Совет депутатов для принятия решения о применении дисциплинарного воздействия.</w:t>
            </w:r>
          </w:p>
        </w:tc>
      </w:tr>
      <w:tr w:rsidR="008E1DE1" w:rsidRPr="00CD3D5E" w:rsidTr="00D84CAB">
        <w:tc>
          <w:tcPr>
            <w:tcW w:w="9638" w:type="dxa"/>
            <w:gridSpan w:val="2"/>
            <w:tcBorders>
              <w:left w:val="nil"/>
              <w:right w:val="nil"/>
            </w:tcBorders>
          </w:tcPr>
          <w:p w:rsidR="008E1DE1" w:rsidRPr="00CD3D5E" w:rsidRDefault="00FC123E" w:rsidP="00396617">
            <w:pPr>
              <w:pStyle w:val="1"/>
            </w:pPr>
            <w:r w:rsidRPr="00CD3D5E"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446F97" w:rsidRPr="00CD3D5E" w:rsidTr="008E1DE1">
        <w:trPr>
          <w:trHeight w:val="414"/>
        </w:trPr>
        <w:tc>
          <w:tcPr>
            <w:tcW w:w="3849" w:type="dxa"/>
          </w:tcPr>
          <w:p w:rsidR="00446F97" w:rsidRPr="00CD3D5E" w:rsidRDefault="00446F97" w:rsidP="00446F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5789" w:type="dxa"/>
            <w:vMerge w:val="restart"/>
          </w:tcPr>
          <w:p w:rsidR="00B60B43" w:rsidRDefault="00B60B43" w:rsidP="00B60B43">
            <w:pPr>
              <w:spacing w:after="0" w:line="240" w:lineRule="auto"/>
              <w:ind w:firstLine="29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A567E4">
              <w:rPr>
                <w:rFonts w:ascii="Times New Roman" w:hAnsi="Times New Roman"/>
                <w:sz w:val="28"/>
              </w:rPr>
              <w:t>п</w:t>
            </w:r>
            <w:r w:rsidRPr="00446F97">
              <w:rPr>
                <w:rFonts w:ascii="Times New Roman" w:hAnsi="Times New Roman"/>
                <w:sz w:val="28"/>
              </w:rPr>
              <w:t xml:space="preserve">роведен анализ </w:t>
            </w:r>
            <w:r>
              <w:rPr>
                <w:rFonts w:ascii="Times New Roman" w:hAnsi="Times New Roman"/>
                <w:sz w:val="28"/>
              </w:rPr>
              <w:t xml:space="preserve">76 </w:t>
            </w:r>
            <w:r w:rsidRPr="00446F97">
              <w:rPr>
                <w:rFonts w:ascii="Times New Roman" w:hAnsi="Times New Roman"/>
                <w:sz w:val="28"/>
              </w:rPr>
              <w:t>справок о доходах, расходах об имуществе и обязательствах имущественного характера, представленных вновь избранными депутатами советов депутатов на себя и членов семьи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60B43" w:rsidRDefault="00446F97" w:rsidP="00446F97">
            <w:pPr>
              <w:spacing w:after="0" w:line="240" w:lineRule="auto"/>
              <w:ind w:firstLine="29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проведена проверка 5 уведомлений о намерении участвовать на безвозмездной основе в управлении некоммерческими организациями, поступившими на имя Губернатора Чукотского автономного округа от лица, замещающего муниципальную должность на постоянной основе. Уведомления и заключения о результатах проверок направлены Губернатору.</w:t>
            </w:r>
          </w:p>
          <w:p w:rsidR="00446F97" w:rsidRPr="00D412A8" w:rsidRDefault="00446F97" w:rsidP="00446F97">
            <w:pPr>
              <w:spacing w:after="0" w:line="240" w:lineRule="auto"/>
              <w:ind w:firstLine="294"/>
              <w:jc w:val="both"/>
              <w:rPr>
                <w:rFonts w:ascii="Times New Roman" w:hAnsi="Times New Roman"/>
                <w:sz w:val="28"/>
              </w:rPr>
            </w:pPr>
            <w:r w:rsidRPr="004D4085">
              <w:rPr>
                <w:rFonts w:ascii="Times New Roman" w:hAnsi="Times New Roman"/>
                <w:sz w:val="28"/>
              </w:rPr>
              <w:t>- с использованием справочно-аналитической системы «СПАРК- Интерфакс»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446F97" w:rsidRPr="00291413" w:rsidRDefault="00446F97" w:rsidP="00446F97">
            <w:pPr>
              <w:spacing w:after="0" w:line="240" w:lineRule="auto"/>
              <w:ind w:firstLine="29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проверен 1 депутат, </w:t>
            </w:r>
            <w:r w:rsidRPr="00291413">
              <w:rPr>
                <w:rFonts w:ascii="Times New Roman" w:hAnsi="Times New Roman"/>
                <w:sz w:val="28"/>
              </w:rPr>
              <w:t>замещающи</w:t>
            </w:r>
            <w:r>
              <w:rPr>
                <w:rFonts w:ascii="Times New Roman" w:hAnsi="Times New Roman"/>
                <w:sz w:val="28"/>
              </w:rPr>
              <w:t>й</w:t>
            </w:r>
            <w:r w:rsidRPr="0029141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муниципальную </w:t>
            </w:r>
            <w:r w:rsidRPr="00291413">
              <w:rPr>
                <w:rFonts w:ascii="Times New Roman" w:hAnsi="Times New Roman"/>
                <w:sz w:val="28"/>
              </w:rPr>
              <w:t>должност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29141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постоянной основе;  </w:t>
            </w:r>
          </w:p>
          <w:p w:rsidR="00446F97" w:rsidRPr="004D4085" w:rsidRDefault="00446F97" w:rsidP="00446F97">
            <w:pPr>
              <w:spacing w:after="0" w:line="240" w:lineRule="auto"/>
              <w:ind w:firstLine="29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6 некоммерческих организаций на предмет аффилированности лиц, осуществляющих управление данными организациями.</w:t>
            </w:r>
          </w:p>
          <w:p w:rsidR="00446F97" w:rsidRPr="00B32B77" w:rsidRDefault="00446F97" w:rsidP="00A567E4">
            <w:pPr>
              <w:spacing w:after="0" w:line="240" w:lineRule="auto"/>
              <w:ind w:firstLine="283"/>
              <w:jc w:val="both"/>
              <w:rPr>
                <w:highlight w:val="cyan"/>
              </w:rPr>
            </w:pPr>
          </w:p>
        </w:tc>
      </w:tr>
      <w:tr w:rsidR="00446F97" w:rsidRPr="00CD3D5E" w:rsidTr="00396617">
        <w:tc>
          <w:tcPr>
            <w:tcW w:w="3849" w:type="dxa"/>
            <w:tcBorders>
              <w:bottom w:val="single" w:sz="4" w:space="0" w:color="000000"/>
            </w:tcBorders>
          </w:tcPr>
          <w:p w:rsidR="00446F97" w:rsidRPr="00CD3D5E" w:rsidRDefault="00446F97" w:rsidP="00446F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5789" w:type="dxa"/>
            <w:vMerge/>
            <w:tcBorders>
              <w:bottom w:val="single" w:sz="4" w:space="0" w:color="000000"/>
            </w:tcBorders>
          </w:tcPr>
          <w:p w:rsidR="00446F97" w:rsidRPr="00CD3D5E" w:rsidRDefault="00446F97" w:rsidP="00446F97"/>
        </w:tc>
        <w:bookmarkStart w:id="0" w:name="_GoBack"/>
        <w:bookmarkEnd w:id="0"/>
      </w:tr>
      <w:tr w:rsidR="00446F97" w:rsidRPr="00CD3D5E" w:rsidTr="00396617">
        <w:tc>
          <w:tcPr>
            <w:tcW w:w="9638" w:type="dxa"/>
            <w:gridSpan w:val="2"/>
            <w:tcBorders>
              <w:left w:val="nil"/>
              <w:right w:val="nil"/>
            </w:tcBorders>
          </w:tcPr>
          <w:p w:rsidR="00446F97" w:rsidRPr="00CD3D5E" w:rsidRDefault="00446F97" w:rsidP="00396617">
            <w:pPr>
              <w:pStyle w:val="1"/>
            </w:pPr>
            <w:r w:rsidRPr="00CD3D5E">
              <w:t>Взаимодействие с правоохранительными органами, государственными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D20B2A" w:rsidRPr="00CD3D5E" w:rsidTr="008E1DE1">
        <w:tc>
          <w:tcPr>
            <w:tcW w:w="3849" w:type="dxa"/>
          </w:tcPr>
          <w:p w:rsidR="00D20B2A" w:rsidRPr="00CD3D5E" w:rsidRDefault="00D20B2A" w:rsidP="00D20B2A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D20B2A" w:rsidRPr="00CD3D5E" w:rsidRDefault="00D20B2A" w:rsidP="00D20B2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Не поступала.</w:t>
            </w:r>
          </w:p>
        </w:tc>
      </w:tr>
      <w:tr w:rsidR="00D20B2A" w:rsidRPr="00CD3D5E" w:rsidTr="008E1DE1">
        <w:trPr>
          <w:trHeight w:val="2849"/>
        </w:trPr>
        <w:tc>
          <w:tcPr>
            <w:tcW w:w="3849" w:type="dxa"/>
          </w:tcPr>
          <w:p w:rsidR="00D20B2A" w:rsidRPr="00CD3D5E" w:rsidRDefault="00D20B2A" w:rsidP="00D20B2A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D20B2A" w:rsidRPr="00CD3D5E" w:rsidRDefault="00D20B2A" w:rsidP="00D20B2A">
            <w:pPr>
              <w:pStyle w:val="ad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поступали.</w:t>
            </w:r>
          </w:p>
        </w:tc>
      </w:tr>
      <w:tr w:rsidR="00446F97" w:rsidRPr="00CD3D5E" w:rsidTr="008E1DE1">
        <w:tc>
          <w:tcPr>
            <w:tcW w:w="3849" w:type="dxa"/>
          </w:tcPr>
          <w:p w:rsidR="00446F97" w:rsidRPr="00CD3D5E" w:rsidRDefault="00446F97" w:rsidP="00446F97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446F97" w:rsidRPr="00D30874" w:rsidRDefault="00082EEF" w:rsidP="00446F97">
            <w:pPr>
              <w:pStyle w:val="ad"/>
              <w:spacing w:after="0" w:line="240" w:lineRule="auto"/>
              <w:ind w:left="15" w:hanging="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</w:t>
            </w:r>
            <w:r w:rsidR="00E818CB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B73EF8" w:rsidRPr="00CD3D5E" w:rsidRDefault="00223F19" w:rsidP="00396617">
      <w:pPr>
        <w:pStyle w:val="1"/>
      </w:pPr>
      <w:r w:rsidRPr="00CD3D5E"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>
        <w:trPr>
          <w:trHeight w:val="2468"/>
        </w:trPr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5789" w:type="dxa"/>
          </w:tcPr>
          <w:p w:rsidR="00095702" w:rsidRPr="009E6520" w:rsidRDefault="00095702" w:rsidP="00095702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8"/>
              </w:rPr>
            </w:pPr>
            <w:r w:rsidRPr="009E6520">
              <w:rPr>
                <w:rFonts w:ascii="Times New Roman" w:hAnsi="Times New Roman"/>
                <w:sz w:val="28"/>
              </w:rPr>
              <w:t>Проведено заседание Комиссии со следующей повесткой</w:t>
            </w:r>
          </w:p>
          <w:p w:rsidR="00095702" w:rsidRPr="009E6520" w:rsidRDefault="00095702" w:rsidP="00095702">
            <w:pPr>
              <w:numPr>
                <w:ilvl w:val="0"/>
                <w:numId w:val="10"/>
              </w:numPr>
              <w:spacing w:after="0" w:line="240" w:lineRule="auto"/>
              <w:ind w:left="0" w:firstLine="285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9E6520">
              <w:rPr>
                <w:rFonts w:ascii="Times New Roman" w:hAnsi="Times New Roman"/>
                <w:sz w:val="28"/>
              </w:rPr>
              <w:t xml:space="preserve">О реализации ведомственного плана мероприятий, направленных на профилактику и противодействие коррупции в Департаменте </w:t>
            </w:r>
            <w:r>
              <w:rPr>
                <w:rFonts w:ascii="Times New Roman" w:hAnsi="Times New Roman"/>
                <w:sz w:val="28"/>
              </w:rPr>
              <w:t>социальной</w:t>
            </w:r>
            <w:r w:rsidRPr="009E6520">
              <w:rPr>
                <w:rFonts w:ascii="Times New Roman" w:hAnsi="Times New Roman"/>
                <w:sz w:val="28"/>
              </w:rPr>
              <w:t xml:space="preserve"> политики Чукотского автономного округа.</w:t>
            </w:r>
          </w:p>
          <w:p w:rsidR="00095702" w:rsidRPr="009E6520" w:rsidRDefault="00095702" w:rsidP="00095702">
            <w:pPr>
              <w:numPr>
                <w:ilvl w:val="0"/>
                <w:numId w:val="10"/>
              </w:numPr>
              <w:spacing w:after="0" w:line="240" w:lineRule="auto"/>
              <w:ind w:left="10" w:firstLine="275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9E6520">
              <w:rPr>
                <w:rFonts w:ascii="Times New Roman" w:hAnsi="Times New Roman"/>
                <w:sz w:val="28"/>
              </w:rPr>
              <w:t>О деятельности Комиссии по координации работы по противодействию коррупции в Чукотском автономном округе 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9E6520">
              <w:rPr>
                <w:rFonts w:ascii="Times New Roman" w:hAnsi="Times New Roman"/>
                <w:sz w:val="28"/>
              </w:rPr>
              <w:t xml:space="preserve"> году и о проекте плана работы Комиссии на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9E6520">
              <w:rPr>
                <w:rFonts w:ascii="Times New Roman" w:hAnsi="Times New Roman"/>
                <w:sz w:val="28"/>
              </w:rPr>
              <w:t xml:space="preserve"> год.</w:t>
            </w:r>
          </w:p>
          <w:p w:rsidR="0061035A" w:rsidRDefault="00A47DC6" w:rsidP="001C025A">
            <w:pPr>
              <w:spacing w:after="0" w:line="240" w:lineRule="auto"/>
              <w:ind w:left="17" w:firstLine="27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заседания Комиссии направлен в исполнительные органы власти и органы местного самоуправления для исполнения в части касающейся.</w:t>
            </w:r>
          </w:p>
        </w:tc>
      </w:tr>
    </w:tbl>
    <w:p w:rsidR="00B73EF8" w:rsidRDefault="00B73EF8">
      <w:pPr>
        <w:spacing w:after="0" w:line="240" w:lineRule="auto"/>
        <w:jc w:val="both"/>
      </w:pPr>
    </w:p>
    <w:sectPr w:rsidR="00B73EF8" w:rsidSect="00E67342">
      <w:footerReference w:type="default" r:id="rId16"/>
      <w:pgSz w:w="11908" w:h="1684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47" w:rsidRDefault="00223F19">
      <w:pPr>
        <w:spacing w:after="0" w:line="240" w:lineRule="auto"/>
      </w:pPr>
      <w:r>
        <w:separator/>
      </w:r>
    </w:p>
  </w:endnote>
  <w:endnote w:type="continuationSeparator" w:id="0">
    <w:p w:rsidR="006B2447" w:rsidRDefault="002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847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73C10" w:rsidRPr="00D20CE0" w:rsidRDefault="00473C10">
        <w:pPr>
          <w:pStyle w:val="a5"/>
          <w:jc w:val="right"/>
          <w:rPr>
            <w:rFonts w:ascii="Times New Roman" w:hAnsi="Times New Roman"/>
          </w:rPr>
        </w:pPr>
        <w:r w:rsidRPr="00D20CE0">
          <w:rPr>
            <w:rFonts w:ascii="Times New Roman" w:hAnsi="Times New Roman"/>
          </w:rPr>
          <w:fldChar w:fldCharType="begin"/>
        </w:r>
        <w:r w:rsidRPr="00D20CE0">
          <w:rPr>
            <w:rFonts w:ascii="Times New Roman" w:hAnsi="Times New Roman"/>
          </w:rPr>
          <w:instrText>PAGE   \* MERGEFORMAT</w:instrText>
        </w:r>
        <w:r w:rsidRPr="00D20CE0">
          <w:rPr>
            <w:rFonts w:ascii="Times New Roman" w:hAnsi="Times New Roman"/>
          </w:rPr>
          <w:fldChar w:fldCharType="separate"/>
        </w:r>
        <w:r w:rsidR="00D84CAB">
          <w:rPr>
            <w:rFonts w:ascii="Times New Roman" w:hAnsi="Times New Roman"/>
            <w:noProof/>
          </w:rPr>
          <w:t>8</w:t>
        </w:r>
        <w:r w:rsidRPr="00D20CE0">
          <w:rPr>
            <w:rFonts w:ascii="Times New Roman" w:hAnsi="Times New Roman"/>
          </w:rPr>
          <w:fldChar w:fldCharType="end"/>
        </w:r>
      </w:p>
    </w:sdtContent>
  </w:sdt>
  <w:p w:rsidR="00473C10" w:rsidRDefault="00473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47" w:rsidRDefault="00223F19">
      <w:pPr>
        <w:spacing w:after="0" w:line="240" w:lineRule="auto"/>
      </w:pPr>
      <w:r>
        <w:separator/>
      </w:r>
    </w:p>
  </w:footnote>
  <w:footnote w:type="continuationSeparator" w:id="0">
    <w:p w:rsidR="006B2447" w:rsidRDefault="0022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FF"/>
    <w:multiLevelType w:val="multilevel"/>
    <w:tmpl w:val="229864D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5505"/>
    <w:multiLevelType w:val="multilevel"/>
    <w:tmpl w:val="C0109B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702ADE"/>
    <w:multiLevelType w:val="multilevel"/>
    <w:tmpl w:val="5F6057B6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68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7B8071C"/>
    <w:multiLevelType w:val="multilevel"/>
    <w:tmpl w:val="E8F0C90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DD5211"/>
    <w:multiLevelType w:val="multilevel"/>
    <w:tmpl w:val="27262F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D736C99"/>
    <w:multiLevelType w:val="multilevel"/>
    <w:tmpl w:val="CAD6E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16273A3"/>
    <w:multiLevelType w:val="multilevel"/>
    <w:tmpl w:val="F40871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9715356"/>
    <w:multiLevelType w:val="multilevel"/>
    <w:tmpl w:val="B754CA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41F2CF6"/>
    <w:multiLevelType w:val="hybridMultilevel"/>
    <w:tmpl w:val="DB9A367A"/>
    <w:lvl w:ilvl="0" w:tplc="48CC2F7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8"/>
    <w:rsid w:val="00013E97"/>
    <w:rsid w:val="00014922"/>
    <w:rsid w:val="000214F4"/>
    <w:rsid w:val="00032F50"/>
    <w:rsid w:val="000439D9"/>
    <w:rsid w:val="00051AFE"/>
    <w:rsid w:val="00082EEF"/>
    <w:rsid w:val="000849C7"/>
    <w:rsid w:val="0009474D"/>
    <w:rsid w:val="00095702"/>
    <w:rsid w:val="000A4D7C"/>
    <w:rsid w:val="000A4DFC"/>
    <w:rsid w:val="000C7DF0"/>
    <w:rsid w:val="000F0949"/>
    <w:rsid w:val="000F1054"/>
    <w:rsid w:val="00101C44"/>
    <w:rsid w:val="001039D3"/>
    <w:rsid w:val="00135F53"/>
    <w:rsid w:val="00136E71"/>
    <w:rsid w:val="001514F9"/>
    <w:rsid w:val="00157196"/>
    <w:rsid w:val="00181ADB"/>
    <w:rsid w:val="00190C70"/>
    <w:rsid w:val="00194764"/>
    <w:rsid w:val="001B2CC7"/>
    <w:rsid w:val="001B7B85"/>
    <w:rsid w:val="001C025A"/>
    <w:rsid w:val="001C29B8"/>
    <w:rsid w:val="001C73C3"/>
    <w:rsid w:val="001F1B47"/>
    <w:rsid w:val="00207D91"/>
    <w:rsid w:val="002208FE"/>
    <w:rsid w:val="00223F19"/>
    <w:rsid w:val="0023281F"/>
    <w:rsid w:val="0023555A"/>
    <w:rsid w:val="0023727F"/>
    <w:rsid w:val="00241514"/>
    <w:rsid w:val="002430D6"/>
    <w:rsid w:val="00253FD7"/>
    <w:rsid w:val="002575B4"/>
    <w:rsid w:val="00275B00"/>
    <w:rsid w:val="002855A1"/>
    <w:rsid w:val="00291413"/>
    <w:rsid w:val="002A0E30"/>
    <w:rsid w:val="002A4DF4"/>
    <w:rsid w:val="002B5FE9"/>
    <w:rsid w:val="002C3579"/>
    <w:rsid w:val="002E3979"/>
    <w:rsid w:val="002F3D07"/>
    <w:rsid w:val="00302BEB"/>
    <w:rsid w:val="003100E1"/>
    <w:rsid w:val="00314D2B"/>
    <w:rsid w:val="00325E43"/>
    <w:rsid w:val="00332237"/>
    <w:rsid w:val="003328FF"/>
    <w:rsid w:val="0034153E"/>
    <w:rsid w:val="00341B8A"/>
    <w:rsid w:val="00354C39"/>
    <w:rsid w:val="00365705"/>
    <w:rsid w:val="00370F68"/>
    <w:rsid w:val="00372DD8"/>
    <w:rsid w:val="00383953"/>
    <w:rsid w:val="00387BC4"/>
    <w:rsid w:val="00394601"/>
    <w:rsid w:val="00396617"/>
    <w:rsid w:val="003C20AC"/>
    <w:rsid w:val="003E374F"/>
    <w:rsid w:val="003E4682"/>
    <w:rsid w:val="003E4BE3"/>
    <w:rsid w:val="003E7DC2"/>
    <w:rsid w:val="003F26D0"/>
    <w:rsid w:val="00401057"/>
    <w:rsid w:val="00411BB3"/>
    <w:rsid w:val="00412E23"/>
    <w:rsid w:val="00420E0F"/>
    <w:rsid w:val="0044477B"/>
    <w:rsid w:val="00446F97"/>
    <w:rsid w:val="00453321"/>
    <w:rsid w:val="004564A3"/>
    <w:rsid w:val="00457AA0"/>
    <w:rsid w:val="00463E38"/>
    <w:rsid w:val="00466EA4"/>
    <w:rsid w:val="00473C10"/>
    <w:rsid w:val="004772F9"/>
    <w:rsid w:val="00485807"/>
    <w:rsid w:val="00490A0B"/>
    <w:rsid w:val="0049587B"/>
    <w:rsid w:val="004A0A37"/>
    <w:rsid w:val="004C2CAB"/>
    <w:rsid w:val="004D32A5"/>
    <w:rsid w:val="004D50E3"/>
    <w:rsid w:val="004E73C7"/>
    <w:rsid w:val="004F6749"/>
    <w:rsid w:val="00520E37"/>
    <w:rsid w:val="00521636"/>
    <w:rsid w:val="00530DE6"/>
    <w:rsid w:val="00535149"/>
    <w:rsid w:val="0055711B"/>
    <w:rsid w:val="00565AF7"/>
    <w:rsid w:val="00576BE2"/>
    <w:rsid w:val="00577159"/>
    <w:rsid w:val="005811FD"/>
    <w:rsid w:val="00585DFF"/>
    <w:rsid w:val="005A324B"/>
    <w:rsid w:val="005A67B0"/>
    <w:rsid w:val="005B5C2F"/>
    <w:rsid w:val="005C4025"/>
    <w:rsid w:val="005C7C6A"/>
    <w:rsid w:val="005E22BD"/>
    <w:rsid w:val="005E795F"/>
    <w:rsid w:val="005E7F7E"/>
    <w:rsid w:val="005F0E0D"/>
    <w:rsid w:val="005F3324"/>
    <w:rsid w:val="00601558"/>
    <w:rsid w:val="00604EB6"/>
    <w:rsid w:val="0061035A"/>
    <w:rsid w:val="0063600D"/>
    <w:rsid w:val="00637157"/>
    <w:rsid w:val="006406E3"/>
    <w:rsid w:val="00645AA8"/>
    <w:rsid w:val="006471C0"/>
    <w:rsid w:val="0065114F"/>
    <w:rsid w:val="00651AC4"/>
    <w:rsid w:val="00656B60"/>
    <w:rsid w:val="006618A0"/>
    <w:rsid w:val="00672668"/>
    <w:rsid w:val="0067519F"/>
    <w:rsid w:val="00682F6C"/>
    <w:rsid w:val="00686926"/>
    <w:rsid w:val="006A70A2"/>
    <w:rsid w:val="006B0090"/>
    <w:rsid w:val="006B2447"/>
    <w:rsid w:val="006B5581"/>
    <w:rsid w:val="006C0FCE"/>
    <w:rsid w:val="006C59BE"/>
    <w:rsid w:val="006E2B80"/>
    <w:rsid w:val="006E75AE"/>
    <w:rsid w:val="006F2B74"/>
    <w:rsid w:val="0071171B"/>
    <w:rsid w:val="00711CC1"/>
    <w:rsid w:val="007142FD"/>
    <w:rsid w:val="00715308"/>
    <w:rsid w:val="00737E47"/>
    <w:rsid w:val="00742BFA"/>
    <w:rsid w:val="007521F3"/>
    <w:rsid w:val="00764596"/>
    <w:rsid w:val="0077404D"/>
    <w:rsid w:val="00785743"/>
    <w:rsid w:val="00795D61"/>
    <w:rsid w:val="007A6878"/>
    <w:rsid w:val="007B1888"/>
    <w:rsid w:val="007E4E38"/>
    <w:rsid w:val="007F2A16"/>
    <w:rsid w:val="007F7CCB"/>
    <w:rsid w:val="0080061A"/>
    <w:rsid w:val="00800A96"/>
    <w:rsid w:val="00801029"/>
    <w:rsid w:val="008016C4"/>
    <w:rsid w:val="008132C5"/>
    <w:rsid w:val="0081355D"/>
    <w:rsid w:val="00821066"/>
    <w:rsid w:val="008245B8"/>
    <w:rsid w:val="00831D5F"/>
    <w:rsid w:val="00834642"/>
    <w:rsid w:val="00842A1D"/>
    <w:rsid w:val="0084409E"/>
    <w:rsid w:val="00844B58"/>
    <w:rsid w:val="00852C98"/>
    <w:rsid w:val="0086211D"/>
    <w:rsid w:val="008638C7"/>
    <w:rsid w:val="00863DF6"/>
    <w:rsid w:val="008778FA"/>
    <w:rsid w:val="00887F2D"/>
    <w:rsid w:val="00894844"/>
    <w:rsid w:val="008A1A7B"/>
    <w:rsid w:val="008C14EB"/>
    <w:rsid w:val="008C5E45"/>
    <w:rsid w:val="008D405F"/>
    <w:rsid w:val="008D5F70"/>
    <w:rsid w:val="008E1BEC"/>
    <w:rsid w:val="008E1DE1"/>
    <w:rsid w:val="008E6E93"/>
    <w:rsid w:val="008F414B"/>
    <w:rsid w:val="008F5FFD"/>
    <w:rsid w:val="009023F8"/>
    <w:rsid w:val="009030F0"/>
    <w:rsid w:val="0090615D"/>
    <w:rsid w:val="00911551"/>
    <w:rsid w:val="009124A0"/>
    <w:rsid w:val="009129E3"/>
    <w:rsid w:val="009142BD"/>
    <w:rsid w:val="009267A7"/>
    <w:rsid w:val="00940271"/>
    <w:rsid w:val="00941BA1"/>
    <w:rsid w:val="00964CC8"/>
    <w:rsid w:val="00975A0B"/>
    <w:rsid w:val="00981D16"/>
    <w:rsid w:val="00991BAC"/>
    <w:rsid w:val="00994D8A"/>
    <w:rsid w:val="009B062F"/>
    <w:rsid w:val="009B42F8"/>
    <w:rsid w:val="009C450E"/>
    <w:rsid w:val="009C654A"/>
    <w:rsid w:val="009D0EE4"/>
    <w:rsid w:val="009D12D0"/>
    <w:rsid w:val="009E4F2E"/>
    <w:rsid w:val="009F0750"/>
    <w:rsid w:val="009F7637"/>
    <w:rsid w:val="00A030A0"/>
    <w:rsid w:val="00A03C14"/>
    <w:rsid w:val="00A0453B"/>
    <w:rsid w:val="00A201E5"/>
    <w:rsid w:val="00A346F0"/>
    <w:rsid w:val="00A479D1"/>
    <w:rsid w:val="00A47DC6"/>
    <w:rsid w:val="00A567E4"/>
    <w:rsid w:val="00A64568"/>
    <w:rsid w:val="00A70017"/>
    <w:rsid w:val="00A82FAC"/>
    <w:rsid w:val="00A90804"/>
    <w:rsid w:val="00AB19FB"/>
    <w:rsid w:val="00AB7F21"/>
    <w:rsid w:val="00AC40E4"/>
    <w:rsid w:val="00AD6573"/>
    <w:rsid w:val="00AF65FD"/>
    <w:rsid w:val="00B10C78"/>
    <w:rsid w:val="00B1774D"/>
    <w:rsid w:val="00B21EA8"/>
    <w:rsid w:val="00B22420"/>
    <w:rsid w:val="00B230CD"/>
    <w:rsid w:val="00B2613B"/>
    <w:rsid w:val="00B32B77"/>
    <w:rsid w:val="00B35851"/>
    <w:rsid w:val="00B36C54"/>
    <w:rsid w:val="00B37690"/>
    <w:rsid w:val="00B419DE"/>
    <w:rsid w:val="00B4705D"/>
    <w:rsid w:val="00B5083B"/>
    <w:rsid w:val="00B60810"/>
    <w:rsid w:val="00B60B43"/>
    <w:rsid w:val="00B641E9"/>
    <w:rsid w:val="00B70C0F"/>
    <w:rsid w:val="00B73EF8"/>
    <w:rsid w:val="00BA2F58"/>
    <w:rsid w:val="00BA5652"/>
    <w:rsid w:val="00BB5D3F"/>
    <w:rsid w:val="00BB77AE"/>
    <w:rsid w:val="00BC6D9A"/>
    <w:rsid w:val="00BD1755"/>
    <w:rsid w:val="00BE5367"/>
    <w:rsid w:val="00C028F0"/>
    <w:rsid w:val="00C06B43"/>
    <w:rsid w:val="00C123EA"/>
    <w:rsid w:val="00C14CE7"/>
    <w:rsid w:val="00C427A0"/>
    <w:rsid w:val="00C52805"/>
    <w:rsid w:val="00C52883"/>
    <w:rsid w:val="00C6482B"/>
    <w:rsid w:val="00C66A55"/>
    <w:rsid w:val="00C823D8"/>
    <w:rsid w:val="00C922F4"/>
    <w:rsid w:val="00C965CB"/>
    <w:rsid w:val="00C96BD9"/>
    <w:rsid w:val="00CB601D"/>
    <w:rsid w:val="00CC3CE0"/>
    <w:rsid w:val="00CD06A2"/>
    <w:rsid w:val="00CD3D5E"/>
    <w:rsid w:val="00CF0CB2"/>
    <w:rsid w:val="00CF1C40"/>
    <w:rsid w:val="00CF399E"/>
    <w:rsid w:val="00CF3DF7"/>
    <w:rsid w:val="00CF5988"/>
    <w:rsid w:val="00D0484E"/>
    <w:rsid w:val="00D07D42"/>
    <w:rsid w:val="00D16BAD"/>
    <w:rsid w:val="00D20B2A"/>
    <w:rsid w:val="00D20CE0"/>
    <w:rsid w:val="00D30874"/>
    <w:rsid w:val="00D34EE6"/>
    <w:rsid w:val="00D34F4E"/>
    <w:rsid w:val="00D357CB"/>
    <w:rsid w:val="00D363C4"/>
    <w:rsid w:val="00D4000A"/>
    <w:rsid w:val="00D40504"/>
    <w:rsid w:val="00D41B08"/>
    <w:rsid w:val="00D44259"/>
    <w:rsid w:val="00D501EC"/>
    <w:rsid w:val="00D62726"/>
    <w:rsid w:val="00D71E6A"/>
    <w:rsid w:val="00D84CAB"/>
    <w:rsid w:val="00D91190"/>
    <w:rsid w:val="00D95010"/>
    <w:rsid w:val="00DA16A4"/>
    <w:rsid w:val="00DB77E7"/>
    <w:rsid w:val="00DC39EC"/>
    <w:rsid w:val="00DD58F7"/>
    <w:rsid w:val="00DD5CDE"/>
    <w:rsid w:val="00DF3299"/>
    <w:rsid w:val="00E015FE"/>
    <w:rsid w:val="00E2312A"/>
    <w:rsid w:val="00E2754E"/>
    <w:rsid w:val="00E333AD"/>
    <w:rsid w:val="00E33DBF"/>
    <w:rsid w:val="00E423B0"/>
    <w:rsid w:val="00E63351"/>
    <w:rsid w:val="00E67342"/>
    <w:rsid w:val="00E67396"/>
    <w:rsid w:val="00E67C13"/>
    <w:rsid w:val="00E708BE"/>
    <w:rsid w:val="00E74933"/>
    <w:rsid w:val="00E76953"/>
    <w:rsid w:val="00E818CB"/>
    <w:rsid w:val="00E82D7C"/>
    <w:rsid w:val="00EA5299"/>
    <w:rsid w:val="00EB31BC"/>
    <w:rsid w:val="00EC1AD1"/>
    <w:rsid w:val="00EE0691"/>
    <w:rsid w:val="00EE368A"/>
    <w:rsid w:val="00EF1A5A"/>
    <w:rsid w:val="00EF68C2"/>
    <w:rsid w:val="00F03718"/>
    <w:rsid w:val="00F03AE9"/>
    <w:rsid w:val="00F129FF"/>
    <w:rsid w:val="00F20158"/>
    <w:rsid w:val="00F20DEA"/>
    <w:rsid w:val="00F253A4"/>
    <w:rsid w:val="00F273D9"/>
    <w:rsid w:val="00F4269C"/>
    <w:rsid w:val="00F455A2"/>
    <w:rsid w:val="00F51744"/>
    <w:rsid w:val="00F56266"/>
    <w:rsid w:val="00F673CF"/>
    <w:rsid w:val="00F72C94"/>
    <w:rsid w:val="00F80E78"/>
    <w:rsid w:val="00F871C9"/>
    <w:rsid w:val="00F87D8A"/>
    <w:rsid w:val="00F97C49"/>
    <w:rsid w:val="00FB26CC"/>
    <w:rsid w:val="00FB6883"/>
    <w:rsid w:val="00FB7007"/>
    <w:rsid w:val="00FC0913"/>
    <w:rsid w:val="00FC123E"/>
    <w:rsid w:val="00FC21AC"/>
    <w:rsid w:val="00FC306A"/>
    <w:rsid w:val="00FC444F"/>
    <w:rsid w:val="00FC552B"/>
    <w:rsid w:val="00FC561A"/>
    <w:rsid w:val="00FD3F2A"/>
    <w:rsid w:val="00FE317E"/>
    <w:rsid w:val="00FE484A"/>
    <w:rsid w:val="00FF1500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D99D"/>
  <w15:docId w15:val="{CEE710E7-CCC3-4E11-82F4-5EC6717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9142BD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2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2"/>
    <w:link w:val="a3"/>
    <w:rPr>
      <w:rFonts w:ascii="Verdana" w:hAnsi="Verdana"/>
      <w:sz w:val="20"/>
    </w:rPr>
  </w:style>
  <w:style w:type="paragraph" w:customStyle="1" w:styleId="15">
    <w:name w:val="Неразрешенное упоминание1"/>
    <w:basedOn w:val="16"/>
    <w:link w:val="17"/>
    <w:rPr>
      <w:color w:val="808080"/>
      <w:shd w:val="clear" w:color="auto" w:fill="E6E6E6"/>
    </w:rPr>
  </w:style>
  <w:style w:type="character" w:customStyle="1" w:styleId="17">
    <w:name w:val="Неразрешенное упоминание1"/>
    <w:basedOn w:val="18"/>
    <w:link w:val="15"/>
    <w:rPr>
      <w:color w:val="808080"/>
      <w:shd w:val="clear" w:color="auto" w:fill="E6E6E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6">
    <w:name w:val="Нижний колонтитул Знак"/>
    <w:basedOn w:val="12"/>
    <w:link w:val="a5"/>
    <w:uiPriority w:val="99"/>
  </w:style>
  <w:style w:type="paragraph" w:customStyle="1" w:styleId="19">
    <w:name w:val="Просмотренная гиперссылка1"/>
    <w:basedOn w:val="1a"/>
    <w:link w:val="a7"/>
    <w:rPr>
      <w:color w:val="954F72" w:themeColor="followedHyperlink"/>
      <w:u w:val="single"/>
    </w:rPr>
  </w:style>
  <w:style w:type="character" w:styleId="a7">
    <w:name w:val="FollowedHyperlink"/>
    <w:basedOn w:val="a0"/>
    <w:link w:val="19"/>
    <w:rPr>
      <w:color w:val="954F72" w:themeColor="followedHyperlink"/>
      <w:u w:val="single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b">
    <w:name w:val="Гиперссылка1"/>
    <w:basedOn w:val="16"/>
    <w:link w:val="1c"/>
    <w:rPr>
      <w:color w:val="0000FF"/>
      <w:u w:val="single"/>
    </w:rPr>
  </w:style>
  <w:style w:type="character" w:customStyle="1" w:styleId="1c">
    <w:name w:val="Гиперссылка1"/>
    <w:basedOn w:val="18"/>
    <w:link w:val="1b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2"/>
    <w:link w:val="a8"/>
    <w:rPr>
      <w:rFonts w:ascii="Tahoma" w:hAnsi="Tahoma"/>
      <w:sz w:val="16"/>
    </w:rPr>
  </w:style>
  <w:style w:type="paragraph" w:customStyle="1" w:styleId="1a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character" w:customStyle="1" w:styleId="11">
    <w:name w:val="Заголовок 1 Знак"/>
    <w:basedOn w:val="12"/>
    <w:link w:val="1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5">
    <w:name w:val="Гиперссылка3"/>
    <w:link w:val="aa"/>
    <w:rPr>
      <w:color w:val="0000FF"/>
      <w:u w:val="single"/>
    </w:rPr>
  </w:style>
  <w:style w:type="character" w:styleId="aa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ourier New" w:hAnsi="Courier New"/>
      <w:sz w:val="20"/>
    </w:rPr>
  </w:style>
  <w:style w:type="character" w:customStyle="1" w:styleId="ac">
    <w:name w:val="Текст Знак"/>
    <w:basedOn w:val="12"/>
    <w:link w:val="ab"/>
    <w:rPr>
      <w:rFonts w:ascii="Courier New" w:hAnsi="Courier New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Неразрешенное упоминание2"/>
    <w:basedOn w:val="31"/>
    <w:link w:val="28"/>
    <w:rPr>
      <w:color w:val="808080"/>
      <w:shd w:val="clear" w:color="auto" w:fill="E6E6E6"/>
    </w:rPr>
  </w:style>
  <w:style w:type="character" w:customStyle="1" w:styleId="28">
    <w:name w:val="Неразрешенное упоминание2"/>
    <w:basedOn w:val="32"/>
    <w:link w:val="27"/>
    <w:rPr>
      <w:color w:val="808080"/>
      <w:shd w:val="clear" w:color="auto" w:fill="E6E6E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1f3">
    <w:name w:val="Обычный1"/>
    <w:link w:val="10"/>
  </w:style>
  <w:style w:type="character" w:customStyle="1" w:styleId="10">
    <w:name w:val="Обычный1"/>
    <w:link w:val="1f3"/>
  </w:style>
  <w:style w:type="paragraph" w:styleId="ad">
    <w:name w:val="List Paragraph"/>
    <w:basedOn w:val="a"/>
    <w:link w:val="ae"/>
    <w:pPr>
      <w:ind w:left="720"/>
      <w:contextualSpacing/>
    </w:pPr>
    <w:rPr>
      <w:rFonts w:asciiTheme="minorHAnsi" w:hAnsiTheme="minorHAnsi"/>
    </w:rPr>
  </w:style>
  <w:style w:type="character" w:customStyle="1" w:styleId="ae">
    <w:name w:val="Абзац списка Знак"/>
    <w:basedOn w:val="12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4">
    <w:name w:val="Верхний колонтитул Знак"/>
    <w:basedOn w:val="12"/>
    <w:link w:val="af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AC40E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2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6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3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7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9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79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40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3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gossluzhba/antikorruptsionnaya-deyatelnost/novosti/?ELEMENT_ID=21766" TargetMode="External"/><Relationship Id="rId13" Type="http://schemas.openxmlformats.org/officeDocument/2006/relationships/hyperlink" Target="https://&#1095;&#1091;&#1082;&#1086;&#1090;&#1082;&#1072;.&#1088;&#1092;/vlast/organy-vlasti/apparat-gubernatora-i-pravitelstva/news-agip/2179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gossluzhba/antikorruptsionnaya-deyatelnost/novosti/?ELEMENT_ID=21765" TargetMode="External"/><Relationship Id="rId12" Type="http://schemas.openxmlformats.org/officeDocument/2006/relationships/hyperlink" Target="https://&#1095;&#1091;&#1082;&#1086;&#1090;&#1082;&#1072;.&#1088;&#1092;/vlast/organy-vlasti/apparat-gubernatora-i-pravitelstva/news-agip/2176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5;&#1091;&#1082;&#1086;&#1090;&#1082;&#1072;.&#1088;&#1092;/vlast/organy-vlasti/apparat-gubernatora-i-pravitelstva/news-agip/217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95;&#1091;&#1082;&#1086;&#1090;&#1082;&#1072;.&#1088;&#1092;/vlast/organy-vlasti/apparat-gubernatora-i-pravitelstva/news-agip/" TargetMode="External"/><Relationship Id="rId10" Type="http://schemas.openxmlformats.org/officeDocument/2006/relationships/hyperlink" Target="https://&#1095;&#1091;&#1082;&#1086;&#1090;&#1082;&#1072;.&#1088;&#1092;/vlast/organy-vlasti/apparat-gubernatora-i-pravitelstva/news-agip/21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91;&#1082;&#1086;&#1090;&#1082;&#1072;.&#1088;&#1092;/gossluzhba/antikorruptsionnaya-deyatelnost/novosti/?ELEMENT_ID=21779" TargetMode="External"/><Relationship Id="rId14" Type="http://schemas.openxmlformats.org/officeDocument/2006/relationships/hyperlink" Target="https://&#1095;&#1091;&#1082;&#1086;&#1090;&#1082;&#1072;.&#1088;&#1092;/vlast/organy-vlasti/apparat-gubernatora-i-pravitelstva/news-agip/21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Буров Валерий Владимирович</dc:creator>
  <cp:lastModifiedBy>Елена Михайловна Павлюкевич</cp:lastModifiedBy>
  <cp:revision>153</cp:revision>
  <cp:lastPrinted>2025-01-09T22:25:00Z</cp:lastPrinted>
  <dcterms:created xsi:type="dcterms:W3CDTF">2024-12-05T06:50:00Z</dcterms:created>
  <dcterms:modified xsi:type="dcterms:W3CDTF">2025-01-09T22:28:00Z</dcterms:modified>
</cp:coreProperties>
</file>