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</w:t>
      </w:r>
    </w:p>
    <w:p w14:paraId="05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работе Управления по профилактике коррупционных и иных правонарушений Чукотского автономного округа </w:t>
      </w:r>
    </w:p>
    <w:p w14:paraId="06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в мае 2024 года </w:t>
      </w:r>
    </w:p>
    <w:p w14:paraId="07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3711"/>
        <w:gridCol w:w="5927"/>
      </w:tblGrid>
      <w:tr>
        <w:trPr>
          <w:trHeight w:hRule="atLeast" w:val="829"/>
        </w:trPr>
        <w:tc>
          <w:tcPr>
            <w:tcW w:type="dxa" w:w="3711"/>
          </w:tcPr>
          <w:p w14:paraId="08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антикоррупционного органа</w:t>
            </w:r>
          </w:p>
        </w:tc>
        <w:tc>
          <w:tcPr>
            <w:tcW w:type="dxa" w:w="5927"/>
          </w:tcPr>
          <w:p w14:paraId="09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по профилактике коррупционных и иных правонарушений Чукотского </w:t>
            </w:r>
            <w:r>
              <w:rPr>
                <w:rFonts w:ascii="Times New Roman" w:hAnsi="Times New Roman"/>
                <w:sz w:val="28"/>
              </w:rPr>
              <w:t>автономного округа (далее – Управление)</w:t>
            </w:r>
          </w:p>
        </w:tc>
      </w:tr>
      <w:tr>
        <w:tc>
          <w:tcPr>
            <w:tcW w:type="dxa" w:w="3711"/>
          </w:tcPr>
          <w:p w14:paraId="0A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руководителя антикоррупционного органа</w:t>
            </w:r>
          </w:p>
        </w:tc>
        <w:tc>
          <w:tcPr>
            <w:tcW w:type="dxa" w:w="5927"/>
          </w:tcPr>
          <w:p w14:paraId="0B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Павлюкевич</w:t>
            </w:r>
            <w:r>
              <w:rPr>
                <w:rFonts w:ascii="Times New Roman" w:hAnsi="Times New Roman"/>
                <w:sz w:val="28"/>
              </w:rPr>
              <w:t xml:space="preserve"> Елена Михайловна, заместитель Руководителя Аппарата - начальник Управления по профилактике коррупционных и иных правонарушений Чукотского автономного округа</w:t>
            </w:r>
          </w:p>
        </w:tc>
      </w:tr>
      <w:tr>
        <w:tc>
          <w:tcPr>
            <w:tcW w:type="dxa" w:w="3711"/>
          </w:tcPr>
          <w:p w14:paraId="0C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type="dxa" w:w="5927"/>
          </w:tcPr>
          <w:p w14:paraId="0D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6/4</w:t>
            </w:r>
          </w:p>
        </w:tc>
      </w:tr>
    </w:tbl>
    <w:p w14:paraId="0E000000">
      <w:pPr>
        <w:pStyle w:val="Style_3"/>
        <w:ind w:firstLine="0" w:left="0"/>
      </w:pPr>
      <w:r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tbl>
      <w:tblPr>
        <w:tblStyle w:val="Style_2"/>
        <w:tblLayout w:type="fixed"/>
      </w:tblPr>
      <w:tblGrid>
        <w:gridCol w:w="3711"/>
        <w:gridCol w:w="5927"/>
      </w:tblGrid>
      <w:tr>
        <w:tc>
          <w:tcPr>
            <w:tcW w:type="dxa" w:w="3711"/>
          </w:tcPr>
          <w:p w14:paraId="0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рабочих встреч руководителя </w:t>
            </w:r>
            <w:r>
              <w:rPr>
                <w:rFonts w:ascii="Times New Roman" w:hAnsi="Times New Roman"/>
                <w:sz w:val="28"/>
              </w:rPr>
              <w:t>антикоррупционного органа с высшим должностным лицом субъекта (с указанием даты)</w:t>
            </w:r>
          </w:p>
        </w:tc>
        <w:tc>
          <w:tcPr>
            <w:tcW w:type="dxa" w:w="5927"/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проводились.</w:t>
            </w:r>
          </w:p>
        </w:tc>
      </w:tr>
      <w:tr>
        <w:tc>
          <w:tcPr>
            <w:tcW w:type="dxa" w:w="3711"/>
          </w:tcPr>
          <w:p w14:paraId="1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type="dxa" w:w="5927"/>
            <w:shd w:fill="auto" w:val="clear"/>
          </w:tcPr>
          <w:p w14:paraId="12000000">
            <w:pPr>
              <w:spacing w:after="0" w:line="240" w:lineRule="auto"/>
              <w:ind w:hanging="15" w:left="17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Докладная записка «О проведении проверки достоверности и полноты сведений о доходах, расходах, об имуществе и обязательствах имущественного характера, представленных главой городского округа Певек».</w:t>
            </w:r>
          </w:p>
          <w:p w14:paraId="13000000">
            <w:pPr>
              <w:spacing w:after="0" w:line="240" w:lineRule="auto"/>
              <w:ind w:hanging="15" w:left="17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4000000">
      <w:pPr>
        <w:pStyle w:val="Style_3"/>
        <w:ind w:firstLine="0" w:left="0"/>
      </w:pPr>
      <w:r>
        <w:t>Деятельность антикоррупционного органа</w:t>
      </w:r>
    </w:p>
    <w:tbl>
      <w:tblPr>
        <w:tblStyle w:val="Style_2"/>
        <w:tblLayout w:type="fixed"/>
      </w:tblPr>
      <w:tblGrid>
        <w:gridCol w:w="3686"/>
        <w:gridCol w:w="5952"/>
      </w:tblGrid>
      <w:tr>
        <w:tc>
          <w:tcPr>
            <w:tcW w:type="dxa" w:w="3686"/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проверках (мониторинг</w:t>
            </w:r>
            <w:r>
              <w:rPr>
                <w:rFonts w:ascii="Times New Roman" w:hAnsi="Times New Roman"/>
                <w:sz w:val="28"/>
              </w:rPr>
              <w:t xml:space="preserve">е) организации деятельности по профилактике коррупционных и иных правонарушений в органах исполнительной власти субъекта Российской Федерации и местного самоуправления, подведомственных организациях и </w:t>
            </w:r>
            <w:r>
              <w:rPr>
                <w:rFonts w:ascii="Times New Roman" w:hAnsi="Times New Roman"/>
                <w:sz w:val="28"/>
              </w:rPr>
              <w:t>учреждениях, иных организациях с государственным участи</w:t>
            </w:r>
            <w:r>
              <w:rPr>
                <w:rFonts w:ascii="Times New Roman" w:hAnsi="Times New Roman"/>
                <w:sz w:val="28"/>
              </w:rPr>
              <w:t>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type="dxa" w:w="5952"/>
          </w:tcPr>
          <w:p w14:paraId="16000000">
            <w:pPr>
              <w:spacing w:after="0" w:line="240" w:lineRule="auto"/>
              <w:ind w:firstLine="181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Осуществлен мониторинг: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хода реализации мер по противодействию коррупции в органах государственной власти </w:t>
            </w:r>
            <w: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органах местного самоуправления округа </w:t>
            </w: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 квартал 2024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года по форме отчетности «Мониторинг К-экспресс». </w: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 xml:space="preserve">Сводный отчет направлен в </w: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Аппарат пол</w:t>
            </w:r>
            <w:r>
              <w:rPr>
                <w:rStyle w:val="Style_4_ch"/>
                <w:rFonts w:ascii="Times New Roman" w:hAnsi="Times New Roman"/>
                <w:color w:val="000000"/>
                <w:sz w:val="28"/>
              </w:rPr>
              <w:t>номочного представителя Президента Российской Федерации в Дальневосточном федеральном округе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18000000">
            <w:pPr>
              <w:pStyle w:val="Style_5"/>
              <w:ind w:firstLine="168" w:left="0"/>
              <w:jc w:val="both"/>
              <w:rPr>
                <w:u w:val="single"/>
              </w:rPr>
            </w:pPr>
            <w:r>
              <w:rPr>
                <w:u w:val="single"/>
              </w:rPr>
              <w:t>Осуществлен контроль: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- в соответствии с утвержденным Губернатором Чукотского автономного округа планом, осуществлен контроль за соблюдением законодательства </w:t>
            </w:r>
            <w:r>
              <w:rPr>
                <w:rFonts w:ascii="Times New Roman" w:hAnsi="Times New Roman"/>
                <w:sz w:val="28"/>
              </w:rPr>
              <w:t>Российской Федерации о противодействии коррупции и реализации мер по профилактике коррупционных правонарушений в Управлении по обеспечению деятельности мировых судей и юридических консультаций Чукотского автономного округа. Результаты контроля будут направлены в проверяемый орган исполни</w:t>
            </w:r>
            <w:r>
              <w:rPr>
                <w:rFonts w:ascii="Times New Roman" w:hAnsi="Times New Roman"/>
                <w:sz w:val="28"/>
              </w:rPr>
              <w:t>тельный власти в установленные сроки;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исполнения соответствующих пунктов Программы профилактики и противодействия коррупции в Чукотском автономном округе на 2021-2024 годы и реализации мер по противодействию коррупции в исполнительных органах государстве</w:t>
            </w:r>
            <w:r>
              <w:rPr>
                <w:rFonts w:ascii="Times New Roman" w:hAnsi="Times New Roman"/>
                <w:sz w:val="28"/>
              </w:rPr>
              <w:t xml:space="preserve">нной власти и органах местного самоуправления Чукотского </w:t>
            </w:r>
            <w:r>
              <w:rPr>
                <w:rFonts w:ascii="Times New Roman" w:hAnsi="Times New Roman"/>
                <w:sz w:val="28"/>
              </w:rPr>
              <w:t>автономного округа в части их касающейся, со сроками исполнения в мае 2024 года;</w:t>
            </w:r>
          </w:p>
          <w:p w14:paraId="1B000000">
            <w:pPr>
              <w:spacing w:after="0" w:line="240" w:lineRule="auto"/>
              <w:ind w:firstLine="16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исполнения решений Комиссии по координации работы по противодействию коррупции в Чукотском автономном округе испо</w:t>
            </w:r>
            <w:r>
              <w:rPr>
                <w:rFonts w:ascii="Times New Roman" w:hAnsi="Times New Roman"/>
                <w:sz w:val="28"/>
              </w:rPr>
              <w:t>лнительными органами государственной власти и органами местного самоуправления Чукотского автономного округа со сроками исполнения в мае 2024 года.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Осуществлен детальный анализ: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- 7 (семи) справок о доходах, расходах об имуществе и </w:t>
            </w:r>
            <w:r>
              <w:rPr>
                <w:rFonts w:ascii="Times New Roman" w:hAnsi="Times New Roman"/>
                <w:sz w:val="28"/>
              </w:rPr>
              <w:t>обязательствах имущественного характера за отчетный 2023 год представленных в ходе декларационной кампании лицами, замещающими муниципальные должности и осуществляющие свои полномочия на постоянной основе, на себя и членов их семей;</w:t>
            </w:r>
          </w:p>
          <w:p w14:paraId="1F000000">
            <w:pPr>
              <w:spacing w:after="0" w:line="240" w:lineRule="auto"/>
              <w:ind w:firstLine="181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- 12 (двенадцати</w:t>
            </w:r>
            <w:r>
              <w:rPr>
                <w:rFonts w:ascii="Times New Roman" w:hAnsi="Times New Roman"/>
                <w:sz w:val="28"/>
              </w:rPr>
              <w:t xml:space="preserve">) заявлений о </w:t>
            </w:r>
            <w:r>
              <w:rPr>
                <w:rFonts w:ascii="Times New Roman" w:hAnsi="Times New Roman"/>
                <w:sz w:val="28"/>
              </w:rPr>
              <w:t>несовершении</w:t>
            </w:r>
            <w:r>
              <w:rPr>
                <w:rFonts w:ascii="Times New Roman" w:hAnsi="Times New Roman"/>
                <w:sz w:val="28"/>
              </w:rPr>
              <w:t xml:space="preserve"> в 2023 году сделок, предусмотренных частью 1 статьи 3 Федерального закона от 3 декабря 2012 года №230-ФЗ, представленных в рамках декларационной кампании лицами, замещающими муниципальные должности депутатов представительных орга</w:t>
            </w:r>
            <w:r>
              <w:rPr>
                <w:rFonts w:ascii="Times New Roman" w:hAnsi="Times New Roman"/>
                <w:sz w:val="28"/>
              </w:rPr>
              <w:t>нов Чукотского автономного округа на себя и 23 (двадцати трех) членов семьи.</w:t>
            </w:r>
          </w:p>
          <w:p w14:paraId="20000000">
            <w:pPr>
              <w:spacing w:after="0" w:line="240" w:lineRule="auto"/>
              <w:ind w:firstLine="459" w:left="0"/>
              <w:jc w:val="both"/>
              <w:rPr>
                <w:rFonts w:ascii="Times New Roman" w:hAnsi="Times New Roman"/>
                <w:sz w:val="28"/>
              </w:rPr>
            </w:pPr>
          </w:p>
          <w:p w14:paraId="21000000">
            <w:pPr>
              <w:widowControl w:val="0"/>
              <w:spacing w:after="0" w:line="240" w:lineRule="auto"/>
              <w:ind w:firstLine="142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Проведены мероприятия:</w:t>
            </w:r>
          </w:p>
          <w:p w14:paraId="22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и 28 мая 2024 года</w:t>
            </w:r>
            <w:r>
              <w:rPr>
                <w:rFonts w:ascii="Times New Roman" w:hAnsi="Times New Roman"/>
                <w:sz w:val="28"/>
              </w:rPr>
              <w:t xml:space="preserve"> проведены рабочие встречи с заместителем начальника Управления делами Аппарата по вопросам согласования перечня антикоррупционной продукции для внесения коммерческого предложения;</w:t>
            </w:r>
          </w:p>
          <w:p w14:paraId="23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мая 2024 года</w:t>
            </w:r>
            <w:r>
              <w:rPr>
                <w:rFonts w:ascii="Times New Roman" w:hAnsi="Times New Roman"/>
                <w:sz w:val="28"/>
              </w:rPr>
              <w:t xml:space="preserve"> проведена рабочая встреча с  первым заместителем Губернатора округа по вопросам обеспечения деятельности Управления в части размещения и оборудования служебных помещений.</w:t>
            </w:r>
          </w:p>
          <w:p w14:paraId="24000000">
            <w:pPr>
              <w:spacing w:after="0" w:line="240" w:lineRule="auto"/>
              <w:ind/>
              <w:jc w:val="both"/>
            </w:pPr>
          </w:p>
          <w:p w14:paraId="25000000">
            <w:pPr>
              <w:spacing w:after="0" w:line="240" w:lineRule="auto"/>
              <w:ind w:firstLine="142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Проведено 7 (семь) консультаций по вопросам:</w:t>
            </w:r>
          </w:p>
          <w:p w14:paraId="26000000">
            <w:pPr>
              <w:spacing w:after="0" w:line="240" w:lineRule="auto"/>
              <w:ind w:firstLine="17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владения государственным гражданским служащим депозитарными расписками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</w:p>
          <w:p w14:paraId="27000000">
            <w:pPr>
              <w:spacing w:after="0" w:line="240" w:lineRule="auto"/>
              <w:ind w:firstLine="175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установки программного обеспечения «Мониторинг К – Экс</w:t>
            </w:r>
            <w:r>
              <w:rPr>
                <w:rFonts w:ascii="Times New Roman" w:hAnsi="Times New Roman"/>
                <w:sz w:val="28"/>
              </w:rPr>
              <w:t xml:space="preserve">пресс» и подгрузки шаблонов отчетов; 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размещения сведений о доходах на сайте органов исполнительной власти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</w:p>
          <w:p w14:paraId="2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  <w:shd w:fill="FFE779" w:val="clear"/>
              </w:rPr>
            </w:pPr>
          </w:p>
          <w:p w14:paraId="2A000000">
            <w:pPr>
              <w:widowControl w:val="0"/>
              <w:spacing w:after="0" w:line="240" w:lineRule="auto"/>
              <w:ind w:firstLine="175" w:left="0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Профессиональное обучение:</w:t>
            </w:r>
          </w:p>
          <w:p w14:paraId="2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 органы исполнительной и муниципальной власти округа направлена информация о возможности получения дополнительного профессионального образования сотрудниками, ответственными за работу по профилактике коррупционных и иных </w:t>
            </w:r>
            <w:r>
              <w:rPr>
                <w:rFonts w:ascii="Times New Roman" w:hAnsi="Times New Roman"/>
                <w:sz w:val="28"/>
              </w:rPr>
              <w:t>правонарушений, в Антикоррупционном центре НИУ «Высшая школа экономики»,  ГУП КК «Центр информационных технологий».</w:t>
            </w:r>
          </w:p>
        </w:tc>
      </w:tr>
      <w:tr>
        <w:tc>
          <w:tcPr>
            <w:tcW w:type="dxa" w:w="3686"/>
          </w:tcPr>
          <w:p w14:paraId="2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об участии в работе комиссий по соблюдению требований к служебному </w:t>
            </w:r>
            <w:r>
              <w:rPr>
                <w:rFonts w:ascii="Times New Roman" w:hAnsi="Times New Roman"/>
                <w:sz w:val="28"/>
              </w:rPr>
              <w:t xml:space="preserve">поведению и урегулированию конфликта интересов, образованных в органах исполнительной власти субъекта Российской </w:t>
            </w:r>
            <w:r>
              <w:rPr>
                <w:rFonts w:ascii="Times New Roman" w:hAnsi="Times New Roman"/>
                <w:sz w:val="28"/>
              </w:rPr>
              <w:t>Федерации и местного самоуправления</w:t>
            </w:r>
          </w:p>
        </w:tc>
        <w:tc>
          <w:tcPr>
            <w:tcW w:type="dxa" w:w="5952"/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08 мая заместитель начальника Управления принял участие в заседании к</w:t>
            </w:r>
            <w:r>
              <w:rPr>
                <w:rFonts w:ascii="Times New Roman" w:hAnsi="Times New Roman"/>
                <w:b w:val="0"/>
                <w:sz w:val="28"/>
              </w:rPr>
              <w:t>омиссии по соблюдению требований к служебному поведению государственных гражданских служащих Избирательной комиссии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Чукотского автономного округа </w:t>
            </w:r>
            <w:r>
              <w:rPr>
                <w:rFonts w:ascii="Times New Roman" w:hAnsi="Times New Roman"/>
                <w:b w:val="0"/>
                <w:sz w:val="28"/>
              </w:rPr>
              <w:t>и урегулированию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конфликта интересов </w:t>
            </w:r>
          </w:p>
        </w:tc>
      </w:tr>
      <w:tr>
        <w:tc>
          <w:tcPr>
            <w:tcW w:type="dxa" w:w="3686"/>
          </w:tcPr>
          <w:p w14:paraId="2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деятельности по взаимодействию с общественностью, научно-практической и </w:t>
            </w:r>
            <w:r>
              <w:rPr>
                <w:rFonts w:ascii="Times New Roman" w:hAnsi="Times New Roman"/>
                <w:sz w:val="28"/>
              </w:rPr>
              <w:t>просветительской деятельности</w:t>
            </w:r>
          </w:p>
        </w:tc>
        <w:tc>
          <w:tcPr>
            <w:tcW w:type="dxa" w:w="5952"/>
          </w:tcPr>
          <w:p w14:paraId="2F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мая 2024 года проведена рабочая встреча с представителями НКО «Фонд поддержки молодежи Чукотки» по вопросу распространения антикоррупционной продукции среди молодежи округа.</w:t>
            </w:r>
          </w:p>
        </w:tc>
      </w:tr>
      <w:tr>
        <w:trPr>
          <w:trHeight w:hRule="atLeast" w:val="1635"/>
        </w:trPr>
        <w:tc>
          <w:tcPr>
            <w:tcW w:type="dxa" w:w="3686"/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type="dxa" w:w="5952"/>
          </w:tcPr>
          <w:p w14:paraId="31000000">
            <w:pPr>
              <w:spacing w:after="0" w:line="240" w:lineRule="auto"/>
              <w:ind w:firstLine="142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отчетном периоде в разделе «Противодействие коррупции» официального сайта Чукотского автономного </w:t>
            </w:r>
            <w:r>
              <w:rPr>
                <w:rFonts w:ascii="Times New Roman" w:hAnsi="Times New Roman"/>
                <w:sz w:val="28"/>
              </w:rPr>
              <w:t xml:space="preserve">округа ЧУКОТКА.РФ размещены следующие материалы: 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 вкладке </w:t>
            </w:r>
            <w:r>
              <w:rPr>
                <w:rFonts w:ascii="Times New Roman" w:hAnsi="Times New Roman"/>
                <w:sz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8"/>
                <w:u w:val="single"/>
              </w:rPr>
              <w:instrText>HYPERLINK "https://xn--80atapud1a.xn--p1ai/gossluzhba/antikorruptsionnaya-deyatelnost/doklady-otchyety-obzory-statisticheskaya-informatsiya.php"</w:instrText>
            </w:r>
            <w:r>
              <w:rPr>
                <w:rFonts w:ascii="Times New Roman" w:hAnsi="Times New Roman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8"/>
                <w:u w:val="single"/>
              </w:rPr>
              <w:t>Доклады, отчёты, обзоры, статистическая информация</w:t>
            </w:r>
            <w:r>
              <w:rPr>
                <w:rFonts w:ascii="Times New Roman" w:hAnsi="Times New Roman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8"/>
                <w:u w:val="single"/>
              </w:rPr>
              <w:t>»:</w:t>
            </w:r>
          </w:p>
          <w:p w14:paraId="33000000">
            <w:pPr>
              <w:spacing w:after="0" w:line="240" w:lineRule="auto"/>
              <w:ind w:firstLine="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информация о деятельности Управления за апрель 2024 года.</w:t>
            </w:r>
          </w:p>
          <w:p w14:paraId="34000000">
            <w:pPr>
              <w:spacing w:after="0" w:line="240" w:lineRule="auto"/>
              <w:ind w:firstLine="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6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sz w:val="28"/>
              </w:rPr>
              <w:instrText>HYPERLINK "https://чукотка.рф/files/docs/Чукотка_март.docx"</w:instrText>
            </w:r>
            <w:r>
              <w:rPr>
                <w:rStyle w:val="Style_6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sz w:val="28"/>
              </w:rPr>
              <w:t>https://чукотка.рф/files/docs/</w:t>
            </w:r>
            <w:r>
              <w:rPr>
                <w:rStyle w:val="Style_6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rPr>
          <w:trHeight w:hRule="atLeast" w:val="699"/>
        </w:trPr>
        <w:tc>
          <w:tcPr>
            <w:tcW w:type="dxa" w:w="3686"/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нормотворческой деятельности</w:t>
            </w:r>
          </w:p>
        </w:tc>
        <w:tc>
          <w:tcPr>
            <w:tcW w:type="dxa" w:w="5952"/>
          </w:tcPr>
          <w:p w14:paraId="36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инициативе Управления:</w:t>
            </w:r>
          </w:p>
          <w:p w14:paraId="37000000">
            <w:pPr>
              <w:pStyle w:val="Style_7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осуществляется процедура согласования проекта Распоряжения Губернатора Чукотского автономного округа</w:t>
            </w:r>
            <w:r>
              <w:rPr>
                <w:rFonts w:ascii="Times New Roman" w:hAnsi="Times New Roman"/>
                <w:b w:val="0"/>
                <w:sz w:val="28"/>
              </w:rPr>
              <w:t xml:space="preserve"> «</w:t>
            </w:r>
            <w:r>
              <w:rPr>
                <w:rFonts w:ascii="Times New Roman" w:hAnsi="Times New Roman"/>
                <w:b w:val="0"/>
                <w:sz w:val="28"/>
              </w:rPr>
              <w:t xml:space="preserve">Об определении порядка использования </w:t>
            </w:r>
            <w:r>
              <w:rPr>
                <w:rFonts w:ascii="Times New Roman" w:hAnsi="Times New Roman"/>
                <w:b w:val="0"/>
                <w:sz w:val="28"/>
              </w:rPr>
              <w:t xml:space="preserve">государственной информационной системы в области противодействия коррупции </w:t>
            </w:r>
            <w:r>
              <w:rPr>
                <w:rFonts w:ascii="Times New Roman" w:hAnsi="Times New Roman"/>
                <w:b w:val="0"/>
                <w:sz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</w:rPr>
              <w:t>Посейдон</w:t>
            </w:r>
            <w:r>
              <w:rPr>
                <w:rFonts w:ascii="Times New Roman" w:hAnsi="Times New Roman"/>
                <w:b w:val="0"/>
                <w:sz w:val="28"/>
              </w:rPr>
              <w:t>»</w:t>
            </w:r>
            <w:r>
              <w:rPr>
                <w:rFonts w:ascii="Times New Roman" w:hAnsi="Times New Roman"/>
                <w:b w:val="0"/>
                <w:sz w:val="28"/>
              </w:rPr>
              <w:t xml:space="preserve"> и должностных лиц, уполномоченных на работу с ней</w:t>
            </w:r>
            <w:r>
              <w:rPr>
                <w:rFonts w:ascii="Times New Roman" w:hAnsi="Times New Roman"/>
                <w:b w:val="0"/>
                <w:sz w:val="28"/>
              </w:rPr>
              <w:t>»</w:t>
            </w:r>
          </w:p>
          <w:p w14:paraId="38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осуществляется процедура согласования проекта приказа Аппарата Губернатора и Правительства Чукотского автономного округа «О внесении измен</w:t>
            </w:r>
            <w:r>
              <w:rPr>
                <w:rFonts w:ascii="Times New Roman" w:hAnsi="Times New Roman"/>
                <w:sz w:val="28"/>
              </w:rPr>
              <w:t>ений в приказ от 10</w:t>
            </w:r>
            <w:r>
              <w:rPr>
                <w:rFonts w:ascii="Times New Roman" w:hAnsi="Times New Roman"/>
                <w:sz w:val="28"/>
              </w:rPr>
              <w:t xml:space="preserve"> августа </w:t>
            </w:r>
            <w:r>
              <w:rPr>
                <w:rFonts w:ascii="Times New Roman" w:hAnsi="Times New Roman"/>
                <w:sz w:val="28"/>
              </w:rPr>
              <w:t>2023 №122-од» ;</w:t>
            </w:r>
          </w:p>
          <w:p w14:paraId="39000000">
            <w:pPr>
              <w:tabs>
                <w:tab w:leader="none" w:pos="1134" w:val="left"/>
              </w:tabs>
              <w:spacing w:after="0" w:line="240" w:lineRule="auto"/>
              <w:ind w:firstLine="0" w:left="12"/>
              <w:jc w:val="both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осуществляется процедура согласования проекта Распоряжения Губернатора Чукотского автономного округа </w:t>
            </w:r>
            <w:r>
              <w:rPr>
                <w:rFonts w:ascii="Times New Roman" w:hAnsi="Times New Roman"/>
                <w:b w:val="0"/>
                <w:sz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</w:rPr>
              <w:t xml:space="preserve">О проведении проверки </w:t>
            </w:r>
            <w:r>
              <w:rPr>
                <w:rFonts w:ascii="Times New Roman" w:hAnsi="Times New Roman"/>
                <w:sz w:val="28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главой городского округа Певек»</w:t>
            </w:r>
          </w:p>
        </w:tc>
      </w:tr>
    </w:tbl>
    <w:p w14:paraId="3A000000">
      <w:pPr>
        <w:pStyle w:val="Style_3"/>
      </w:pPr>
      <w:r>
        <w:t>Резу</w:t>
      </w:r>
      <w:r>
        <w:t>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коррупции</w:t>
      </w:r>
    </w:p>
    <w:tbl>
      <w:tblPr>
        <w:tblStyle w:val="Style_2"/>
        <w:tblLayout w:type="fixed"/>
      </w:tblPr>
      <w:tblGrid>
        <w:gridCol w:w="3849"/>
        <w:gridCol w:w="5789"/>
      </w:tblGrid>
      <w:tr>
        <w:tc>
          <w:tcPr>
            <w:tcW w:type="dxa" w:w="9638"/>
            <w:gridSpan w:val="2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Проверки соблюдения требований о предотвращении или об ур</w:t>
            </w:r>
            <w:r>
              <w:rPr>
                <w:rFonts w:ascii="Times New Roman" w:hAnsi="Times New Roman"/>
                <w:b w:val="1"/>
                <w:sz w:val="28"/>
              </w:rPr>
              <w:t>егулировании конфликта интересов, возможности его возникновения</w:t>
            </w:r>
          </w:p>
        </w:tc>
      </w:tr>
      <w:tr>
        <w:tc>
          <w:tcPr>
            <w:tcW w:type="dxa" w:w="3849"/>
          </w:tcPr>
          <w:p w14:paraId="3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type="dxa" w:w="5789"/>
          </w:tcPr>
          <w:p w14:paraId="3D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Не назначались.</w:t>
            </w:r>
          </w:p>
        </w:tc>
      </w:tr>
      <w:tr>
        <w:tc>
          <w:tcPr>
            <w:tcW w:type="dxa" w:w="3849"/>
          </w:tcPr>
          <w:p w14:paraId="3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проверок </w:t>
            </w:r>
          </w:p>
        </w:tc>
        <w:tc>
          <w:tcPr>
            <w:tcW w:type="dxa" w:w="5789"/>
          </w:tcPr>
          <w:p w14:paraId="3F000000">
            <w:pPr>
              <w:spacing w:line="240" w:lineRule="auto"/>
              <w:ind w:firstLine="1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8"/>
            <w:gridSpan w:val="2"/>
          </w:tcPr>
          <w:p w14:paraId="40000000">
            <w:pPr>
              <w:spacing w:after="0" w:line="240" w:lineRule="auto"/>
              <w:ind w:firstLine="30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Проверки соблюдения запретов и ограничений, установленных в целях </w:t>
            </w:r>
            <w:r>
              <w:rPr>
                <w:rFonts w:ascii="Times New Roman" w:hAnsi="Times New Roman"/>
                <w:b w:val="1"/>
                <w:sz w:val="28"/>
              </w:rPr>
              <w:t>противодействия коррупции</w:t>
            </w:r>
          </w:p>
        </w:tc>
      </w:tr>
      <w:tr>
        <w:tc>
          <w:tcPr>
            <w:tcW w:type="dxa" w:w="3849"/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type="dxa" w:w="5789"/>
          </w:tcPr>
          <w:p w14:paraId="42000000">
            <w:pPr>
              <w:tabs>
                <w:tab w:leader="none" w:pos="1134" w:val="left"/>
              </w:tabs>
              <w:spacing w:after="0" w:line="240" w:lineRule="auto"/>
              <w:ind w:firstLine="0" w:left="12"/>
              <w:jc w:val="both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осуществляется процедура согласования проекта Распоряжения Губернатора Чукотского автономного округа </w:t>
            </w:r>
            <w:r>
              <w:rPr>
                <w:rFonts w:ascii="Times New Roman" w:hAnsi="Times New Roman"/>
                <w:b w:val="0"/>
                <w:sz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</w:rPr>
              <w:t xml:space="preserve">О проведении проверки </w:t>
            </w:r>
            <w:r>
              <w:rPr>
                <w:rFonts w:ascii="Times New Roman" w:hAnsi="Times New Roman"/>
                <w:sz w:val="28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главой городского округа Певек»</w:t>
            </w:r>
          </w:p>
        </w:tc>
      </w:tr>
      <w:tr>
        <w:tc>
          <w:tcPr>
            <w:tcW w:type="dxa" w:w="3849"/>
          </w:tcPr>
          <w:p w14:paraId="4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проверок</w:t>
            </w:r>
          </w:p>
        </w:tc>
        <w:tc>
          <w:tcPr>
            <w:tcW w:type="dxa" w:w="5789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8"/>
            <w:gridSpan w:val="2"/>
          </w:tcPr>
          <w:p w14:paraId="45000000">
            <w:pPr>
              <w:spacing w:after="0" w:line="240" w:lineRule="auto"/>
              <w:ind w:firstLine="142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Мероприятия, проведенные в соответствии с утвержденным планом мероприятий по противодействию коррупции в </w:t>
            </w:r>
            <w:r>
              <w:rPr>
                <w:rFonts w:ascii="Times New Roman" w:hAnsi="Times New Roman"/>
                <w:b w:val="1"/>
                <w:sz w:val="28"/>
              </w:rPr>
              <w:t>субъекте Российской Федерации</w:t>
            </w:r>
          </w:p>
        </w:tc>
      </w:tr>
      <w:tr>
        <w:trPr>
          <w:trHeight w:hRule="atLeast" w:val="414"/>
        </w:trPr>
        <w:tc>
          <w:tcPr>
            <w:tcW w:type="dxa" w:w="3849"/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type="dxa" w:w="5789"/>
            <w:vMerge w:val="restart"/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 детальный анализ сведений о доходах, расходах, об имуществе и обязательствах имущественного характера и иной информации в целях выявления</w:t>
            </w:r>
            <w:r>
              <w:rPr>
                <w:rFonts w:ascii="Times New Roman" w:hAnsi="Times New Roman"/>
                <w:sz w:val="28"/>
              </w:rPr>
              <w:t xml:space="preserve"> признаков возможного конфликта интересов.</w:t>
            </w:r>
          </w:p>
          <w:p w14:paraId="48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мая 2024 года</w:t>
            </w:r>
            <w:r>
              <w:rPr>
                <w:rFonts w:ascii="Times New Roman" w:hAnsi="Times New Roman"/>
                <w:sz w:val="28"/>
              </w:rPr>
              <w:t xml:space="preserve"> заместитель начальника Управления принял участие в рабочем совещании с участием первого заместителя  Губернатора и должностными лицами администрации Билибинского муниципального района по вопросу обращения прокуратуры Билибинского района с административными исковыми заявлениями о снятии полномочий с депутатов Совета депутатов Билибинского муниципального района.</w:t>
            </w:r>
          </w:p>
        </w:tc>
      </w:tr>
      <w:tr>
        <w:tc>
          <w:tcPr>
            <w:tcW w:type="dxa" w:w="3849"/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type="dxa" w:w="5789"/>
            <w:gridSpan w:val="1"/>
            <w:vMerge w:val="continue"/>
          </w:tcPr>
          <w:p/>
        </w:tc>
      </w:tr>
      <w:tr>
        <w:tc>
          <w:tcPr>
            <w:tcW w:type="dxa" w:w="9638"/>
            <w:gridSpan w:val="2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Взаимодействие с правоохранительными органами, государственными органами</w:t>
            </w:r>
            <w:r>
              <w:rPr>
                <w:rFonts w:ascii="Times New Roman" w:hAnsi="Times New Roman"/>
                <w:b w:val="1"/>
                <w:sz w:val="28"/>
              </w:rPr>
              <w:t>, органами местного самоуправления, организациями, гражданами, средствами массовой информации</w:t>
            </w:r>
          </w:p>
        </w:tc>
      </w:tr>
      <w:tr>
        <w:tc>
          <w:tcPr>
            <w:tcW w:type="dxa" w:w="3849"/>
          </w:tcPr>
          <w:p w14:paraId="4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информации, поступившей из правоохранительных органов о выявленных фактах возникновения конфликта интересов, нарушения запретов и ограничений, </w:t>
            </w:r>
            <w:r>
              <w:rPr>
                <w:rFonts w:ascii="Times New Roman" w:hAnsi="Times New Roman"/>
                <w:sz w:val="28"/>
              </w:rPr>
              <w:t xml:space="preserve">установленных в целях </w:t>
            </w:r>
            <w:r>
              <w:rPr>
                <w:rFonts w:ascii="Times New Roman" w:hAnsi="Times New Roman"/>
                <w:sz w:val="28"/>
              </w:rPr>
              <w:t>противодействия коррупции, результаты их рассмотрения</w:t>
            </w:r>
          </w:p>
        </w:tc>
        <w:tc>
          <w:tcPr>
            <w:tcW w:type="dxa" w:w="5789"/>
          </w:tcPr>
          <w:p w14:paraId="4C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В рамках подготовки к заседанию Комиссии по координации работы по противодействию коррупции в Чукотском автономном округе поступила информация из правоохранительных органов и </w:t>
            </w:r>
            <w:r>
              <w:rPr>
                <w:rFonts w:ascii="Times New Roman" w:hAnsi="Times New Roman"/>
                <w:sz w:val="28"/>
              </w:rPr>
              <w:t>органов прокуратуры округа о выявлении фактов несоблюдения о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раничений, запретов </w:t>
            </w:r>
            <w:r>
              <w:rPr>
                <w:rFonts w:ascii="Times New Roman" w:hAnsi="Times New Roman"/>
                <w:sz w:val="28"/>
              </w:rPr>
              <w:t xml:space="preserve">и обязанностей, установленных антикоррупционным законодательством </w:t>
            </w:r>
            <w:r>
              <w:rPr>
                <w:rFonts w:ascii="Times New Roman" w:hAnsi="Times New Roman"/>
                <w:sz w:val="28"/>
              </w:rPr>
              <w:t xml:space="preserve">при осуществлении деятельности </w:t>
            </w:r>
            <w:r>
              <w:rPr>
                <w:rFonts w:ascii="Times New Roman" w:hAnsi="Times New Roman"/>
                <w:sz w:val="28"/>
              </w:rPr>
              <w:t>служащими Департамента природных ресурсов и экологии и Департамента строительства и жилищно-коммунального хозяйства округа.</w:t>
            </w:r>
          </w:p>
        </w:tc>
      </w:tr>
      <w:tr>
        <w:trPr>
          <w:trHeight w:hRule="atLeast" w:val="2849"/>
        </w:trPr>
        <w:tc>
          <w:tcPr>
            <w:tcW w:type="dxa" w:w="3849"/>
          </w:tcPr>
          <w:p w14:paraId="4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</w:t>
            </w:r>
            <w:r>
              <w:rPr>
                <w:rFonts w:ascii="Times New Roman" w:hAnsi="Times New Roman"/>
                <w:sz w:val="28"/>
              </w:rPr>
              <w:t>ействия коррупции, результаты их рассмотрения</w:t>
            </w:r>
          </w:p>
        </w:tc>
        <w:tc>
          <w:tcPr>
            <w:tcW w:type="dxa" w:w="5789"/>
          </w:tcPr>
          <w:p w14:paraId="4E000000">
            <w:pPr>
              <w:pStyle w:val="Style_8"/>
              <w:spacing w:line="240" w:lineRule="auto"/>
              <w:ind w:firstLine="0" w:left="1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поступали. </w:t>
            </w:r>
          </w:p>
        </w:tc>
      </w:tr>
      <w:tr>
        <w:tc>
          <w:tcPr>
            <w:tcW w:type="dxa" w:w="3849"/>
          </w:tcPr>
          <w:p w14:paraId="4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</w:t>
            </w:r>
            <w:r>
              <w:rPr>
                <w:rFonts w:ascii="Times New Roman" w:hAnsi="Times New Roman"/>
                <w:sz w:val="28"/>
              </w:rPr>
              <w:t>рассмотрения</w:t>
            </w:r>
          </w:p>
        </w:tc>
        <w:tc>
          <w:tcPr>
            <w:tcW w:type="dxa" w:w="5789"/>
          </w:tcPr>
          <w:p w14:paraId="50000000">
            <w:pPr>
              <w:pStyle w:val="Style_8"/>
              <w:spacing w:line="240" w:lineRule="auto"/>
              <w:ind w:hanging="5" w:left="1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результате мониторинга региональных СМИ сообщений о фактах нарушения должностными лицами органов исполнительной власти и органов местного самоуправления округа запретов и ограничений, установленных в целях противодействия коррупции, а также </w:t>
            </w:r>
            <w:r>
              <w:rPr>
                <w:rFonts w:ascii="Times New Roman" w:hAnsi="Times New Roman"/>
                <w:sz w:val="28"/>
              </w:rPr>
              <w:t>возможного возникновения конфликта интересов не выявлено.</w:t>
            </w:r>
          </w:p>
        </w:tc>
      </w:tr>
    </w:tbl>
    <w:p w14:paraId="51000000">
      <w:pPr>
        <w:pStyle w:val="Style_3"/>
      </w:pPr>
      <w:r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Style_2"/>
        <w:tblLayout w:type="fixed"/>
      </w:tblPr>
      <w:tblGrid>
        <w:gridCol w:w="3849"/>
        <w:gridCol w:w="5789"/>
      </w:tblGrid>
      <w:tr>
        <w:trPr>
          <w:trHeight w:hRule="atLeast" w:val="2468"/>
        </w:trPr>
        <w:tc>
          <w:tcPr>
            <w:tcW w:type="dxa" w:w="3849"/>
          </w:tcPr>
          <w:p w14:paraId="5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заседаний комиссии по координации работы по противодействию коррупции в субъекте </w:t>
            </w:r>
            <w:r>
              <w:rPr>
                <w:rFonts w:ascii="Times New Roman" w:hAnsi="Times New Roman"/>
                <w:sz w:val="28"/>
              </w:rPr>
              <w:t>Российской Федерации (с указанием даты и рассмотренных вопросов)</w:t>
            </w:r>
          </w:p>
        </w:tc>
        <w:tc>
          <w:tcPr>
            <w:tcW w:type="dxa" w:w="5789"/>
          </w:tcPr>
          <w:p w14:paraId="53000000">
            <w:pPr>
              <w:spacing w:after="0" w:line="240" w:lineRule="auto"/>
              <w:ind w:firstLine="0" w:left="17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Заседания Комиссии не проводились.</w:t>
            </w:r>
          </w:p>
          <w:p w14:paraId="54000000">
            <w:pPr>
              <w:tabs>
                <w:tab w:leader="none" w:pos="290" w:val="left"/>
              </w:tabs>
              <w:spacing w:after="0" w:line="240" w:lineRule="auto"/>
              <w:ind w:firstLine="6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5000000">
      <w:pPr>
        <w:spacing w:after="0" w:line="240" w:lineRule="auto"/>
        <w:ind/>
        <w:jc w:val="both"/>
      </w:pPr>
    </w:p>
    <w:sectPr>
      <w:footerReference r:id="rId1" w:type="default"/>
      <w:pgSz w:h="16848" w:orient="portrait" w:w="11908"/>
      <w:pgMar w:bottom="1134" w:footer="709" w:gutter="0" w:header="709" w:left="1559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ind/>
      <w:jc w:val="right"/>
    </w:pPr>
  </w:p>
  <w:p w14:paraId="02000000">
    <w:pPr>
      <w:pStyle w:val="Style_1"/>
      <w:ind/>
      <w:jc w:val="right"/>
    </w:pPr>
  </w:p>
  <w:p w14:paraId="03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3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9" w:type="paragraph">
    <w:name w:val="toc 2"/>
    <w:next w:val="Style_4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4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accent1" w:themeShade="7F" w:val="203864"/>
      <w:sz w:val="24"/>
    </w:rPr>
  </w:style>
  <w:style w:styleId="Style_13_ch" w:type="character">
    <w:name w:val="heading 3"/>
    <w:basedOn w:val="Style_4_ch"/>
    <w:link w:val="Style_13"/>
    <w:rPr>
      <w:rFonts w:asciiTheme="majorAscii" w:hAnsiTheme="majorHAnsi"/>
      <w:color w:themeColor="accent1" w:themeShade="7F" w:val="203864"/>
      <w:sz w:val="24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Основной шрифт абзаца3"/>
    <w:link w:val="Style_15_ch"/>
  </w:style>
  <w:style w:styleId="Style_15_ch" w:type="character">
    <w:name w:val="Основной шрифт абзаца3"/>
    <w:link w:val="Style_15"/>
  </w:style>
  <w:style w:styleId="Style_5" w:type="paragraph">
    <w:name w:val="ConsPlusNormal"/>
    <w:link w:val="Style_5_ch"/>
    <w:pPr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ConsPlusNormal"/>
    <w:link w:val="Style_5"/>
    <w:rPr>
      <w:rFonts w:ascii="Times New Roman" w:hAnsi="Times New Roman"/>
      <w:sz w:val="28"/>
    </w:rPr>
  </w:style>
  <w:style w:styleId="Style_16" w:type="paragraph">
    <w:name w:val="Знак"/>
    <w:basedOn w:val="Style_4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Знак"/>
    <w:basedOn w:val="Style_4_ch"/>
    <w:link w:val="Style_16"/>
    <w:rPr>
      <w:rFonts w:ascii="Verdana" w:hAnsi="Verdana"/>
      <w:sz w:val="20"/>
    </w:rPr>
  </w:style>
  <w:style w:styleId="Style_17" w:type="paragraph">
    <w:name w:val="Неразрешенное упоминание1"/>
    <w:basedOn w:val="Style_18"/>
    <w:link w:val="Style_17_ch"/>
    <w:rPr>
      <w:color w:val="808080"/>
      <w:shd w:fill="E6E6E6" w:val="clear"/>
    </w:rPr>
  </w:style>
  <w:style w:styleId="Style_17_ch" w:type="character">
    <w:name w:val="Неразрешенное упоминание1"/>
    <w:basedOn w:val="Style_18_ch"/>
    <w:link w:val="Style_17"/>
    <w:rPr>
      <w:color w:val="808080"/>
      <w:shd w:fill="E6E6E6" w:val="clear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9" w:type="paragraph">
    <w:name w:val="FollowedHyperlink"/>
    <w:basedOn w:val="Style_20"/>
    <w:link w:val="Style_19_ch"/>
    <w:rPr>
      <w:color w:themeColor="followedHyperlink" w:val="954F72"/>
      <w:u w:val="single"/>
    </w:rPr>
  </w:style>
  <w:style w:styleId="Style_19_ch" w:type="character">
    <w:name w:val="FollowedHyperlink"/>
    <w:basedOn w:val="Style_20_ch"/>
    <w:link w:val="Style_19"/>
    <w:rPr>
      <w:color w:themeColor="followedHyperlink" w:val="954F72"/>
      <w:u w:val="single"/>
    </w:rPr>
  </w:style>
  <w:style w:styleId="Style_21" w:type="paragraph">
    <w:name w:val="Standard"/>
    <w:link w:val="Style_2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1_ch" w:type="character">
    <w:name w:val="Standard"/>
    <w:link w:val="Style_21"/>
    <w:rPr>
      <w:rFonts w:ascii="Times New Roman" w:hAnsi="Times New Roman"/>
      <w:sz w:val="24"/>
    </w:rPr>
  </w:style>
  <w:style w:styleId="Style_22" w:type="paragraph">
    <w:name w:val="Гиперссылка1"/>
    <w:basedOn w:val="Style_18"/>
    <w:link w:val="Style_22_ch"/>
    <w:rPr>
      <w:color w:val="0000FF"/>
      <w:u w:val="single"/>
    </w:rPr>
  </w:style>
  <w:style w:styleId="Style_22_ch" w:type="character">
    <w:name w:val="Гиперссылка1"/>
    <w:basedOn w:val="Style_18_ch"/>
    <w:link w:val="Style_22"/>
    <w:rPr>
      <w:color w:val="0000FF"/>
      <w:u w:val="single"/>
    </w:rPr>
  </w:style>
  <w:style w:styleId="Style_23" w:type="paragraph">
    <w:name w:val="toc 3"/>
    <w:next w:val="Style_4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Endnote"/>
    <w:link w:val="Style_25"/>
    <w:rPr>
      <w:rFonts w:ascii="XO Thames" w:hAnsi="XO Thames"/>
    </w:rPr>
  </w:style>
  <w:style w:styleId="Style_26" w:type="paragraph">
    <w:name w:val="apple-converted-space"/>
    <w:basedOn w:val="Style_27"/>
    <w:link w:val="Style_26_ch"/>
  </w:style>
  <w:style w:styleId="Style_26_ch" w:type="character">
    <w:name w:val="apple-converted-space"/>
    <w:basedOn w:val="Style_27_ch"/>
    <w:link w:val="Style_26"/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8_ch" w:type="character">
    <w:name w:val="heading 5"/>
    <w:link w:val="Style_28"/>
    <w:rPr>
      <w:rFonts w:ascii="XO Thames" w:hAnsi="XO Thames"/>
      <w:b w:val="1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keepLines w:val="1"/>
      <w:numPr>
        <w:numId w:val="2"/>
      </w:numPr>
      <w:spacing w:after="0" w:line="240" w:lineRule="auto"/>
      <w:ind/>
      <w:contextualSpacing w:val="1"/>
      <w:jc w:val="center"/>
      <w:outlineLvl w:val="0"/>
    </w:pPr>
    <w:rPr>
      <w:rFonts w:ascii="Times New Roman" w:hAnsi="Times New Roman"/>
      <w:b w:val="1"/>
      <w:sz w:val="28"/>
    </w:rPr>
  </w:style>
  <w:style w:styleId="Style_3_ch" w:type="character">
    <w:name w:val="heading 1"/>
    <w:basedOn w:val="Style_4_ch"/>
    <w:link w:val="Style_3"/>
    <w:rPr>
      <w:rFonts w:ascii="Times New Roman" w:hAnsi="Times New Roman"/>
      <w:b w:val="1"/>
      <w:sz w:val="28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</w:rPr>
  </w:style>
  <w:style w:styleId="Style_31_ch" w:type="character">
    <w:name w:val="Footnote"/>
    <w:link w:val="Style_31"/>
    <w:rPr>
      <w:rFonts w:ascii="XO Thames" w:hAnsi="XO Thames"/>
    </w:rPr>
  </w:style>
  <w:style w:styleId="Style_7" w:type="paragraph">
    <w:name w:val="Plain Text"/>
    <w:basedOn w:val="Style_4"/>
    <w:link w:val="Style_7_ch"/>
    <w:pPr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Plain Text"/>
    <w:basedOn w:val="Style_4_ch"/>
    <w:link w:val="Style_7"/>
    <w:rPr>
      <w:rFonts w:ascii="Courier New" w:hAnsi="Courier New"/>
      <w:sz w:val="20"/>
    </w:rPr>
  </w:style>
  <w:style w:styleId="Style_32" w:type="paragraph">
    <w:name w:val="toc 1"/>
    <w:next w:val="Style_4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Заголовок 5 Знак"/>
    <w:link w:val="Style_33_ch"/>
    <w:rPr>
      <w:rFonts w:ascii="XO Thames" w:hAnsi="XO Thames"/>
      <w:b w:val="1"/>
    </w:rPr>
  </w:style>
  <w:style w:styleId="Style_33_ch" w:type="character">
    <w:name w:val="Заголовок 5 Знак"/>
    <w:link w:val="Style_33"/>
    <w:rPr>
      <w:rFonts w:ascii="XO Thames" w:hAnsi="XO Thames"/>
      <w:b w:val="1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4"/>
    <w:link w:val="Style_35_ch"/>
    <w:uiPriority w:val="39"/>
    <w:pPr>
      <w:ind w:firstLine="0"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toc 8"/>
    <w:next w:val="Style_4"/>
    <w:link w:val="Style_37_ch"/>
    <w:uiPriority w:val="39"/>
    <w:pPr>
      <w:ind w:firstLine="0" w:left="1400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Неразрешенное упоминание2"/>
    <w:basedOn w:val="Style_15"/>
    <w:link w:val="Style_38_ch"/>
    <w:rPr>
      <w:color w:val="808080"/>
      <w:shd w:fill="E6E6E6" w:val="clear"/>
    </w:rPr>
  </w:style>
  <w:style w:styleId="Style_38_ch" w:type="character">
    <w:name w:val="Неразрешенное упоминание2"/>
    <w:basedOn w:val="Style_15_ch"/>
    <w:link w:val="Style_38"/>
    <w:rPr>
      <w:color w:val="808080"/>
      <w:shd w:fill="E6E6E6" w:val="clear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toc 5"/>
    <w:next w:val="Style_4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Основной шрифт абзаца3"/>
    <w:link w:val="Style_41_ch"/>
  </w:style>
  <w:style w:styleId="Style_41_ch" w:type="character">
    <w:name w:val="Основной шрифт абзаца3"/>
    <w:link w:val="Style_41"/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8" w:type="paragraph">
    <w:name w:val="List Paragraph"/>
    <w:basedOn w:val="Style_4"/>
    <w:link w:val="Style_8_ch"/>
    <w:pPr>
      <w:ind w:firstLine="0" w:left="720"/>
      <w:contextualSpacing w:val="1"/>
    </w:pPr>
  </w:style>
  <w:style w:styleId="Style_8_ch" w:type="character">
    <w:name w:val="List Paragraph"/>
    <w:basedOn w:val="Style_4_ch"/>
    <w:link w:val="Style_8"/>
  </w:style>
  <w:style w:styleId="Style_43" w:type="paragraph">
    <w:name w:val="Subtitle"/>
    <w:next w:val="Style_4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6" w:type="paragraph">
    <w:name w:val="Гиперссылка3"/>
    <w:link w:val="Style_6_ch"/>
    <w:rPr>
      <w:color w:val="0000FF"/>
      <w:u w:val="single"/>
    </w:rPr>
  </w:style>
  <w:style w:styleId="Style_6_ch" w:type="character">
    <w:name w:val="Гиперссылка3"/>
    <w:link w:val="Style_6"/>
    <w:rPr>
      <w:color w:val="0000FF"/>
      <w:u w:val="single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44" w:type="paragraph">
    <w:name w:val="Title"/>
    <w:next w:val="Style_4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4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4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header"/>
    <w:basedOn w:val="Style_4"/>
    <w:link w:val="Style_4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7_ch" w:type="character">
    <w:name w:val="header"/>
    <w:basedOn w:val="Style_4_ch"/>
    <w:link w:val="Style_47"/>
  </w:style>
  <w:style w:styleId="Style_48" w:type="paragraph">
    <w:name w:val="Гиперссылка2"/>
    <w:link w:val="Style_48_ch"/>
    <w:rPr>
      <w:color w:val="0000FF"/>
      <w:u w:val="single"/>
    </w:rPr>
  </w:style>
  <w:style w:styleId="Style_48_ch" w:type="character">
    <w:name w:val="Гиперссылка2"/>
    <w:link w:val="Style_48"/>
    <w:rPr>
      <w:color w:val="0000FF"/>
      <w:u w:val="single"/>
    </w:rPr>
  </w:style>
  <w:style w:styleId="Style_2" w:type="table">
    <w:name w:val="Table Grid"/>
    <w:basedOn w:val="Style_4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2024-06-07T03:27:42Z</dcterms:modified>
</cp:coreProperties>
</file>