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CD3D5E">
        <w:rPr>
          <w:rFonts w:ascii="Times New Roman" w:hAnsi="Times New Roman"/>
          <w:b/>
          <w:sz w:val="28"/>
        </w:rPr>
        <w:t xml:space="preserve">ИНФОРМАЦИЯ </w:t>
      </w:r>
    </w:p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CD3D5E">
        <w:rPr>
          <w:rFonts w:ascii="Times New Roman" w:hAnsi="Times New Roman"/>
          <w:b/>
          <w:sz w:val="28"/>
        </w:rPr>
        <w:t xml:space="preserve">о работе Управления по профилактике коррупционных и иных правонарушений Чукотского автономного округа </w:t>
      </w:r>
    </w:p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  <w:r w:rsidRPr="00CD3D5E">
        <w:rPr>
          <w:rFonts w:ascii="Times New Roman" w:hAnsi="Times New Roman"/>
          <w:b/>
          <w:sz w:val="28"/>
          <w:u w:val="single"/>
        </w:rPr>
        <w:t xml:space="preserve">в </w:t>
      </w:r>
      <w:r w:rsidR="00711CC1">
        <w:rPr>
          <w:rFonts w:ascii="Times New Roman" w:hAnsi="Times New Roman"/>
          <w:b/>
          <w:sz w:val="28"/>
          <w:u w:val="single"/>
        </w:rPr>
        <w:t>но</w:t>
      </w:r>
      <w:r w:rsidR="001C73C3">
        <w:rPr>
          <w:rFonts w:ascii="Times New Roman" w:hAnsi="Times New Roman"/>
          <w:b/>
          <w:sz w:val="28"/>
          <w:u w:val="single"/>
        </w:rPr>
        <w:t>ябре</w:t>
      </w:r>
      <w:r w:rsidRPr="00CD3D5E">
        <w:rPr>
          <w:rFonts w:ascii="Times New Roman" w:hAnsi="Times New Roman"/>
          <w:b/>
          <w:sz w:val="28"/>
          <w:u w:val="single"/>
        </w:rPr>
        <w:t xml:space="preserve"> 2024 года </w:t>
      </w:r>
    </w:p>
    <w:p w:rsidR="00B73EF8" w:rsidRPr="00CD3D5E" w:rsidRDefault="00B73EF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3EF8" w:rsidRPr="00CD3D5E">
        <w:trPr>
          <w:trHeight w:val="829"/>
        </w:trPr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Наименование антикоррупционного органа</w:t>
            </w:r>
          </w:p>
        </w:tc>
        <w:tc>
          <w:tcPr>
            <w:tcW w:w="5927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Управление по профилактике коррупционных и иных правонарушений Чукотского автономного округа (далее – Управление)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Ф.И.О. руководителя антикоррупционного органа</w:t>
            </w:r>
          </w:p>
        </w:tc>
        <w:tc>
          <w:tcPr>
            <w:tcW w:w="5927" w:type="dxa"/>
          </w:tcPr>
          <w:p w:rsidR="003328FF" w:rsidRDefault="00223F19" w:rsidP="00453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Павлюкевич Елена Михайловна </w:t>
            </w:r>
            <w:r w:rsidR="00453321">
              <w:rPr>
                <w:rFonts w:ascii="Times New Roman" w:hAnsi="Times New Roman"/>
                <w:sz w:val="28"/>
              </w:rPr>
              <w:t>-</w:t>
            </w:r>
            <w:r w:rsidRPr="00CD3D5E">
              <w:rPr>
                <w:rFonts w:ascii="Times New Roman" w:hAnsi="Times New Roman"/>
                <w:sz w:val="28"/>
              </w:rPr>
              <w:t xml:space="preserve"> начальник Управления по профилактике коррупционных </w:t>
            </w:r>
          </w:p>
          <w:p w:rsidR="00B73EF8" w:rsidRPr="00CD3D5E" w:rsidRDefault="00223F19" w:rsidP="00453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и иных правонарушений Чукотского автономного округа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w="5927" w:type="dxa"/>
          </w:tcPr>
          <w:p w:rsidR="00B73EF8" w:rsidRPr="00CD3D5E" w:rsidRDefault="00223F19" w:rsidP="0065114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6/</w:t>
            </w:r>
            <w:r w:rsidR="0065114F"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B73EF8" w:rsidRPr="00CD3D5E" w:rsidRDefault="00223F19">
      <w:pPr>
        <w:pStyle w:val="1"/>
        <w:ind w:left="0" w:firstLine="0"/>
      </w:pPr>
      <w:r w:rsidRPr="00CD3D5E"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рабочих встреч руководителя антикоррупционного органа с высшим должностным лицом субъекта (с указанием даты)</w:t>
            </w:r>
          </w:p>
        </w:tc>
        <w:tc>
          <w:tcPr>
            <w:tcW w:w="5927" w:type="dxa"/>
          </w:tcPr>
          <w:p w:rsidR="00B73EF8" w:rsidRPr="00E67342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35F53">
              <w:rPr>
                <w:rFonts w:ascii="Times New Roman" w:hAnsi="Times New Roman"/>
                <w:sz w:val="28"/>
              </w:rPr>
              <w:t>Не проводились.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w="5927" w:type="dxa"/>
            <w:shd w:val="clear" w:color="auto" w:fill="auto"/>
          </w:tcPr>
          <w:p w:rsidR="00F253A4" w:rsidRDefault="000F0949" w:rsidP="00AD6573">
            <w:pPr>
              <w:tabs>
                <w:tab w:val="left" w:pos="1760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8"/>
              </w:rPr>
            </w:pPr>
            <w:r w:rsidRPr="0077404D">
              <w:rPr>
                <w:rFonts w:ascii="Times New Roman" w:hAnsi="Times New Roman"/>
                <w:sz w:val="28"/>
              </w:rPr>
              <w:t>Представлен</w:t>
            </w:r>
            <w:r w:rsidR="0034153E" w:rsidRPr="0077404D">
              <w:rPr>
                <w:rFonts w:ascii="Times New Roman" w:hAnsi="Times New Roman"/>
                <w:sz w:val="28"/>
              </w:rPr>
              <w:t>ы</w:t>
            </w:r>
            <w:r w:rsidRPr="0077404D">
              <w:rPr>
                <w:rFonts w:ascii="Times New Roman" w:hAnsi="Times New Roman"/>
                <w:sz w:val="28"/>
              </w:rPr>
              <w:t xml:space="preserve"> доклад</w:t>
            </w:r>
            <w:r w:rsidR="0034153E" w:rsidRPr="0077404D">
              <w:rPr>
                <w:rFonts w:ascii="Times New Roman" w:hAnsi="Times New Roman"/>
                <w:sz w:val="28"/>
              </w:rPr>
              <w:t>ы</w:t>
            </w:r>
            <w:r w:rsidR="00F253A4">
              <w:rPr>
                <w:rFonts w:ascii="Times New Roman" w:hAnsi="Times New Roman"/>
                <w:sz w:val="28"/>
              </w:rPr>
              <w:t>:</w:t>
            </w:r>
          </w:p>
          <w:p w:rsidR="00AD6573" w:rsidRPr="0077404D" w:rsidRDefault="00F253A4" w:rsidP="00F253A4">
            <w:pPr>
              <w:tabs>
                <w:tab w:val="left" w:pos="1760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 w:rsidR="000F0949" w:rsidRPr="0077404D">
              <w:rPr>
                <w:rFonts w:ascii="Times New Roman" w:hAnsi="Times New Roman"/>
                <w:sz w:val="28"/>
              </w:rPr>
              <w:t>о</w:t>
            </w:r>
            <w:r w:rsidR="000F0949" w:rsidRPr="0077404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результатах проверки достоверности и полноты сведений </w:t>
            </w:r>
            <w:r w:rsidR="00051AFE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="000F0949" w:rsidRPr="0077404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доходах, расходах, об имуществе </w:t>
            </w:r>
            <w:r w:rsidR="00051AFE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="000F0949" w:rsidRPr="0077404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обязательствах имущественного характера </w:t>
            </w:r>
            <w:r w:rsidR="00051AFE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="000F0949" w:rsidRPr="0077404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</w:t>
            </w:r>
            <w:r w:rsidR="0055711B" w:rsidRPr="0077404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2-х глав администраций </w:t>
            </w:r>
            <w:r w:rsidR="00844B58" w:rsidRPr="0077404D">
              <w:rPr>
                <w:rFonts w:ascii="Times New Roman" w:hAnsi="Times New Roman"/>
                <w:color w:val="auto"/>
                <w:sz w:val="28"/>
                <w:szCs w:val="28"/>
              </w:rPr>
              <w:t>сельск</w:t>
            </w:r>
            <w:r w:rsidR="0034153E" w:rsidRPr="0077404D">
              <w:rPr>
                <w:rFonts w:ascii="Times New Roman" w:hAnsi="Times New Roman"/>
                <w:color w:val="auto"/>
                <w:sz w:val="28"/>
                <w:szCs w:val="28"/>
              </w:rPr>
              <w:t>их</w:t>
            </w:r>
            <w:r w:rsidR="000F0949" w:rsidRPr="0077404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поселени</w:t>
            </w:r>
            <w:r w:rsidR="0034153E" w:rsidRPr="0077404D">
              <w:rPr>
                <w:rFonts w:ascii="Times New Roman" w:hAnsi="Times New Roman"/>
                <w:color w:val="auto"/>
                <w:sz w:val="28"/>
                <w:szCs w:val="28"/>
              </w:rPr>
              <w:t>й</w:t>
            </w:r>
            <w:r w:rsidR="006E75AE" w:rsidRPr="0077404D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0F0949" w:rsidRPr="000F0949" w:rsidRDefault="00F253A4" w:rsidP="00F253A4">
            <w:pPr>
              <w:tabs>
                <w:tab w:val="left" w:pos="1760"/>
              </w:tabs>
              <w:spacing w:after="0" w:line="240" w:lineRule="auto"/>
              <w:ind w:firstLine="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="00AD6573" w:rsidRPr="0077404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результатах осуществления </w:t>
            </w:r>
            <w:r w:rsidR="00AD6573" w:rsidRPr="0077404D">
              <w:rPr>
                <w:rFonts w:ascii="Times New Roman" w:hAnsi="Times New Roman"/>
                <w:sz w:val="28"/>
              </w:rPr>
              <w:t xml:space="preserve">контроля за соответствием расходов лица, замещающего муниципальную должность, а также расходов его несовершеннолетних детей, их доходам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 w:rsidR="00AD6573" w:rsidRPr="0077404D">
              <w:rPr>
                <w:rFonts w:ascii="Times New Roman" w:hAnsi="Times New Roman"/>
                <w:sz w:val="28"/>
              </w:rPr>
              <w:t>(в отношении главы сельского поселения)</w:t>
            </w:r>
          </w:p>
        </w:tc>
      </w:tr>
    </w:tbl>
    <w:p w:rsidR="00B73EF8" w:rsidRPr="00CD3D5E" w:rsidRDefault="00223F19">
      <w:pPr>
        <w:pStyle w:val="1"/>
        <w:ind w:left="0" w:firstLine="0"/>
      </w:pPr>
      <w:r w:rsidRPr="00CD3D5E">
        <w:t>Деятельность антикоррупционного органа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5952"/>
      </w:tblGrid>
      <w:tr w:rsidR="00B73EF8" w:rsidRPr="00CD3D5E">
        <w:tc>
          <w:tcPr>
            <w:tcW w:w="3686" w:type="dxa"/>
          </w:tcPr>
          <w:p w:rsidR="00B73EF8" w:rsidRPr="00CD3D5E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Сведения о проверках (мониторинге) организации деятельности по профилактике коррупционных и иных правонарушений в органах исполнительной власти субъекта Российской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>Федерации и местного самоуправления, подведомственных организациях и учреждениях, иных организациях с государственным участием,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5952" w:type="dxa"/>
          </w:tcPr>
          <w:p w:rsidR="0077404D" w:rsidRDefault="0077404D" w:rsidP="0077404D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lastRenderedPageBreak/>
              <w:t>Осуществлен анализ:</w:t>
            </w:r>
          </w:p>
          <w:p w:rsidR="0077404D" w:rsidRDefault="0077404D" w:rsidP="0077404D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сведений о </w:t>
            </w:r>
            <w:r w:rsidRPr="00CD3D5E">
              <w:rPr>
                <w:rFonts w:ascii="Times New Roman" w:hAnsi="Times New Roman"/>
                <w:sz w:val="28"/>
              </w:rPr>
              <w:t>доходах, расходах, об имуществе и обязатель</w:t>
            </w:r>
            <w:r>
              <w:rPr>
                <w:rFonts w:ascii="Times New Roman" w:hAnsi="Times New Roman"/>
                <w:sz w:val="28"/>
              </w:rPr>
              <w:t xml:space="preserve">ствах имущественного характера,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 отношении 16 (шестнадцат</w:t>
            </w:r>
            <w:r w:rsidR="001B2CC7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) вновь избранных депутатов сельских поселений и 13 </w:t>
            </w:r>
            <w:r w:rsidR="00051AFE">
              <w:rPr>
                <w:rFonts w:ascii="Times New Roman" w:hAnsi="Times New Roman"/>
                <w:sz w:val="28"/>
              </w:rPr>
              <w:t>(тринадцат</w:t>
            </w:r>
            <w:r w:rsidR="001B2CC7">
              <w:rPr>
                <w:rFonts w:ascii="Times New Roman" w:hAnsi="Times New Roman"/>
                <w:sz w:val="28"/>
              </w:rPr>
              <w:t>и</w:t>
            </w:r>
            <w:bookmarkStart w:id="0" w:name="_GoBack"/>
            <w:bookmarkEnd w:id="0"/>
            <w:r w:rsidR="00051AFE"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</w:rPr>
              <w:t xml:space="preserve">членов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их семей.</w:t>
            </w:r>
          </w:p>
          <w:p w:rsidR="0077404D" w:rsidRDefault="0077404D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B73EF8" w:rsidRPr="00E67342" w:rsidRDefault="00223F19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E67342">
              <w:rPr>
                <w:rFonts w:ascii="Times New Roman" w:hAnsi="Times New Roman"/>
                <w:sz w:val="28"/>
                <w:u w:val="single"/>
              </w:rPr>
              <w:lastRenderedPageBreak/>
              <w:t>Осуществлен мониторинг:</w:t>
            </w:r>
          </w:p>
          <w:p w:rsidR="00576BE2" w:rsidRPr="00D30874" w:rsidRDefault="00576BE2" w:rsidP="003F26D0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 w:rsidRPr="00D30874">
              <w:rPr>
                <w:rFonts w:ascii="Times New Roman" w:hAnsi="Times New Roman"/>
                <w:sz w:val="28"/>
              </w:rPr>
              <w:t xml:space="preserve">- </w:t>
            </w:r>
            <w:r w:rsidR="003F26D0" w:rsidRPr="00D30874">
              <w:rPr>
                <w:rFonts w:ascii="Times New Roman" w:hAnsi="Times New Roman"/>
                <w:sz w:val="28"/>
              </w:rPr>
              <w:t xml:space="preserve">правового регулирования организации работы по уведомлению представителя нанимателя о намерении выполнять иную оплачиваемую работу (о выполнении иной оплачиваемой работы) государственными гражданскими служащими и муниципальными служащими и регистрации этих уведомлений (результаты мониторинга доведены </w:t>
            </w:r>
            <w:r w:rsidR="00051AFE" w:rsidRPr="00D30874">
              <w:rPr>
                <w:rFonts w:ascii="Times New Roman" w:hAnsi="Times New Roman"/>
                <w:sz w:val="28"/>
              </w:rPr>
              <w:br/>
            </w:r>
            <w:r w:rsidR="003F26D0" w:rsidRPr="00D30874">
              <w:rPr>
                <w:rFonts w:ascii="Times New Roman" w:hAnsi="Times New Roman"/>
                <w:sz w:val="28"/>
              </w:rPr>
              <w:t>до должностных лиц органов исполнительной власти и органов местного самоуправления, ответственных за работу по профилактике коррупционных правонарушений, в рамках проведения семинара «Вопросы выполнения государственными гражданскими</w:t>
            </w:r>
            <w:r w:rsidR="00E2754E" w:rsidRPr="00D30874">
              <w:rPr>
                <w:rFonts w:ascii="Times New Roman" w:hAnsi="Times New Roman"/>
                <w:sz w:val="28"/>
              </w:rPr>
              <w:t xml:space="preserve"> </w:t>
            </w:r>
            <w:r w:rsidR="003F26D0" w:rsidRPr="00D30874">
              <w:rPr>
                <w:rFonts w:ascii="Times New Roman" w:hAnsi="Times New Roman"/>
                <w:sz w:val="28"/>
              </w:rPr>
              <w:t>(муниципальными) служащими иной оплачиваемой работы»).</w:t>
            </w:r>
          </w:p>
          <w:p w:rsidR="0077404D" w:rsidRPr="00D30874" w:rsidRDefault="0077404D" w:rsidP="0077404D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 w:rsidRPr="00D30874">
              <w:rPr>
                <w:rFonts w:ascii="Times New Roman" w:hAnsi="Times New Roman"/>
                <w:sz w:val="28"/>
              </w:rPr>
              <w:t xml:space="preserve">- официальных сайтов органов исполнительной власти и органов местного самоуправления </w:t>
            </w:r>
            <w:r w:rsidR="00D30874" w:rsidRPr="00D30874">
              <w:rPr>
                <w:rFonts w:ascii="Times New Roman" w:hAnsi="Times New Roman"/>
                <w:sz w:val="28"/>
              </w:rPr>
              <w:t>в части</w:t>
            </w:r>
            <w:r w:rsidRPr="00D30874">
              <w:rPr>
                <w:rFonts w:ascii="Times New Roman" w:hAnsi="Times New Roman"/>
                <w:sz w:val="28"/>
              </w:rPr>
              <w:t xml:space="preserve"> размещения информации по исполнению протокольных решений Комиссии по координации работы по противодействия коррупции в Чукотском автономном округе;</w:t>
            </w:r>
          </w:p>
          <w:p w:rsidR="0077404D" w:rsidRPr="00E67342" w:rsidRDefault="0077404D" w:rsidP="0077404D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 w:rsidRPr="00D30874">
              <w:rPr>
                <w:rFonts w:ascii="Times New Roman" w:hAnsi="Times New Roman"/>
                <w:sz w:val="28"/>
              </w:rPr>
              <w:t xml:space="preserve">- исполнения решений Комиссии </w:t>
            </w:r>
            <w:r w:rsidR="00051AFE" w:rsidRPr="00D30874">
              <w:rPr>
                <w:rFonts w:ascii="Times New Roman" w:hAnsi="Times New Roman"/>
                <w:sz w:val="28"/>
              </w:rPr>
              <w:br/>
            </w:r>
            <w:r w:rsidRPr="00D30874">
              <w:rPr>
                <w:rFonts w:ascii="Times New Roman" w:hAnsi="Times New Roman"/>
                <w:sz w:val="28"/>
              </w:rPr>
              <w:t xml:space="preserve">по координации работы по противодействию коррупции в Чукотском автономном округе исполнительными органами государственной власти и органами местного самоуправления Чукотского автономного округа со сроками исполнения в 2024 году. Результаты мониторинга направлены в органы исполнительной власти и органы местного самоуправления. Подготовлена информация для рассмотрения на Комиссии по координации работы по противодействию коррупции </w:t>
            </w:r>
            <w:r w:rsidR="00051AFE" w:rsidRPr="00D30874">
              <w:rPr>
                <w:rFonts w:ascii="Times New Roman" w:hAnsi="Times New Roman"/>
                <w:sz w:val="28"/>
              </w:rPr>
              <w:br/>
            </w:r>
            <w:r w:rsidRPr="00D30874">
              <w:rPr>
                <w:rFonts w:ascii="Times New Roman" w:hAnsi="Times New Roman"/>
                <w:sz w:val="28"/>
              </w:rPr>
              <w:t>в Чукотском автономном округе.</w:t>
            </w:r>
          </w:p>
          <w:p w:rsidR="003F26D0" w:rsidRPr="00E67342" w:rsidRDefault="003F26D0" w:rsidP="003F26D0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</w:p>
          <w:p w:rsidR="00B73EF8" w:rsidRPr="00E67342" w:rsidRDefault="00223F19">
            <w:pPr>
              <w:pStyle w:val="ConsPlusNormal"/>
              <w:ind w:firstLine="168"/>
              <w:jc w:val="both"/>
              <w:rPr>
                <w:u w:val="single"/>
              </w:rPr>
            </w:pPr>
            <w:r w:rsidRPr="00E67342">
              <w:rPr>
                <w:u w:val="single"/>
              </w:rPr>
              <w:t>Осуществлен контроль:</w:t>
            </w:r>
          </w:p>
          <w:p w:rsidR="00B73EF8" w:rsidRPr="0077404D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404D">
              <w:rPr>
                <w:rFonts w:ascii="Times New Roman" w:hAnsi="Times New Roman"/>
                <w:sz w:val="28"/>
              </w:rPr>
              <w:t xml:space="preserve">- исполнения соответствующих пунктов Программы профилактики и противодействия коррупции в Чукотском автономном округе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 w:rsidRPr="0077404D">
              <w:rPr>
                <w:rFonts w:ascii="Times New Roman" w:hAnsi="Times New Roman"/>
                <w:sz w:val="28"/>
              </w:rPr>
              <w:t xml:space="preserve">на 2021-2024 годы и реализации мер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 w:rsidRPr="0077404D">
              <w:rPr>
                <w:rFonts w:ascii="Times New Roman" w:hAnsi="Times New Roman"/>
                <w:sz w:val="28"/>
              </w:rPr>
              <w:t xml:space="preserve">по противодействию коррупции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 w:rsidRPr="0077404D">
              <w:rPr>
                <w:rFonts w:ascii="Times New Roman" w:hAnsi="Times New Roman"/>
                <w:sz w:val="28"/>
              </w:rPr>
              <w:lastRenderedPageBreak/>
              <w:t xml:space="preserve">в исполнительных органах государственной власти и органах местного самоуправления Чукотского автономного округа в части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 w:rsidRPr="0077404D">
              <w:rPr>
                <w:rFonts w:ascii="Times New Roman" w:hAnsi="Times New Roman"/>
                <w:sz w:val="28"/>
              </w:rPr>
              <w:t>их касающейся,</w:t>
            </w:r>
            <w:r w:rsidR="00051AFE">
              <w:rPr>
                <w:rFonts w:ascii="Times New Roman" w:hAnsi="Times New Roman"/>
                <w:sz w:val="28"/>
              </w:rPr>
              <w:t xml:space="preserve"> </w:t>
            </w:r>
            <w:r w:rsidRPr="0077404D">
              <w:rPr>
                <w:rFonts w:ascii="Times New Roman" w:hAnsi="Times New Roman"/>
                <w:sz w:val="28"/>
              </w:rPr>
              <w:t xml:space="preserve">со сроками исполнения в </w:t>
            </w:r>
            <w:r w:rsidR="00E423B0" w:rsidRPr="0077404D">
              <w:rPr>
                <w:rFonts w:ascii="Times New Roman" w:hAnsi="Times New Roman"/>
                <w:sz w:val="28"/>
              </w:rPr>
              <w:t>но</w:t>
            </w:r>
            <w:r w:rsidR="0090615D" w:rsidRPr="0077404D">
              <w:rPr>
                <w:rFonts w:ascii="Times New Roman" w:hAnsi="Times New Roman"/>
                <w:sz w:val="28"/>
              </w:rPr>
              <w:t>ябре</w:t>
            </w:r>
            <w:r w:rsidRPr="0077404D">
              <w:rPr>
                <w:rFonts w:ascii="Times New Roman" w:hAnsi="Times New Roman"/>
                <w:sz w:val="28"/>
              </w:rPr>
              <w:t xml:space="preserve"> 2024 года;</w:t>
            </w:r>
          </w:p>
          <w:p w:rsidR="00B73EF8" w:rsidRPr="0077404D" w:rsidRDefault="00223F19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 w:rsidRPr="0077404D">
              <w:rPr>
                <w:rFonts w:ascii="Times New Roman" w:hAnsi="Times New Roman"/>
                <w:sz w:val="28"/>
              </w:rPr>
              <w:t xml:space="preserve">- исполнения решений Комиссии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 w:rsidRPr="0077404D">
              <w:rPr>
                <w:rFonts w:ascii="Times New Roman" w:hAnsi="Times New Roman"/>
                <w:sz w:val="28"/>
              </w:rPr>
              <w:t xml:space="preserve">по координации работы по противодействию коррупции в Чукотском автономном округе исполнительными органами государственной власти и органами местного самоуправления Чукотского автономного округа со сроками исполнения в </w:t>
            </w:r>
            <w:r w:rsidR="00C123EA" w:rsidRPr="0077404D">
              <w:rPr>
                <w:rFonts w:ascii="Times New Roman" w:hAnsi="Times New Roman"/>
                <w:sz w:val="28"/>
              </w:rPr>
              <w:t>но</w:t>
            </w:r>
            <w:r w:rsidR="0090615D" w:rsidRPr="0077404D">
              <w:rPr>
                <w:rFonts w:ascii="Times New Roman" w:hAnsi="Times New Roman"/>
                <w:sz w:val="28"/>
              </w:rPr>
              <w:t>ябре</w:t>
            </w:r>
            <w:r w:rsidR="00530DE6" w:rsidRPr="0077404D">
              <w:rPr>
                <w:rFonts w:ascii="Times New Roman" w:hAnsi="Times New Roman"/>
                <w:sz w:val="28"/>
              </w:rPr>
              <w:t xml:space="preserve"> 2024 года</w:t>
            </w:r>
            <w:r w:rsidR="00C028F0" w:rsidRPr="0077404D">
              <w:rPr>
                <w:rFonts w:ascii="Times New Roman" w:hAnsi="Times New Roman"/>
                <w:sz w:val="28"/>
              </w:rPr>
              <w:t>;</w:t>
            </w:r>
          </w:p>
          <w:p w:rsidR="00C028F0" w:rsidRPr="00E67342" w:rsidRDefault="00C028F0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 w:rsidRPr="0077404D">
              <w:rPr>
                <w:rFonts w:ascii="Times New Roman" w:hAnsi="Times New Roman"/>
                <w:sz w:val="28"/>
              </w:rPr>
              <w:t xml:space="preserve">- </w:t>
            </w:r>
            <w:r w:rsidR="00F80E78" w:rsidRPr="0077404D">
              <w:rPr>
                <w:rFonts w:ascii="Times New Roman" w:hAnsi="Times New Roman"/>
                <w:sz w:val="28"/>
              </w:rPr>
              <w:t xml:space="preserve">в соответствии с утвержденным Губернатором Чукотского автономного округа планом, осуществлен контроль </w:t>
            </w:r>
            <w:r w:rsidRPr="0077404D">
              <w:rPr>
                <w:rFonts w:ascii="Times New Roman" w:hAnsi="Times New Roman"/>
                <w:sz w:val="28"/>
              </w:rPr>
              <w:t xml:space="preserve">за соблюдением законодательства Российской Федерации, законодательства Чукотского автономного округа о противодействии коррупции, а также за реализацией мер по профилактике коррупционных правонарушений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 w:rsidRPr="0077404D">
              <w:rPr>
                <w:rFonts w:ascii="Times New Roman" w:hAnsi="Times New Roman"/>
                <w:sz w:val="28"/>
              </w:rPr>
              <w:t xml:space="preserve">в Государственном казенном учреждении </w:t>
            </w:r>
            <w:r w:rsidR="006E2B80" w:rsidRPr="0077404D">
              <w:rPr>
                <w:rFonts w:ascii="Times New Roman" w:hAnsi="Times New Roman"/>
                <w:sz w:val="28"/>
              </w:rPr>
              <w:t>Чукотского автономного округа</w:t>
            </w:r>
            <w:r w:rsidRPr="0077404D">
              <w:rPr>
                <w:rFonts w:ascii="Times New Roman" w:hAnsi="Times New Roman"/>
                <w:sz w:val="28"/>
              </w:rPr>
              <w:t xml:space="preserve"> </w:t>
            </w:r>
            <w:r w:rsidR="00FE484A" w:rsidRPr="0077404D">
              <w:rPr>
                <w:rFonts w:ascii="Times New Roman" w:hAnsi="Times New Roman"/>
                <w:color w:val="auto"/>
                <w:sz w:val="28"/>
              </w:rPr>
              <w:t>«Чукотский окружной комплексный Центр социального обслуживания населения»</w:t>
            </w:r>
            <w:r w:rsidR="00FE484A" w:rsidRPr="0077404D">
              <w:rPr>
                <w:rFonts w:ascii="Times New Roman" w:hAnsi="Times New Roman"/>
                <w:sz w:val="36"/>
              </w:rPr>
              <w:t xml:space="preserve"> </w:t>
            </w:r>
            <w:r w:rsidRPr="0077404D">
              <w:rPr>
                <w:rFonts w:ascii="Times New Roman" w:hAnsi="Times New Roman"/>
                <w:sz w:val="28"/>
              </w:rPr>
              <w:t xml:space="preserve">(проверяемый период – 2022 год – </w:t>
            </w:r>
            <w:r w:rsidR="00FE484A" w:rsidRPr="0077404D">
              <w:rPr>
                <w:rFonts w:ascii="Times New Roman" w:hAnsi="Times New Roman"/>
                <w:sz w:val="28"/>
              </w:rPr>
              <w:t>10</w:t>
            </w:r>
            <w:r w:rsidRPr="0077404D">
              <w:rPr>
                <w:rFonts w:ascii="Times New Roman" w:hAnsi="Times New Roman"/>
                <w:sz w:val="28"/>
              </w:rPr>
              <w:t xml:space="preserve"> месяцев 2024 года).</w:t>
            </w:r>
          </w:p>
          <w:p w:rsidR="00B73EF8" w:rsidRDefault="00B73EF8">
            <w:pPr>
              <w:spacing w:after="0" w:line="240" w:lineRule="auto"/>
              <w:jc w:val="both"/>
            </w:pPr>
          </w:p>
          <w:p w:rsidR="00325E43" w:rsidRPr="00C922F4" w:rsidRDefault="00325E43" w:rsidP="00325E43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C922F4">
              <w:rPr>
                <w:rFonts w:ascii="Times New Roman" w:hAnsi="Times New Roman"/>
                <w:sz w:val="28"/>
                <w:u w:val="single"/>
              </w:rPr>
              <w:t>Осуществлена актуализация:</w:t>
            </w:r>
          </w:p>
          <w:p w:rsidR="00325E43" w:rsidRPr="00C922F4" w:rsidRDefault="00325E43" w:rsidP="00325E43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C922F4">
              <w:rPr>
                <w:rFonts w:ascii="Times New Roman" w:hAnsi="Times New Roman"/>
                <w:sz w:val="28"/>
              </w:rPr>
              <w:t>- реестра (базы данных) нормативных правовых и иных актов по вопросам противодействию коррупции, принятых органами исполнительной власти и органами местного самоуправления;</w:t>
            </w:r>
          </w:p>
          <w:p w:rsidR="00325E43" w:rsidRDefault="00325E43" w:rsidP="00325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922F4">
              <w:rPr>
                <w:rFonts w:ascii="Times New Roman" w:hAnsi="Times New Roman"/>
                <w:sz w:val="28"/>
              </w:rPr>
              <w:t xml:space="preserve">- реестра лиц, ответственных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 w:rsidRPr="00C922F4">
              <w:rPr>
                <w:rFonts w:ascii="Times New Roman" w:hAnsi="Times New Roman"/>
                <w:sz w:val="28"/>
              </w:rPr>
              <w:t>за противодействие коррупции в органах исполнительной власти и органах местного самоуправления, с учетом проведенной оптимизации штат</w:t>
            </w:r>
            <w:r w:rsidR="007A6878">
              <w:rPr>
                <w:rFonts w:ascii="Times New Roman" w:hAnsi="Times New Roman"/>
                <w:sz w:val="28"/>
              </w:rPr>
              <w:t>ного расписания органов власти;</w:t>
            </w:r>
          </w:p>
          <w:p w:rsidR="007A6878" w:rsidRDefault="007A6878" w:rsidP="00325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составов лиц представительных органов муниципальных образований округа, осуществляющих свои полномочия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на непостоянной основе, на которых возложена обязанность по представлению сведений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о доходах, по результатам прошедших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 сентябре 2024 года выборов. </w:t>
            </w:r>
          </w:p>
          <w:p w:rsidR="00354C39" w:rsidRPr="0077404D" w:rsidRDefault="00354C39" w:rsidP="00354C39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77404D">
              <w:rPr>
                <w:rFonts w:ascii="Times New Roman" w:hAnsi="Times New Roman"/>
                <w:sz w:val="28"/>
                <w:u w:val="single"/>
              </w:rPr>
              <w:lastRenderedPageBreak/>
              <w:t>Проведены мероприятия:</w:t>
            </w:r>
          </w:p>
          <w:p w:rsidR="00354C39" w:rsidRDefault="0023555A" w:rsidP="0023555A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77404D">
              <w:rPr>
                <w:rFonts w:ascii="Times New Roman" w:hAnsi="Times New Roman"/>
                <w:sz w:val="28"/>
              </w:rPr>
              <w:t xml:space="preserve">- </w:t>
            </w:r>
            <w:r w:rsidR="00354C39" w:rsidRPr="0077404D">
              <w:rPr>
                <w:rFonts w:ascii="Times New Roman" w:hAnsi="Times New Roman"/>
                <w:sz w:val="28"/>
              </w:rPr>
              <w:t xml:space="preserve">25 ноября 2024 года </w:t>
            </w:r>
            <w:r w:rsidR="00D30874">
              <w:rPr>
                <w:rFonts w:ascii="Times New Roman" w:hAnsi="Times New Roman"/>
                <w:sz w:val="28"/>
              </w:rPr>
              <w:t xml:space="preserve">- </w:t>
            </w:r>
            <w:r w:rsidR="00354C39" w:rsidRPr="0077404D">
              <w:rPr>
                <w:rFonts w:ascii="Times New Roman" w:hAnsi="Times New Roman"/>
                <w:sz w:val="28"/>
              </w:rPr>
              <w:t xml:space="preserve">семинар-совещание по вопросу </w:t>
            </w:r>
            <w:r w:rsidRPr="0077404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выполнения государственными гражданскими (муниципальными) служащими иной оплачиваемой работы. </w:t>
            </w:r>
            <w:r w:rsidR="00354C39" w:rsidRPr="0077404D">
              <w:rPr>
                <w:rFonts w:ascii="Times New Roman" w:hAnsi="Times New Roman"/>
                <w:sz w:val="28"/>
              </w:rPr>
              <w:t>Участники</w:t>
            </w:r>
            <w:r w:rsidRPr="0077404D">
              <w:rPr>
                <w:rFonts w:ascii="Times New Roman" w:hAnsi="Times New Roman"/>
                <w:sz w:val="28"/>
              </w:rPr>
              <w:t xml:space="preserve"> семинара </w:t>
            </w:r>
            <w:r w:rsidR="00354C39" w:rsidRPr="0077404D">
              <w:rPr>
                <w:rFonts w:ascii="Times New Roman" w:hAnsi="Times New Roman"/>
                <w:sz w:val="28"/>
              </w:rPr>
              <w:t>- должностные лица, ответственные за работу по профилактике коррупционных и иных правонарушений органов исполнительной власти и органов местного самоуправления Чукотского</w:t>
            </w:r>
            <w:r w:rsidR="00051AFE">
              <w:rPr>
                <w:rFonts w:ascii="Times New Roman" w:hAnsi="Times New Roman"/>
                <w:sz w:val="28"/>
              </w:rPr>
              <w:t xml:space="preserve"> автономного округа. В органы исполнительной власти и органы местного самоуправления направлены материалы семинара-совещания.</w:t>
            </w:r>
          </w:p>
          <w:p w:rsidR="00CB601D" w:rsidRPr="00C922F4" w:rsidRDefault="00CB601D" w:rsidP="00325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B601D" w:rsidRPr="00CB601D" w:rsidRDefault="00CB601D" w:rsidP="00CB601D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 w:rsidRPr="00CB601D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Методическое обеспечение:</w:t>
            </w:r>
          </w:p>
          <w:p w:rsidR="00325E43" w:rsidRPr="00D30874" w:rsidRDefault="00FC306A" w:rsidP="00325E43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5E43" w:rsidRPr="00325E43">
              <w:rPr>
                <w:rFonts w:ascii="Times New Roman" w:hAnsi="Times New Roman"/>
                <w:sz w:val="28"/>
                <w:szCs w:val="28"/>
              </w:rPr>
              <w:t>Подготовлен обзор изме</w:t>
            </w:r>
            <w:r w:rsidR="00325E43" w:rsidRPr="00325E43">
              <w:rPr>
                <w:rFonts w:ascii="Times New Roman" w:hAnsi="Times New Roman"/>
                <w:sz w:val="28"/>
              </w:rPr>
              <w:t xml:space="preserve">нений федерального и регионального законодательства </w:t>
            </w:r>
            <w:r w:rsidR="00051AFE">
              <w:rPr>
                <w:rFonts w:ascii="Times New Roman" w:hAnsi="Times New Roman"/>
                <w:sz w:val="28"/>
              </w:rPr>
              <w:br/>
            </w:r>
            <w:r w:rsidR="00325E43" w:rsidRPr="00325E43">
              <w:rPr>
                <w:rFonts w:ascii="Times New Roman" w:hAnsi="Times New Roman"/>
                <w:sz w:val="28"/>
              </w:rPr>
              <w:t>о противодействии коррупции за 3 квартал 2024 года. Информация направлена в органы исполнительной власти и органы местного самоуправлени</w:t>
            </w:r>
            <w:r>
              <w:rPr>
                <w:rFonts w:ascii="Times New Roman" w:hAnsi="Times New Roman"/>
                <w:sz w:val="28"/>
              </w:rPr>
              <w:t xml:space="preserve">я Чукотского автономного </w:t>
            </w:r>
            <w:r w:rsidRPr="00D30874">
              <w:rPr>
                <w:rFonts w:ascii="Times New Roman" w:hAnsi="Times New Roman"/>
                <w:sz w:val="28"/>
              </w:rPr>
              <w:t>округа;</w:t>
            </w:r>
          </w:p>
          <w:p w:rsidR="00FC306A" w:rsidRPr="00D30874" w:rsidRDefault="00FC306A" w:rsidP="00AC40E4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</w:rPr>
            </w:pPr>
            <w:r w:rsidRPr="00D30874">
              <w:rPr>
                <w:rFonts w:ascii="Times New Roman" w:hAnsi="Times New Roman"/>
                <w:sz w:val="28"/>
              </w:rPr>
              <w:t xml:space="preserve">- </w:t>
            </w:r>
            <w:r w:rsidR="000214F4" w:rsidRPr="00D30874">
              <w:rPr>
                <w:rFonts w:ascii="Times New Roman" w:hAnsi="Times New Roman"/>
                <w:sz w:val="28"/>
              </w:rPr>
              <w:t>П</w:t>
            </w:r>
            <w:r w:rsidRPr="00D30874">
              <w:rPr>
                <w:rFonts w:ascii="Times New Roman" w:hAnsi="Times New Roman"/>
                <w:sz w:val="28"/>
              </w:rPr>
              <w:t xml:space="preserve">одготовлена и направлена </w:t>
            </w:r>
            <w:r w:rsidR="00051AFE" w:rsidRPr="00D30874">
              <w:rPr>
                <w:rFonts w:ascii="Times New Roman" w:hAnsi="Times New Roman"/>
                <w:sz w:val="28"/>
              </w:rPr>
              <w:br/>
            </w:r>
            <w:r w:rsidRPr="00D30874">
              <w:rPr>
                <w:rFonts w:ascii="Times New Roman" w:hAnsi="Times New Roman"/>
                <w:sz w:val="28"/>
              </w:rPr>
              <w:t xml:space="preserve">в муниципальные образования округа, </w:t>
            </w:r>
            <w:r w:rsidR="00051AFE" w:rsidRPr="00D30874">
              <w:rPr>
                <w:rFonts w:ascii="Times New Roman" w:hAnsi="Times New Roman"/>
                <w:sz w:val="28"/>
              </w:rPr>
              <w:br/>
            </w:r>
            <w:r w:rsidRPr="00D30874">
              <w:rPr>
                <w:rFonts w:ascii="Times New Roman" w:hAnsi="Times New Roman"/>
                <w:sz w:val="28"/>
              </w:rPr>
              <w:t>в которых проведены выборы в сентябре 2024 года, подборка методических материалов, регламентирующих п</w:t>
            </w:r>
            <w:r w:rsidR="00AC40E4" w:rsidRPr="00D30874">
              <w:rPr>
                <w:rFonts w:ascii="Times New Roman" w:hAnsi="Times New Roman"/>
                <w:sz w:val="28"/>
              </w:rPr>
              <w:t xml:space="preserve">редставление сведений </w:t>
            </w:r>
            <w:r w:rsidR="00051AFE" w:rsidRPr="00D30874">
              <w:rPr>
                <w:rFonts w:ascii="Times New Roman" w:hAnsi="Times New Roman"/>
                <w:sz w:val="28"/>
              </w:rPr>
              <w:br/>
            </w:r>
            <w:r w:rsidR="00AC40E4" w:rsidRPr="00D30874">
              <w:rPr>
                <w:rFonts w:ascii="Times New Roman" w:hAnsi="Times New Roman"/>
                <w:sz w:val="28"/>
              </w:rPr>
              <w:t>о доходах;</w:t>
            </w:r>
          </w:p>
          <w:p w:rsidR="00AC40E4" w:rsidRPr="00D30874" w:rsidRDefault="00AC40E4" w:rsidP="00AC40E4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</w:rPr>
            </w:pPr>
            <w:r w:rsidRPr="00D30874">
              <w:rPr>
                <w:rFonts w:ascii="Times New Roman" w:hAnsi="Times New Roman"/>
                <w:sz w:val="28"/>
              </w:rPr>
              <w:t>- подготовлена и направлена в органы исполнительной власти и органы местного самоуправления презентация на тему «Вопросы выполнения государственными гражданскими (муниципальными) служащими иной оплачиваемой работы»;</w:t>
            </w:r>
          </w:p>
          <w:p w:rsidR="00AC40E4" w:rsidRPr="00325E43" w:rsidRDefault="00AC40E4" w:rsidP="00AC40E4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8"/>
              </w:rPr>
            </w:pPr>
            <w:r w:rsidRPr="00D30874">
              <w:rPr>
                <w:rFonts w:ascii="Times New Roman" w:hAnsi="Times New Roman"/>
                <w:sz w:val="28"/>
              </w:rPr>
              <w:t>- подготовлена и направлена в органы исполнительной власти и органы местного самоуправления памятка «Уведомление представителя нанимателя о намерении выполнять иную оплачиваемую работу».</w:t>
            </w:r>
          </w:p>
          <w:p w:rsidR="00325E43" w:rsidRPr="00AC40E4" w:rsidRDefault="00325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73EF8" w:rsidRPr="00E67342" w:rsidRDefault="00223F1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8A1A7B">
              <w:rPr>
                <w:rFonts w:ascii="Times New Roman" w:hAnsi="Times New Roman"/>
                <w:sz w:val="28"/>
                <w:u w:val="single"/>
              </w:rPr>
              <w:t xml:space="preserve">Проведено </w:t>
            </w:r>
            <w:r w:rsidR="009F7637">
              <w:rPr>
                <w:rFonts w:ascii="Times New Roman" w:hAnsi="Times New Roman"/>
                <w:sz w:val="28"/>
                <w:u w:val="single"/>
              </w:rPr>
              <w:t>31</w:t>
            </w:r>
            <w:r w:rsidRPr="00E67342">
              <w:rPr>
                <w:rFonts w:ascii="Times New Roman" w:hAnsi="Times New Roman"/>
                <w:sz w:val="28"/>
                <w:u w:val="single"/>
              </w:rPr>
              <w:t xml:space="preserve"> консультаци</w:t>
            </w:r>
            <w:r w:rsidR="009F7637">
              <w:rPr>
                <w:rFonts w:ascii="Times New Roman" w:hAnsi="Times New Roman"/>
                <w:sz w:val="28"/>
                <w:u w:val="single"/>
              </w:rPr>
              <w:t>я</w:t>
            </w:r>
            <w:r w:rsidRPr="00E67342">
              <w:rPr>
                <w:rFonts w:ascii="Times New Roman" w:hAnsi="Times New Roman"/>
                <w:sz w:val="28"/>
                <w:u w:val="single"/>
              </w:rPr>
              <w:t xml:space="preserve"> по вопросам:</w:t>
            </w:r>
          </w:p>
          <w:p w:rsidR="00577159" w:rsidRDefault="00994D8A" w:rsidP="00994D8A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F20158">
              <w:rPr>
                <w:rFonts w:ascii="Times New Roman" w:hAnsi="Times New Roman"/>
                <w:sz w:val="28"/>
              </w:rPr>
              <w:t xml:space="preserve">- </w:t>
            </w:r>
            <w:r w:rsidR="00577159" w:rsidRPr="00F20158">
              <w:rPr>
                <w:rFonts w:ascii="Times New Roman" w:hAnsi="Times New Roman"/>
                <w:sz w:val="28"/>
              </w:rPr>
              <w:t>предоставления сведений о доходах, об имуществе и обязательствах имущественного характера вновь избранными депутатами (23);</w:t>
            </w:r>
          </w:p>
          <w:p w:rsidR="008C14EB" w:rsidRDefault="008C14EB" w:rsidP="00EF1A5A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</w:rPr>
            </w:pPr>
            <w:r w:rsidRPr="00651AC4">
              <w:rPr>
                <w:rFonts w:ascii="Times New Roman" w:hAnsi="Times New Roman"/>
                <w:sz w:val="28"/>
              </w:rPr>
              <w:lastRenderedPageBreak/>
              <w:t>- исполнени</w:t>
            </w:r>
            <w:r w:rsidR="007B1888" w:rsidRPr="00651AC4">
              <w:rPr>
                <w:rFonts w:ascii="Times New Roman" w:hAnsi="Times New Roman"/>
                <w:sz w:val="28"/>
              </w:rPr>
              <w:t>я</w:t>
            </w:r>
            <w:r w:rsidRPr="00651AC4">
              <w:rPr>
                <w:rFonts w:ascii="Times New Roman" w:hAnsi="Times New Roman"/>
                <w:sz w:val="28"/>
              </w:rPr>
              <w:t xml:space="preserve"> протокольных решений Комиссии по координации работы по противодействию коррупции (</w:t>
            </w:r>
            <w:r w:rsidR="00521636">
              <w:rPr>
                <w:rFonts w:ascii="Times New Roman" w:hAnsi="Times New Roman"/>
                <w:sz w:val="28"/>
              </w:rPr>
              <w:t>5</w:t>
            </w:r>
            <w:r w:rsidRPr="00651AC4">
              <w:rPr>
                <w:rFonts w:ascii="Times New Roman" w:hAnsi="Times New Roman"/>
                <w:sz w:val="28"/>
              </w:rPr>
              <w:t>);</w:t>
            </w:r>
          </w:p>
          <w:p w:rsidR="00014922" w:rsidRDefault="00014922" w:rsidP="00EF1A5A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</w:rPr>
            </w:pPr>
            <w:r w:rsidRPr="00D30874">
              <w:rPr>
                <w:rFonts w:ascii="Times New Roman" w:hAnsi="Times New Roman"/>
                <w:sz w:val="28"/>
              </w:rPr>
              <w:t>- предоставления материалов в рамках проведения антикоррупционной проверки (3).</w:t>
            </w:r>
          </w:p>
          <w:p w:rsidR="00B73EF8" w:rsidRDefault="00B73EF8" w:rsidP="00B508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194764" w:rsidRPr="00D30874" w:rsidRDefault="00194764" w:rsidP="00194764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D30874">
              <w:rPr>
                <w:rFonts w:ascii="Times New Roman" w:hAnsi="Times New Roman"/>
                <w:sz w:val="28"/>
                <w:u w:val="single"/>
              </w:rPr>
              <w:t>Профессиональное обучение:</w:t>
            </w:r>
          </w:p>
          <w:p w:rsidR="00194764" w:rsidRPr="00E67342" w:rsidRDefault="00194764" w:rsidP="00194764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30874">
              <w:rPr>
                <w:rFonts w:ascii="Times New Roman" w:hAnsi="Times New Roman"/>
                <w:sz w:val="28"/>
              </w:rPr>
              <w:t xml:space="preserve">В органы исполнительной и муниципальной власти округа направлена информация о возможности получения дополнительного профессионального образования сотрудниками, ответственными за работу по профилактике коррупционных и иных правонарушений, в </w:t>
            </w:r>
            <w:r w:rsidR="00B36C54" w:rsidRPr="00D30874">
              <w:rPr>
                <w:rFonts w:ascii="Times New Roman" w:hAnsi="Times New Roman"/>
                <w:sz w:val="28"/>
              </w:rPr>
              <w:t>ГУП КК «Центр информационных технологий», Учебный центр «</w:t>
            </w:r>
            <w:proofErr w:type="spellStart"/>
            <w:r w:rsidR="00B36C54" w:rsidRPr="00D30874">
              <w:rPr>
                <w:rFonts w:ascii="Times New Roman" w:hAnsi="Times New Roman"/>
                <w:sz w:val="28"/>
              </w:rPr>
              <w:t>Финкорт</w:t>
            </w:r>
            <w:proofErr w:type="spellEnd"/>
            <w:r w:rsidR="00B36C54" w:rsidRPr="00D30874">
              <w:rPr>
                <w:rFonts w:ascii="Times New Roman" w:hAnsi="Times New Roman"/>
                <w:sz w:val="28"/>
              </w:rPr>
              <w:t>», ГАУ ДПО ЧАО «Чукотский институт развития образования и повышения квалификации», АНО ДПО «Межрегиональный центр делового профессионального развития».</w:t>
            </w:r>
          </w:p>
        </w:tc>
      </w:tr>
      <w:tr w:rsidR="00B73EF8" w:rsidRPr="00CD3D5E">
        <w:tc>
          <w:tcPr>
            <w:tcW w:w="3686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lastRenderedPageBreak/>
              <w:t>Сведения об участии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местного самоуправления</w:t>
            </w:r>
          </w:p>
        </w:tc>
        <w:tc>
          <w:tcPr>
            <w:tcW w:w="5952" w:type="dxa"/>
          </w:tcPr>
          <w:p w:rsidR="00785743" w:rsidRPr="00785743" w:rsidRDefault="00785743" w:rsidP="007857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7404D">
              <w:rPr>
                <w:rFonts w:ascii="Times New Roman" w:hAnsi="Times New Roman"/>
                <w:sz w:val="28"/>
              </w:rPr>
              <w:t>21 ноября 2024 года заместитель начальника Управления принял участие в заседании Комиссии</w:t>
            </w:r>
            <w:r w:rsidRPr="0077404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по соблюдению требований к служебному поведению и урегулированию конфликта интересов Департамента природных ресурсов и экологии Чукотского автономного округа.</w:t>
            </w:r>
          </w:p>
          <w:p w:rsidR="00223F19" w:rsidRPr="00785743" w:rsidRDefault="00223F19" w:rsidP="00F426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3EF8" w:rsidRPr="00CD3D5E">
        <w:tc>
          <w:tcPr>
            <w:tcW w:w="3686" w:type="dxa"/>
          </w:tcPr>
          <w:p w:rsidR="00B73EF8" w:rsidRPr="00E67342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Сведения о деятельности по взаимодействию с общественностью, научно-практической и просветительской деятельности</w:t>
            </w:r>
          </w:p>
        </w:tc>
        <w:tc>
          <w:tcPr>
            <w:tcW w:w="5952" w:type="dxa"/>
          </w:tcPr>
          <w:p w:rsidR="00AB7F21" w:rsidRPr="00E67342" w:rsidRDefault="00B4705D" w:rsidP="00863DF6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981D16">
              <w:rPr>
                <w:rFonts w:ascii="Times New Roman" w:hAnsi="Times New Roman"/>
                <w:sz w:val="28"/>
              </w:rPr>
              <w:t xml:space="preserve">- </w:t>
            </w:r>
            <w:r w:rsidR="00411BB3" w:rsidRPr="00981D16">
              <w:rPr>
                <w:rFonts w:ascii="Times New Roman" w:hAnsi="Times New Roman"/>
                <w:sz w:val="28"/>
              </w:rPr>
              <w:t>2</w:t>
            </w:r>
            <w:r w:rsidR="006A70A2" w:rsidRPr="00981D16">
              <w:rPr>
                <w:rFonts w:ascii="Times New Roman" w:hAnsi="Times New Roman"/>
                <w:sz w:val="28"/>
              </w:rPr>
              <w:t>9</w:t>
            </w:r>
            <w:r w:rsidR="00AB7F21" w:rsidRPr="00981D16">
              <w:rPr>
                <w:rFonts w:ascii="Times New Roman" w:hAnsi="Times New Roman"/>
                <w:sz w:val="28"/>
              </w:rPr>
              <w:t xml:space="preserve"> </w:t>
            </w:r>
            <w:r w:rsidR="006A70A2" w:rsidRPr="00981D16">
              <w:rPr>
                <w:rFonts w:ascii="Times New Roman" w:hAnsi="Times New Roman"/>
                <w:sz w:val="28"/>
              </w:rPr>
              <w:t>но</w:t>
            </w:r>
            <w:r w:rsidR="00411BB3" w:rsidRPr="00981D16">
              <w:rPr>
                <w:rFonts w:ascii="Times New Roman" w:hAnsi="Times New Roman"/>
                <w:sz w:val="28"/>
              </w:rPr>
              <w:t>я</w:t>
            </w:r>
            <w:r w:rsidR="00AB7F21" w:rsidRPr="00981D16">
              <w:rPr>
                <w:rFonts w:ascii="Times New Roman" w:hAnsi="Times New Roman"/>
                <w:sz w:val="28"/>
              </w:rPr>
              <w:t xml:space="preserve">бря – </w:t>
            </w:r>
            <w:r w:rsidR="00D30874" w:rsidRPr="00981D16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командная викторина </w:t>
            </w:r>
            <w:r w:rsidR="00863DF6" w:rsidRPr="00981D16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«АНТИКОР» </w:t>
            </w:r>
            <w:r w:rsidR="00D30874" w:rsidRPr="00981D16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на антикоррупционную тематику с учениками Чукотского </w:t>
            </w:r>
            <w:r w:rsidR="00981D16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 </w:t>
            </w:r>
            <w:r w:rsidR="00D30874" w:rsidRPr="00981D16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окружного профильного лицея </w:t>
            </w:r>
            <w:r w:rsidR="00490A0B" w:rsidRPr="00981D16">
              <w:rPr>
                <w:rFonts w:ascii="Times New Roman" w:hAnsi="Times New Roman"/>
                <w:sz w:val="28"/>
              </w:rPr>
              <w:t>в</w:t>
            </w:r>
            <w:r w:rsidR="00490A0B" w:rsidRPr="00981D1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рамках проведения мероприятий, </w:t>
            </w:r>
            <w:r w:rsidR="007E4E38" w:rsidRPr="00981D1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приуроченных к 9 декабря Международному дню борьбы с коррупцией.</w:t>
            </w:r>
          </w:p>
        </w:tc>
      </w:tr>
      <w:tr w:rsidR="00B73EF8" w:rsidRPr="00CD3D5E">
        <w:trPr>
          <w:trHeight w:val="1635"/>
        </w:trPr>
        <w:tc>
          <w:tcPr>
            <w:tcW w:w="3686" w:type="dxa"/>
          </w:tcPr>
          <w:p w:rsidR="00B73EF8" w:rsidRPr="00E67342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w="5952" w:type="dxa"/>
          </w:tcPr>
          <w:p w:rsidR="00964CC8" w:rsidRPr="00F455A2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В отчетном периоде </w:t>
            </w:r>
            <w:r w:rsidR="00F455A2">
              <w:rPr>
                <w:rFonts w:ascii="Times New Roman" w:hAnsi="Times New Roman"/>
                <w:sz w:val="28"/>
              </w:rPr>
              <w:t xml:space="preserve">на </w:t>
            </w:r>
            <w:r w:rsidR="00F455A2" w:rsidRPr="00E67342">
              <w:rPr>
                <w:rFonts w:ascii="Times New Roman" w:hAnsi="Times New Roman"/>
                <w:sz w:val="28"/>
              </w:rPr>
              <w:t>официально</w:t>
            </w:r>
            <w:r w:rsidR="00F455A2">
              <w:rPr>
                <w:rFonts w:ascii="Times New Roman" w:hAnsi="Times New Roman"/>
                <w:sz w:val="28"/>
              </w:rPr>
              <w:t>м</w:t>
            </w:r>
            <w:r w:rsidR="00F455A2" w:rsidRPr="00E67342">
              <w:rPr>
                <w:rFonts w:ascii="Times New Roman" w:hAnsi="Times New Roman"/>
                <w:sz w:val="28"/>
              </w:rPr>
              <w:t xml:space="preserve"> сайт</w:t>
            </w:r>
            <w:r w:rsidR="00F455A2">
              <w:rPr>
                <w:rFonts w:ascii="Times New Roman" w:hAnsi="Times New Roman"/>
                <w:sz w:val="28"/>
              </w:rPr>
              <w:t>е</w:t>
            </w:r>
            <w:r w:rsidR="00F455A2" w:rsidRPr="00E67342">
              <w:rPr>
                <w:rFonts w:ascii="Times New Roman" w:hAnsi="Times New Roman"/>
                <w:sz w:val="28"/>
              </w:rPr>
              <w:t xml:space="preserve"> Чукотского автономного округа ЧУКОТКА.РФ</w:t>
            </w:r>
            <w:r w:rsidR="00F455A2">
              <w:rPr>
                <w:rFonts w:ascii="Times New Roman" w:hAnsi="Times New Roman"/>
                <w:sz w:val="28"/>
              </w:rPr>
              <w:t>:</w:t>
            </w:r>
            <w:r w:rsidR="00F455A2" w:rsidRPr="00E67342">
              <w:rPr>
                <w:rFonts w:ascii="Times New Roman" w:hAnsi="Times New Roman"/>
                <w:sz w:val="28"/>
              </w:rPr>
              <w:t xml:space="preserve"> </w:t>
            </w:r>
            <w:r w:rsidR="00F455A2">
              <w:rPr>
                <w:rFonts w:ascii="Times New Roman" w:hAnsi="Times New Roman"/>
                <w:sz w:val="28"/>
              </w:rPr>
              <w:t xml:space="preserve">- </w:t>
            </w:r>
            <w:r w:rsidR="00F455A2" w:rsidRPr="00F455A2">
              <w:rPr>
                <w:rFonts w:ascii="Times New Roman" w:hAnsi="Times New Roman"/>
                <w:sz w:val="28"/>
                <w:u w:val="single"/>
              </w:rPr>
              <w:t xml:space="preserve">в подразделе «Новости»: </w:t>
            </w:r>
            <w:r w:rsidRPr="00F455A2">
              <w:rPr>
                <w:rFonts w:ascii="Times New Roman" w:hAnsi="Times New Roman"/>
                <w:sz w:val="28"/>
                <w:u w:val="single"/>
              </w:rPr>
              <w:t>раздел</w:t>
            </w:r>
            <w:r w:rsidR="00F455A2" w:rsidRPr="00F455A2">
              <w:rPr>
                <w:rFonts w:ascii="Times New Roman" w:hAnsi="Times New Roman"/>
                <w:sz w:val="28"/>
                <w:u w:val="single"/>
              </w:rPr>
              <w:t>а</w:t>
            </w:r>
            <w:r w:rsidRPr="00F455A2">
              <w:rPr>
                <w:rFonts w:ascii="Times New Roman" w:hAnsi="Times New Roman"/>
                <w:sz w:val="28"/>
                <w:u w:val="single"/>
              </w:rPr>
              <w:t xml:space="preserve"> «Противодействие коррупции» размещен</w:t>
            </w:r>
            <w:r w:rsidR="00981D16" w:rsidRPr="00F455A2">
              <w:rPr>
                <w:rFonts w:ascii="Times New Roman" w:hAnsi="Times New Roman"/>
                <w:sz w:val="28"/>
                <w:u w:val="single"/>
              </w:rPr>
              <w:t>ы</w:t>
            </w:r>
            <w:r w:rsidRPr="00F455A2">
              <w:rPr>
                <w:rFonts w:ascii="Times New Roman" w:hAnsi="Times New Roman"/>
                <w:sz w:val="28"/>
                <w:u w:val="single"/>
              </w:rPr>
              <w:t xml:space="preserve"> следующие материалы: </w:t>
            </w:r>
          </w:p>
          <w:p w:rsidR="005E7F7E" w:rsidRPr="005E7F7E" w:rsidRDefault="005E7F7E" w:rsidP="005E7F7E">
            <w:pPr>
              <w:keepNext/>
              <w:keepLines/>
              <w:spacing w:after="0" w:line="240" w:lineRule="auto"/>
              <w:ind w:firstLine="175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5E7F7E">
              <w:rPr>
                <w:rFonts w:ascii="Times New Roman" w:hAnsi="Times New Roman"/>
                <w:color w:val="1F3763" w:themeColor="accent1" w:themeShade="7F"/>
                <w:sz w:val="28"/>
              </w:rPr>
              <w:lastRenderedPageBreak/>
              <w:t xml:space="preserve">- </w:t>
            </w:r>
            <w:r w:rsidR="00AC40E4" w:rsidRPr="00AC40E4">
              <w:rPr>
                <w:rFonts w:ascii="Times New Roman" w:hAnsi="Times New Roman"/>
                <w:color w:val="1F3763" w:themeColor="accent1" w:themeShade="7F"/>
                <w:sz w:val="28"/>
              </w:rPr>
              <w:t xml:space="preserve">о </w:t>
            </w:r>
            <w:r w:rsidR="00AC40E4" w:rsidRPr="00AC40E4">
              <w:rPr>
                <w:rFonts w:ascii="Times New Roman" w:hAnsi="Times New Roman"/>
                <w:sz w:val="28"/>
              </w:rPr>
              <w:t>срок</w:t>
            </w:r>
            <w:r w:rsidR="00AC40E4">
              <w:rPr>
                <w:rFonts w:ascii="Times New Roman" w:hAnsi="Times New Roman"/>
                <w:sz w:val="28"/>
              </w:rPr>
              <w:t>ах</w:t>
            </w:r>
            <w:r w:rsidR="00AC40E4" w:rsidRPr="00AC40E4">
              <w:rPr>
                <w:rFonts w:ascii="Times New Roman" w:hAnsi="Times New Roman"/>
                <w:sz w:val="28"/>
              </w:rPr>
              <w:t xml:space="preserve"> исковой давности применительно к требованиям прокуроров об обращении в доход государства коррупционного имущества</w:t>
            </w:r>
            <w:r w:rsidRPr="005E7F7E">
              <w:rPr>
                <w:rFonts w:ascii="Times New Roman" w:hAnsi="Times New Roman"/>
                <w:sz w:val="28"/>
              </w:rPr>
              <w:t xml:space="preserve"> (Постановление Конституционного Суда Российской Федерации </w:t>
            </w:r>
            <w:r w:rsidR="00AC40E4" w:rsidRPr="00AC40E4">
              <w:rPr>
                <w:rFonts w:ascii="Times New Roman" w:hAnsi="Times New Roman"/>
                <w:sz w:val="28"/>
              </w:rPr>
              <w:t>от 31</w:t>
            </w:r>
            <w:r w:rsidR="00AC40E4">
              <w:rPr>
                <w:rFonts w:ascii="Times New Roman" w:hAnsi="Times New Roman"/>
                <w:sz w:val="28"/>
              </w:rPr>
              <w:t>.10.</w:t>
            </w:r>
            <w:r w:rsidR="00AC40E4" w:rsidRPr="00AC40E4">
              <w:rPr>
                <w:rFonts w:ascii="Times New Roman" w:hAnsi="Times New Roman"/>
                <w:sz w:val="28"/>
              </w:rPr>
              <w:t xml:space="preserve">2024 </w:t>
            </w:r>
            <w:r w:rsidR="00AC40E4">
              <w:rPr>
                <w:rFonts w:ascii="Times New Roman" w:hAnsi="Times New Roman"/>
                <w:sz w:val="28"/>
              </w:rPr>
              <w:t>№</w:t>
            </w:r>
            <w:r w:rsidR="00AC40E4" w:rsidRPr="00AC40E4">
              <w:rPr>
                <w:rFonts w:ascii="Times New Roman" w:hAnsi="Times New Roman"/>
                <w:sz w:val="28"/>
              </w:rPr>
              <w:t>49-П</w:t>
            </w:r>
            <w:r w:rsidRPr="005E7F7E"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5E7F7E" w:rsidRPr="005E7F7E" w:rsidRDefault="001B2CC7" w:rsidP="00941BA1">
            <w:pPr>
              <w:keepNext/>
              <w:keepLines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/>
                <w:color w:val="1F3763" w:themeColor="accent1" w:themeShade="7F"/>
                <w:sz w:val="28"/>
                <w:szCs w:val="28"/>
              </w:rPr>
            </w:pPr>
            <w:hyperlink r:id="rId7" w:history="1">
              <w:r w:rsidR="00AC40E4" w:rsidRPr="00AC40E4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https://чукотка.рф/gossluzhba/antikorruptsionnaya-deyatelnost/novosti/?ELEMENT_ID=21539</w:t>
              </w:r>
            </w:hyperlink>
            <w:r w:rsidR="00AC40E4" w:rsidRPr="005E7F7E">
              <w:rPr>
                <w:rFonts w:ascii="Times New Roman" w:hAnsi="Times New Roman"/>
                <w:color w:val="1F3763" w:themeColor="accent1" w:themeShade="7F"/>
                <w:sz w:val="28"/>
                <w:szCs w:val="28"/>
              </w:rPr>
              <w:t>;</w:t>
            </w:r>
            <w:r w:rsidR="00AC40E4">
              <w:t xml:space="preserve"> </w:t>
            </w:r>
          </w:p>
          <w:p w:rsidR="00AC40E4" w:rsidRDefault="00AC40E4" w:rsidP="005E7F7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:rsidR="005E7F7E" w:rsidRPr="005E7F7E" w:rsidRDefault="005E7F7E" w:rsidP="005E7F7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5E7F7E">
              <w:rPr>
                <w:rFonts w:ascii="Times New Roman" w:hAnsi="Times New Roman"/>
                <w:sz w:val="28"/>
              </w:rPr>
              <w:t xml:space="preserve">- </w:t>
            </w:r>
            <w:r w:rsidR="00AC40E4" w:rsidRPr="00AC40E4">
              <w:rPr>
                <w:rFonts w:ascii="Times New Roman" w:hAnsi="Times New Roman"/>
                <w:sz w:val="28"/>
              </w:rPr>
              <w:t>О представлении сведений о доходах вновь избранными депутатами</w:t>
            </w:r>
          </w:p>
          <w:p w:rsidR="005E7F7E" w:rsidRPr="005E7F7E" w:rsidRDefault="001B2CC7" w:rsidP="00941B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="00AC40E4" w:rsidRPr="00AC40E4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https://чукотка.рф/gossluzhba/antikorruptsionnaya-deyatelnost/novosti/?ELEMENT_ID=21607</w:t>
              </w:r>
            </w:hyperlink>
            <w:r w:rsidR="00AC40E4">
              <w:t xml:space="preserve"> </w:t>
            </w:r>
            <w:r w:rsidR="005E7F7E" w:rsidRPr="005E7F7E">
              <w:rPr>
                <w:rFonts w:ascii="Times New Roman" w:hAnsi="Times New Roman"/>
                <w:sz w:val="28"/>
              </w:rPr>
              <w:t xml:space="preserve">; </w:t>
            </w:r>
          </w:p>
          <w:p w:rsidR="00AC40E4" w:rsidRDefault="00AC40E4" w:rsidP="005E7F7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:rsidR="00AC40E4" w:rsidRDefault="005E7F7E" w:rsidP="00AC40E4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5E7F7E">
              <w:rPr>
                <w:rFonts w:ascii="Times New Roman" w:hAnsi="Times New Roman"/>
                <w:sz w:val="28"/>
              </w:rPr>
              <w:t xml:space="preserve">- </w:t>
            </w:r>
            <w:r w:rsidR="00AC40E4" w:rsidRPr="00AC40E4">
              <w:rPr>
                <w:rFonts w:ascii="Times New Roman" w:hAnsi="Times New Roman"/>
                <w:sz w:val="28"/>
              </w:rPr>
              <w:t>проведен семинар на тему «Вопросы выполнения государственными гражданскими и муниципальными служащими иной оплачиваемой работы»</w:t>
            </w:r>
          </w:p>
          <w:p w:rsidR="005E7F7E" w:rsidRPr="005E7F7E" w:rsidRDefault="001B2CC7" w:rsidP="00941B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r w:rsidR="00AC40E4" w:rsidRPr="00D067F9">
                <w:rPr>
                  <w:rStyle w:val="aa"/>
                  <w:rFonts w:ascii="Times New Roman" w:hAnsi="Times New Roman"/>
                  <w:sz w:val="28"/>
                </w:rPr>
                <w:t>https://чукотка.рф/gossluzhba/antikorruptsionnaya-deyatelnost/novosti/?ELEMENT_ID=21624</w:t>
              </w:r>
            </w:hyperlink>
            <w:r w:rsidR="00AC40E4" w:rsidRPr="005E7F7E">
              <w:rPr>
                <w:rFonts w:ascii="Times New Roman" w:hAnsi="Times New Roman"/>
                <w:sz w:val="28"/>
              </w:rPr>
              <w:t>;</w:t>
            </w:r>
            <w:r w:rsidR="00AC40E4">
              <w:rPr>
                <w:rFonts w:ascii="Times New Roman" w:hAnsi="Times New Roman"/>
                <w:sz w:val="28"/>
              </w:rPr>
              <w:t xml:space="preserve"> </w:t>
            </w:r>
          </w:p>
          <w:p w:rsidR="00AC40E4" w:rsidRDefault="00AC40E4" w:rsidP="005E7F7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:rsidR="00AC40E4" w:rsidRDefault="00AC40E4" w:rsidP="005E7F7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 проведении</w:t>
            </w:r>
            <w:r w:rsidRPr="00AC40E4">
              <w:rPr>
                <w:rFonts w:ascii="Times New Roman" w:hAnsi="Times New Roman"/>
                <w:sz w:val="28"/>
              </w:rPr>
              <w:t xml:space="preserve"> с учениками Чукотск</w:t>
            </w:r>
            <w:r>
              <w:rPr>
                <w:rFonts w:ascii="Times New Roman" w:hAnsi="Times New Roman"/>
                <w:sz w:val="28"/>
              </w:rPr>
              <w:t>ого окружного профильного лицея</w:t>
            </w:r>
            <w:r w:rsidRPr="00AC40E4">
              <w:rPr>
                <w:rFonts w:ascii="Times New Roman" w:hAnsi="Times New Roman"/>
                <w:sz w:val="28"/>
              </w:rPr>
              <w:t xml:space="preserve"> командн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AC40E4">
              <w:rPr>
                <w:rFonts w:ascii="Times New Roman" w:hAnsi="Times New Roman"/>
                <w:sz w:val="28"/>
              </w:rPr>
              <w:t xml:space="preserve"> викторин</w:t>
            </w:r>
            <w:r>
              <w:rPr>
                <w:rFonts w:ascii="Times New Roman" w:hAnsi="Times New Roman"/>
                <w:sz w:val="28"/>
              </w:rPr>
              <w:t>ы</w:t>
            </w:r>
            <w:r w:rsidRPr="00AC40E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«Антикорр», приуроченной к Международному дню борьбы с коррупцией</w:t>
            </w:r>
          </w:p>
          <w:p w:rsidR="00AC40E4" w:rsidRDefault="001B2CC7" w:rsidP="00941B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="00AC40E4" w:rsidRPr="00D067F9">
                <w:rPr>
                  <w:rStyle w:val="aa"/>
                  <w:rFonts w:ascii="Times New Roman" w:hAnsi="Times New Roman"/>
                  <w:sz w:val="28"/>
                </w:rPr>
                <w:t>https://чукотка.рф/gossluzhba/antikorruptsionnaya-deyatelnost/novosti/?ELEMENT_ID=21686</w:t>
              </w:r>
            </w:hyperlink>
            <w:r w:rsidR="00AC40E4">
              <w:rPr>
                <w:rFonts w:ascii="Times New Roman" w:hAnsi="Times New Roman"/>
                <w:sz w:val="28"/>
              </w:rPr>
              <w:t xml:space="preserve">; </w:t>
            </w:r>
          </w:p>
          <w:p w:rsidR="00D30874" w:rsidRDefault="00D30874" w:rsidP="005E7F7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:rsidR="00D30874" w:rsidRDefault="00981D16" w:rsidP="005E7F7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F455A2">
              <w:rPr>
                <w:rFonts w:ascii="Times New Roman" w:hAnsi="Times New Roman"/>
                <w:sz w:val="28"/>
                <w:u w:val="single"/>
              </w:rPr>
              <w:t>в разделе «Новости Аппарата и Правительства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455A2">
              <w:rPr>
                <w:rFonts w:ascii="Times New Roman" w:hAnsi="Times New Roman"/>
                <w:sz w:val="28"/>
              </w:rPr>
              <w:t xml:space="preserve">размещена </w:t>
            </w:r>
            <w:r w:rsidR="0071171B">
              <w:rPr>
                <w:rFonts w:ascii="Times New Roman" w:hAnsi="Times New Roman"/>
                <w:sz w:val="28"/>
              </w:rPr>
              <w:t xml:space="preserve">новостная </w:t>
            </w:r>
            <w:r w:rsidR="00F455A2">
              <w:rPr>
                <w:rFonts w:ascii="Times New Roman" w:hAnsi="Times New Roman"/>
                <w:sz w:val="28"/>
              </w:rPr>
              <w:t>информация:</w:t>
            </w:r>
          </w:p>
          <w:p w:rsidR="004D50E3" w:rsidRPr="004D50E3" w:rsidRDefault="004D50E3" w:rsidP="004D50E3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bCs/>
                <w:color w:val="1C1C1C"/>
                <w:szCs w:val="28"/>
              </w:rPr>
            </w:pPr>
            <w:r>
              <w:rPr>
                <w:rFonts w:ascii="Times New Roman" w:hAnsi="Times New Roman"/>
              </w:rPr>
              <w:t>-</w:t>
            </w:r>
            <w:r w:rsidRPr="004D50E3">
              <w:rPr>
                <w:rFonts w:ascii="Arial" w:hAnsi="Arial" w:cs="Arial"/>
                <w:bCs/>
                <w:color w:val="1C1C1C"/>
                <w:sz w:val="33"/>
                <w:szCs w:val="33"/>
              </w:rPr>
              <w:t xml:space="preserve"> </w:t>
            </w:r>
            <w:r w:rsidRPr="004D50E3">
              <w:rPr>
                <w:rFonts w:ascii="Times New Roman" w:hAnsi="Times New Roman"/>
                <w:b w:val="0"/>
                <w:bCs/>
                <w:color w:val="1C1C1C"/>
                <w:szCs w:val="28"/>
              </w:rPr>
              <w:t>«В Чукотском окружном профильном лицее прошла командная викторина «Антикорр»</w:t>
            </w:r>
          </w:p>
          <w:p w:rsidR="00B73EF8" w:rsidRDefault="004D50E3" w:rsidP="00941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hyperlink r:id="rId11" w:history="1">
              <w:r w:rsidR="00981D16" w:rsidRPr="00DA714B">
                <w:rPr>
                  <w:rStyle w:val="aa"/>
                  <w:rFonts w:ascii="Times New Roman" w:hAnsi="Times New Roman"/>
                  <w:sz w:val="28"/>
                </w:rPr>
                <w:t>https://чукотка.рф/vlast/organy-vlasti/apparat-gubernatora-i-pravitelstva/news-agip/21684</w:t>
              </w:r>
            </w:hyperlink>
            <w:r>
              <w:rPr>
                <w:rFonts w:ascii="Times New Roman" w:hAnsi="Times New Roman"/>
                <w:sz w:val="28"/>
              </w:rPr>
              <w:t>;</w:t>
            </w:r>
          </w:p>
          <w:p w:rsidR="004D50E3" w:rsidRDefault="004D50E3" w:rsidP="004D50E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:rsidR="00C6482B" w:rsidRPr="00C6482B" w:rsidRDefault="00C6482B" w:rsidP="00C6482B">
            <w:pPr>
              <w:pStyle w:val="2"/>
              <w:shd w:val="clear" w:color="auto" w:fill="FFFFFF"/>
              <w:spacing w:before="0" w:after="0"/>
              <w:outlineLvl w:val="1"/>
              <w:rPr>
                <w:rFonts w:ascii="Arial" w:hAnsi="Arial" w:cs="Arial"/>
                <w:bCs/>
                <w:color w:val="1C1C1C"/>
                <w:sz w:val="33"/>
                <w:szCs w:val="33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 w:val="0"/>
              </w:rPr>
              <w:t>«</w:t>
            </w:r>
            <w:r w:rsidRPr="00C6482B">
              <w:rPr>
                <w:rFonts w:ascii="Times New Roman" w:hAnsi="Times New Roman"/>
                <w:b w:val="0"/>
                <w:bCs/>
                <w:color w:val="1C1C1C"/>
                <w:szCs w:val="33"/>
              </w:rPr>
              <w:t>С правовыми основами работы по совместительству познакомили госслужащих Чукотки</w:t>
            </w:r>
            <w:r>
              <w:rPr>
                <w:rFonts w:ascii="Times New Roman" w:hAnsi="Times New Roman"/>
                <w:b w:val="0"/>
                <w:bCs/>
                <w:color w:val="1C1C1C"/>
                <w:szCs w:val="33"/>
              </w:rPr>
              <w:t>»</w:t>
            </w:r>
            <w:r w:rsidRPr="00C6482B">
              <w:rPr>
                <w:rFonts w:ascii="Times New Roman" w:hAnsi="Times New Roman"/>
                <w:b w:val="0"/>
                <w:bCs/>
                <w:color w:val="1C1C1C"/>
                <w:szCs w:val="33"/>
              </w:rPr>
              <w:t>.</w:t>
            </w:r>
          </w:p>
          <w:p w:rsidR="004D50E3" w:rsidRDefault="001B2CC7" w:rsidP="00941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="00C6482B" w:rsidRPr="00DA714B">
                <w:rPr>
                  <w:rStyle w:val="aa"/>
                  <w:rFonts w:ascii="Times New Roman" w:hAnsi="Times New Roman"/>
                  <w:sz w:val="28"/>
                </w:rPr>
                <w:t>https://чукотка.рф/vlast/organy-vlasti/apparat-gubernatora-i-pravitelstva/news-agip/21666</w:t>
              </w:r>
            </w:hyperlink>
            <w:r w:rsidR="00C6482B">
              <w:rPr>
                <w:rFonts w:ascii="Times New Roman" w:hAnsi="Times New Roman"/>
                <w:sz w:val="28"/>
              </w:rPr>
              <w:t xml:space="preserve">; </w:t>
            </w:r>
          </w:p>
          <w:p w:rsidR="004D50E3" w:rsidRDefault="004D50E3" w:rsidP="004D50E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:rsidR="00D34F4E" w:rsidRPr="00E2312A" w:rsidRDefault="00D34F4E" w:rsidP="00E2312A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bCs/>
                <w:color w:val="1C1C1C"/>
                <w:szCs w:val="28"/>
              </w:rPr>
            </w:pPr>
            <w:r w:rsidRPr="00E2312A">
              <w:rPr>
                <w:rFonts w:ascii="Times New Roman" w:hAnsi="Times New Roman"/>
                <w:b w:val="0"/>
                <w:szCs w:val="28"/>
              </w:rPr>
              <w:t xml:space="preserve">- </w:t>
            </w:r>
            <w:r w:rsidR="00E2312A">
              <w:rPr>
                <w:rFonts w:ascii="Times New Roman" w:hAnsi="Times New Roman"/>
                <w:b w:val="0"/>
                <w:szCs w:val="28"/>
              </w:rPr>
              <w:t>«</w:t>
            </w:r>
            <w:r w:rsidRPr="00E2312A">
              <w:rPr>
                <w:rFonts w:ascii="Times New Roman" w:hAnsi="Times New Roman"/>
                <w:b w:val="0"/>
                <w:bCs/>
                <w:color w:val="1C1C1C"/>
                <w:szCs w:val="28"/>
              </w:rPr>
              <w:t>Об изменениях федерального и регионального законодательства в сфере противодействия коррупции за 3 квартал 2024 года</w:t>
            </w:r>
            <w:r w:rsidR="00E2312A">
              <w:rPr>
                <w:rFonts w:ascii="Times New Roman" w:hAnsi="Times New Roman"/>
                <w:b w:val="0"/>
                <w:bCs/>
                <w:color w:val="1C1C1C"/>
                <w:szCs w:val="28"/>
              </w:rPr>
              <w:t>»</w:t>
            </w:r>
          </w:p>
          <w:p w:rsidR="00D34F4E" w:rsidRDefault="001B2CC7" w:rsidP="00941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="00D34F4E" w:rsidRPr="00DA714B">
                <w:rPr>
                  <w:rStyle w:val="aa"/>
                  <w:rFonts w:ascii="Times New Roman" w:hAnsi="Times New Roman"/>
                  <w:sz w:val="28"/>
                </w:rPr>
                <w:t>https://чукотка.рф/vlast/organy-vlasti/apparat-gubernatora-i-pravitelstva/news-agip/21096</w:t>
              </w:r>
            </w:hyperlink>
            <w:r w:rsidR="00D34F4E">
              <w:rPr>
                <w:rFonts w:ascii="Times New Roman" w:hAnsi="Times New Roman"/>
                <w:sz w:val="28"/>
              </w:rPr>
              <w:t xml:space="preserve">; </w:t>
            </w:r>
          </w:p>
          <w:p w:rsidR="00D34F4E" w:rsidRDefault="00D34F4E" w:rsidP="004D50E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:rsidR="002E3979" w:rsidRDefault="006B5581" w:rsidP="004D50E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t xml:space="preserve"> </w:t>
            </w:r>
            <w:r w:rsidRPr="006B5581">
              <w:rPr>
                <w:rFonts w:ascii="Times New Roman" w:hAnsi="Times New Roman"/>
                <w:sz w:val="28"/>
              </w:rPr>
              <w:t>«Вновь избранным депутатам Чукотского автономного округа необходимо представить сведения о доходах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:rsidR="002E3979" w:rsidRDefault="001B2CC7" w:rsidP="00941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4" w:history="1">
              <w:r w:rsidR="006B5581" w:rsidRPr="00DA714B">
                <w:rPr>
                  <w:rStyle w:val="aa"/>
                  <w:rFonts w:ascii="Times New Roman" w:hAnsi="Times New Roman"/>
                  <w:sz w:val="28"/>
                </w:rPr>
                <w:t>https://чукотка.рф/vlast/organy-vlasti/apparat-gubernatora-i-pravitelstva/news-agip/21597</w:t>
              </w:r>
            </w:hyperlink>
            <w:r w:rsidR="006B5581">
              <w:rPr>
                <w:rFonts w:ascii="Times New Roman" w:hAnsi="Times New Roman"/>
                <w:sz w:val="28"/>
              </w:rPr>
              <w:t xml:space="preserve">; </w:t>
            </w:r>
          </w:p>
          <w:p w:rsidR="002E3979" w:rsidRDefault="002E3979" w:rsidP="004D50E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:rsidR="00941BA1" w:rsidRDefault="00941BA1" w:rsidP="004D50E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</w:t>
            </w:r>
            <w:r w:rsidRPr="00941BA1">
              <w:rPr>
                <w:rFonts w:ascii="Times New Roman" w:hAnsi="Times New Roman"/>
                <w:sz w:val="28"/>
              </w:rPr>
              <w:t>Конституционный Суд Российской Федерации разъяснил особенности применения сроков исковой давности применительно к требованиям прокуроров об обращении в доход государства коррупционного имущества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941BA1" w:rsidRPr="00E67342" w:rsidRDefault="001B2CC7" w:rsidP="00F253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 w:rsidR="00941BA1" w:rsidRPr="00DA714B">
                <w:rPr>
                  <w:rStyle w:val="aa"/>
                  <w:rFonts w:ascii="Times New Roman" w:hAnsi="Times New Roman"/>
                  <w:sz w:val="28"/>
                </w:rPr>
                <w:t>https://чукотка.рф/vlast/organy-vlasti/apparat-gubernatora-i-pravitelstva/news-agip/21533</w:t>
              </w:r>
            </w:hyperlink>
            <w:r w:rsidR="00941BA1">
              <w:rPr>
                <w:rFonts w:ascii="Times New Roman" w:hAnsi="Times New Roman"/>
                <w:sz w:val="28"/>
              </w:rPr>
              <w:t xml:space="preserve">. </w:t>
            </w:r>
          </w:p>
        </w:tc>
      </w:tr>
      <w:tr w:rsidR="00B73EF8" w:rsidRPr="00CD3D5E">
        <w:trPr>
          <w:trHeight w:val="699"/>
        </w:trPr>
        <w:tc>
          <w:tcPr>
            <w:tcW w:w="3686" w:type="dxa"/>
          </w:tcPr>
          <w:p w:rsidR="00B73EF8" w:rsidRPr="00E67342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lastRenderedPageBreak/>
              <w:t>Сведения о нормотворческой деятельности</w:t>
            </w:r>
          </w:p>
        </w:tc>
        <w:tc>
          <w:tcPr>
            <w:tcW w:w="5952" w:type="dxa"/>
          </w:tcPr>
          <w:p w:rsidR="00D71E6A" w:rsidRPr="00D30874" w:rsidRDefault="00D71E6A" w:rsidP="00D30874">
            <w:pPr>
              <w:pStyle w:val="ab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874">
              <w:rPr>
                <w:rFonts w:ascii="Times New Roman" w:hAnsi="Times New Roman"/>
                <w:sz w:val="28"/>
                <w:szCs w:val="28"/>
              </w:rPr>
              <w:t>По инициативе Управления изданы:</w:t>
            </w:r>
          </w:p>
          <w:p w:rsidR="00737E47" w:rsidRPr="00D30874" w:rsidRDefault="00D71E6A" w:rsidP="00D30874">
            <w:pPr>
              <w:pStyle w:val="ab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874">
              <w:rPr>
                <w:rFonts w:ascii="Times New Roman" w:hAnsi="Times New Roman"/>
                <w:sz w:val="28"/>
                <w:szCs w:val="28"/>
              </w:rPr>
              <w:t xml:space="preserve">- Распоряжение Губернатора Чукотского автономного от 25.11.2024 № 381-рг </w:t>
            </w:r>
            <w:r w:rsidR="00051AFE" w:rsidRPr="00D30874">
              <w:rPr>
                <w:rFonts w:ascii="Times New Roman" w:hAnsi="Times New Roman"/>
                <w:sz w:val="28"/>
                <w:szCs w:val="28"/>
              </w:rPr>
              <w:br/>
            </w:r>
            <w:r w:rsidRPr="00D30874">
              <w:rPr>
                <w:rFonts w:ascii="Times New Roman" w:hAnsi="Times New Roman"/>
                <w:sz w:val="28"/>
                <w:szCs w:val="28"/>
              </w:rPr>
              <w:t>«О внесении изменения в Распоряжение Губернатора Чукотского автономного округа от 16 декабря 2015 года № 288-рг»;</w:t>
            </w:r>
          </w:p>
          <w:p w:rsidR="00D71E6A" w:rsidRPr="00D30874" w:rsidRDefault="00D71E6A" w:rsidP="00D30874">
            <w:pPr>
              <w:pStyle w:val="ab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874">
              <w:rPr>
                <w:rFonts w:ascii="Times New Roman" w:hAnsi="Times New Roman"/>
                <w:sz w:val="28"/>
                <w:szCs w:val="28"/>
              </w:rPr>
              <w:t>- Распоряжение Губернатора Чукотского автономного от 25.11.2024 № 380-рг «Об утверждении плана совместных мероприятий, приуроченных к Международному дню борьбы с коррупцией».</w:t>
            </w:r>
          </w:p>
          <w:p w:rsidR="00D30874" w:rsidRPr="00D30874" w:rsidRDefault="00D71E6A" w:rsidP="00D30874">
            <w:pPr>
              <w:pStyle w:val="ab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874">
              <w:rPr>
                <w:rFonts w:ascii="Times New Roman" w:hAnsi="Times New Roman"/>
                <w:sz w:val="28"/>
                <w:szCs w:val="28"/>
              </w:rPr>
              <w:t>Разработан</w:t>
            </w:r>
            <w:r w:rsidR="00D30874" w:rsidRPr="00D30874">
              <w:rPr>
                <w:rFonts w:ascii="Times New Roman" w:hAnsi="Times New Roman"/>
                <w:sz w:val="28"/>
                <w:szCs w:val="28"/>
              </w:rPr>
              <w:t>ы</w:t>
            </w:r>
            <w:r w:rsidRPr="00D30874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D30874" w:rsidRPr="00D30874">
              <w:rPr>
                <w:rFonts w:ascii="Times New Roman" w:hAnsi="Times New Roman"/>
                <w:sz w:val="28"/>
                <w:szCs w:val="28"/>
              </w:rPr>
              <w:t>ы:</w:t>
            </w:r>
          </w:p>
          <w:p w:rsidR="00D71E6A" w:rsidRPr="00672668" w:rsidRDefault="00D30874" w:rsidP="00D30874">
            <w:pPr>
              <w:pStyle w:val="ab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874">
              <w:rPr>
                <w:rFonts w:ascii="Times New Roman" w:hAnsi="Times New Roman"/>
                <w:sz w:val="28"/>
                <w:szCs w:val="28"/>
              </w:rPr>
              <w:t>- П</w:t>
            </w:r>
            <w:r w:rsidR="00D71E6A" w:rsidRPr="00D30874">
              <w:rPr>
                <w:rFonts w:ascii="Times New Roman" w:hAnsi="Times New Roman"/>
                <w:sz w:val="28"/>
                <w:szCs w:val="28"/>
              </w:rPr>
              <w:t>остановления Губернатора Чукотского автономного округа «О внесении изменений в Приложение к Постановлению Губернатора Чукотского автономного округа от 15 июля 2015 года№ 57».</w:t>
            </w:r>
          </w:p>
        </w:tc>
      </w:tr>
    </w:tbl>
    <w:p w:rsidR="00B73EF8" w:rsidRPr="00CD3D5E" w:rsidRDefault="00223F19">
      <w:pPr>
        <w:pStyle w:val="1"/>
      </w:pPr>
      <w:r w:rsidRPr="00CD3D5E">
        <w:t>Результаты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коррупции</w:t>
      </w:r>
    </w:p>
    <w:tbl>
      <w:tblPr>
        <w:tblStyle w:val="af5"/>
        <w:tblW w:w="9638" w:type="dxa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3EF8" w:rsidRPr="00CD3D5E" w:rsidTr="008E1DE1">
        <w:tc>
          <w:tcPr>
            <w:tcW w:w="9638" w:type="dxa"/>
            <w:gridSpan w:val="2"/>
          </w:tcPr>
          <w:p w:rsidR="00B73EF8" w:rsidRPr="00CD3D5E" w:rsidRDefault="00223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Проверки соблюдения требований о предотвращении или об урегулировании конфликта интересов, возможности его возникновения</w:t>
            </w:r>
          </w:p>
        </w:tc>
      </w:tr>
      <w:tr w:rsidR="00B73EF8" w:rsidRPr="00CD3D5E" w:rsidTr="008E1DE1"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A90804" w:rsidRPr="00F4269C" w:rsidRDefault="00F4269C" w:rsidP="00844B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69C">
              <w:rPr>
                <w:rFonts w:ascii="Times New Roman" w:hAnsi="Times New Roman"/>
                <w:sz w:val="28"/>
              </w:rPr>
              <w:t>Проверки не назначались.</w:t>
            </w:r>
          </w:p>
        </w:tc>
      </w:tr>
      <w:tr w:rsidR="00B73EF8" w:rsidRPr="00CD3D5E" w:rsidTr="008E1DE1"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Результаты проверок </w:t>
            </w:r>
          </w:p>
        </w:tc>
        <w:tc>
          <w:tcPr>
            <w:tcW w:w="5789" w:type="dxa"/>
          </w:tcPr>
          <w:p w:rsidR="00B73EF8" w:rsidRPr="00CD3D5E" w:rsidRDefault="00E82D7C" w:rsidP="00E82D7C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</w:rPr>
            </w:pPr>
            <w:r w:rsidRPr="0077404D">
              <w:rPr>
                <w:rFonts w:ascii="Times New Roman" w:hAnsi="Times New Roman"/>
                <w:sz w:val="28"/>
              </w:rPr>
              <w:t>Окончены проверки в отношении 2 лиц, замещающих муниципальные должности (глав сельских поселений).</w:t>
            </w:r>
          </w:p>
        </w:tc>
      </w:tr>
      <w:tr w:rsidR="00B73EF8" w:rsidRPr="00CD3D5E" w:rsidTr="008E1DE1">
        <w:tc>
          <w:tcPr>
            <w:tcW w:w="9638" w:type="dxa"/>
            <w:gridSpan w:val="2"/>
          </w:tcPr>
          <w:p w:rsidR="00B73EF8" w:rsidRPr="00CD3D5E" w:rsidRDefault="00223F19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Проверки соблюдения запретов и ограничений, установленных в целях противодействия коррупции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A346F0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346F0"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D40504" w:rsidRPr="0077404D" w:rsidRDefault="00D40504" w:rsidP="00E82D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404D">
              <w:rPr>
                <w:rFonts w:ascii="Times New Roman" w:hAnsi="Times New Roman"/>
                <w:sz w:val="28"/>
              </w:rPr>
              <w:t xml:space="preserve">В производстве находятся </w:t>
            </w:r>
            <w:r w:rsidR="00E74933">
              <w:rPr>
                <w:rFonts w:ascii="Times New Roman" w:hAnsi="Times New Roman"/>
                <w:sz w:val="28"/>
              </w:rPr>
              <w:t>7</w:t>
            </w:r>
            <w:r w:rsidR="00D30874">
              <w:rPr>
                <w:rFonts w:ascii="Times New Roman" w:hAnsi="Times New Roman"/>
                <w:sz w:val="28"/>
              </w:rPr>
              <w:t xml:space="preserve"> </w:t>
            </w:r>
            <w:r w:rsidR="004A0A37" w:rsidRPr="0077404D">
              <w:rPr>
                <w:rFonts w:ascii="Times New Roman" w:hAnsi="Times New Roman"/>
                <w:sz w:val="28"/>
              </w:rPr>
              <w:t>ранее назначенны</w:t>
            </w:r>
            <w:r w:rsidR="007E4E38">
              <w:rPr>
                <w:rFonts w:ascii="Times New Roman" w:hAnsi="Times New Roman"/>
                <w:sz w:val="28"/>
              </w:rPr>
              <w:t>х</w:t>
            </w:r>
            <w:r w:rsidR="004A0A37" w:rsidRPr="0077404D">
              <w:rPr>
                <w:rFonts w:ascii="Times New Roman" w:hAnsi="Times New Roman"/>
                <w:sz w:val="28"/>
              </w:rPr>
              <w:t xml:space="preserve"> </w:t>
            </w:r>
            <w:r w:rsidRPr="0077404D">
              <w:rPr>
                <w:rFonts w:ascii="Times New Roman" w:hAnsi="Times New Roman"/>
                <w:sz w:val="28"/>
              </w:rPr>
              <w:t>провер</w:t>
            </w:r>
            <w:r w:rsidR="007E4E38">
              <w:rPr>
                <w:rFonts w:ascii="Times New Roman" w:hAnsi="Times New Roman"/>
                <w:sz w:val="28"/>
              </w:rPr>
              <w:t>о</w:t>
            </w:r>
            <w:r w:rsidRPr="0077404D">
              <w:rPr>
                <w:rFonts w:ascii="Times New Roman" w:hAnsi="Times New Roman"/>
                <w:sz w:val="28"/>
              </w:rPr>
              <w:t>к:</w:t>
            </w:r>
          </w:p>
          <w:p w:rsidR="008E1DE1" w:rsidRPr="00A346F0" w:rsidRDefault="00D40504" w:rsidP="00F253A4">
            <w:pPr>
              <w:spacing w:after="0" w:line="240" w:lineRule="auto"/>
              <w:jc w:val="both"/>
            </w:pPr>
            <w:r w:rsidRPr="0077404D">
              <w:rPr>
                <w:rFonts w:ascii="Times New Roman" w:hAnsi="Times New Roman"/>
                <w:sz w:val="28"/>
              </w:rPr>
              <w:t>- достоверности и полноты сведений о доходах, расходах, об имуществе и обязатель</w:t>
            </w:r>
            <w:r w:rsidR="00F4269C" w:rsidRPr="0077404D">
              <w:rPr>
                <w:rFonts w:ascii="Times New Roman" w:hAnsi="Times New Roman"/>
                <w:sz w:val="28"/>
              </w:rPr>
              <w:t>ствах имущественного характера</w:t>
            </w:r>
            <w:r w:rsidR="00C922F4" w:rsidRPr="0077404D">
              <w:rPr>
                <w:rFonts w:ascii="Times New Roman" w:hAnsi="Times New Roman"/>
                <w:sz w:val="28"/>
              </w:rPr>
              <w:t xml:space="preserve">, в отношении лиц, замещающих муниципальную должность на непостоянной основе </w:t>
            </w:r>
            <w:r w:rsidR="00AB19FB" w:rsidRPr="0077404D">
              <w:rPr>
                <w:rFonts w:ascii="Times New Roman" w:hAnsi="Times New Roman"/>
                <w:sz w:val="28"/>
              </w:rPr>
              <w:br/>
            </w:r>
            <w:r w:rsidR="00C922F4" w:rsidRPr="0077404D">
              <w:rPr>
                <w:rFonts w:ascii="Times New Roman" w:hAnsi="Times New Roman"/>
                <w:sz w:val="28"/>
              </w:rPr>
              <w:t>(7 депутатов)</w:t>
            </w:r>
            <w:r w:rsidR="00F4269C" w:rsidRPr="0077404D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E1DE1" w:rsidRPr="00CD3D5E" w:rsidTr="00E67342">
        <w:trPr>
          <w:trHeight w:val="190"/>
        </w:trPr>
        <w:tc>
          <w:tcPr>
            <w:tcW w:w="3849" w:type="dxa"/>
          </w:tcPr>
          <w:p w:rsidR="008E1DE1" w:rsidRPr="00A346F0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346F0">
              <w:rPr>
                <w:rFonts w:ascii="Times New Roman" w:hAnsi="Times New Roman"/>
                <w:sz w:val="28"/>
              </w:rPr>
              <w:t>Результаты проверок</w:t>
            </w:r>
          </w:p>
        </w:tc>
        <w:tc>
          <w:tcPr>
            <w:tcW w:w="5789" w:type="dxa"/>
          </w:tcPr>
          <w:p w:rsidR="008E1DE1" w:rsidRPr="0077404D" w:rsidRDefault="0077404D" w:rsidP="00FC0913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FC0913" w:rsidRPr="0077404D">
              <w:rPr>
                <w:rFonts w:ascii="Times New Roman" w:hAnsi="Times New Roman"/>
                <w:sz w:val="28"/>
              </w:rPr>
              <w:t>Утверждены результаты</w:t>
            </w:r>
            <w:r w:rsidR="00645AA8" w:rsidRPr="0077404D">
              <w:rPr>
                <w:rFonts w:ascii="Times New Roman" w:hAnsi="Times New Roman"/>
                <w:sz w:val="28"/>
              </w:rPr>
              <w:t xml:space="preserve"> проверк</w:t>
            </w:r>
            <w:r w:rsidR="00FC0913" w:rsidRPr="0077404D">
              <w:rPr>
                <w:rFonts w:ascii="Times New Roman" w:hAnsi="Times New Roman"/>
                <w:sz w:val="28"/>
              </w:rPr>
              <w:t>и</w:t>
            </w:r>
            <w:r w:rsidR="00645AA8" w:rsidRPr="0077404D">
              <w:rPr>
                <w:rFonts w:ascii="Times New Roman" w:hAnsi="Times New Roman"/>
                <w:sz w:val="28"/>
              </w:rPr>
              <w:t xml:space="preserve"> достоверности и полноты сведений о доходах, расходах, об имуществе и обязательствах имущественного характера в отношении </w:t>
            </w:r>
            <w:r w:rsidR="00FC0913" w:rsidRPr="0077404D">
              <w:rPr>
                <w:rFonts w:ascii="Times New Roman" w:hAnsi="Times New Roman"/>
                <w:sz w:val="28"/>
              </w:rPr>
              <w:t>2</w:t>
            </w:r>
            <w:r w:rsidR="008C5E45" w:rsidRPr="0077404D">
              <w:rPr>
                <w:rFonts w:ascii="Times New Roman" w:hAnsi="Times New Roman"/>
                <w:sz w:val="28"/>
              </w:rPr>
              <w:t xml:space="preserve"> (</w:t>
            </w:r>
            <w:r w:rsidR="00FC0913" w:rsidRPr="0077404D">
              <w:rPr>
                <w:rFonts w:ascii="Times New Roman" w:hAnsi="Times New Roman"/>
                <w:sz w:val="28"/>
              </w:rPr>
              <w:t>два</w:t>
            </w:r>
            <w:r w:rsidR="008C5E45" w:rsidRPr="0077404D">
              <w:rPr>
                <w:rFonts w:ascii="Times New Roman" w:hAnsi="Times New Roman"/>
                <w:sz w:val="28"/>
              </w:rPr>
              <w:t xml:space="preserve">) </w:t>
            </w:r>
            <w:r w:rsidR="00645AA8" w:rsidRPr="0077404D">
              <w:rPr>
                <w:rFonts w:ascii="Times New Roman" w:hAnsi="Times New Roman"/>
                <w:sz w:val="28"/>
              </w:rPr>
              <w:t xml:space="preserve">глав </w:t>
            </w:r>
            <w:r w:rsidR="008C5E45" w:rsidRPr="0077404D">
              <w:rPr>
                <w:rFonts w:ascii="Times New Roman" w:hAnsi="Times New Roman"/>
                <w:sz w:val="28"/>
              </w:rPr>
              <w:t>сельск</w:t>
            </w:r>
            <w:r w:rsidR="00FC0913" w:rsidRPr="0077404D">
              <w:rPr>
                <w:rFonts w:ascii="Times New Roman" w:hAnsi="Times New Roman"/>
                <w:sz w:val="28"/>
              </w:rPr>
              <w:t>их</w:t>
            </w:r>
            <w:r w:rsidR="00135F53" w:rsidRPr="0077404D">
              <w:rPr>
                <w:rFonts w:ascii="Times New Roman" w:hAnsi="Times New Roman"/>
                <w:sz w:val="28"/>
              </w:rPr>
              <w:t xml:space="preserve"> по</w:t>
            </w:r>
            <w:r w:rsidR="00645AA8" w:rsidRPr="0077404D">
              <w:rPr>
                <w:rFonts w:ascii="Times New Roman" w:hAnsi="Times New Roman"/>
                <w:sz w:val="28"/>
              </w:rPr>
              <w:t>сел</w:t>
            </w:r>
            <w:r w:rsidR="00135F53" w:rsidRPr="0077404D">
              <w:rPr>
                <w:rFonts w:ascii="Times New Roman" w:hAnsi="Times New Roman"/>
                <w:sz w:val="28"/>
              </w:rPr>
              <w:t>ени</w:t>
            </w:r>
            <w:r w:rsidR="00FC0913" w:rsidRPr="0077404D">
              <w:rPr>
                <w:rFonts w:ascii="Times New Roman" w:hAnsi="Times New Roman"/>
                <w:sz w:val="28"/>
              </w:rPr>
              <w:t>й</w:t>
            </w:r>
            <w:r w:rsidR="00645AA8" w:rsidRPr="0077404D">
              <w:rPr>
                <w:rFonts w:ascii="Times New Roman" w:hAnsi="Times New Roman"/>
                <w:sz w:val="28"/>
              </w:rPr>
              <w:t>.</w:t>
            </w:r>
            <w:r w:rsidR="00D95010" w:rsidRPr="0077404D">
              <w:rPr>
                <w:rFonts w:ascii="Times New Roman" w:hAnsi="Times New Roman"/>
                <w:sz w:val="28"/>
              </w:rPr>
              <w:t xml:space="preserve"> </w:t>
            </w:r>
            <w:r w:rsidR="00FC0913" w:rsidRPr="0077404D">
              <w:rPr>
                <w:rFonts w:ascii="Times New Roman" w:hAnsi="Times New Roman"/>
                <w:sz w:val="28"/>
              </w:rPr>
              <w:t>Результаты</w:t>
            </w:r>
            <w:r w:rsidR="00D95010" w:rsidRPr="0077404D">
              <w:rPr>
                <w:rFonts w:ascii="Times New Roman" w:hAnsi="Times New Roman"/>
                <w:sz w:val="28"/>
              </w:rPr>
              <w:t xml:space="preserve"> </w:t>
            </w:r>
            <w:r w:rsidR="00135F53" w:rsidRPr="0077404D">
              <w:rPr>
                <w:rFonts w:ascii="Times New Roman" w:hAnsi="Times New Roman"/>
                <w:sz w:val="28"/>
              </w:rPr>
              <w:t>провер</w:t>
            </w:r>
            <w:r w:rsidR="00FC0913" w:rsidRPr="0077404D">
              <w:rPr>
                <w:rFonts w:ascii="Times New Roman" w:hAnsi="Times New Roman"/>
                <w:sz w:val="28"/>
              </w:rPr>
              <w:t>ок</w:t>
            </w:r>
            <w:r w:rsidR="00135F53" w:rsidRPr="0077404D">
              <w:rPr>
                <w:rFonts w:ascii="Times New Roman" w:hAnsi="Times New Roman"/>
                <w:sz w:val="28"/>
              </w:rPr>
              <w:t xml:space="preserve"> </w:t>
            </w:r>
            <w:r w:rsidR="00D95010" w:rsidRPr="0077404D">
              <w:rPr>
                <w:rFonts w:ascii="Times New Roman" w:hAnsi="Times New Roman"/>
                <w:sz w:val="28"/>
              </w:rPr>
              <w:t>направлены в Совет</w:t>
            </w:r>
            <w:r w:rsidR="00FC0913" w:rsidRPr="0077404D">
              <w:rPr>
                <w:rFonts w:ascii="Times New Roman" w:hAnsi="Times New Roman"/>
                <w:sz w:val="28"/>
              </w:rPr>
              <w:t>ы</w:t>
            </w:r>
            <w:r w:rsidR="00D95010" w:rsidRPr="0077404D">
              <w:rPr>
                <w:rFonts w:ascii="Times New Roman" w:hAnsi="Times New Roman"/>
                <w:sz w:val="28"/>
              </w:rPr>
              <w:t xml:space="preserve"> депутатов для принятия решения</w:t>
            </w:r>
            <w:r w:rsidR="00FC0913" w:rsidRPr="0077404D">
              <w:rPr>
                <w:rFonts w:ascii="Times New Roman" w:hAnsi="Times New Roman"/>
                <w:sz w:val="28"/>
              </w:rPr>
              <w:t xml:space="preserve"> о применении дисциплинарного воздействия</w:t>
            </w:r>
            <w:r w:rsidR="00D95010" w:rsidRPr="0077404D">
              <w:rPr>
                <w:rFonts w:ascii="Times New Roman" w:hAnsi="Times New Roman"/>
                <w:sz w:val="28"/>
              </w:rPr>
              <w:t>.</w:t>
            </w:r>
          </w:p>
          <w:p w:rsidR="000A4D7C" w:rsidRDefault="0077404D" w:rsidP="000A4D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0A4D7C" w:rsidRPr="0077404D">
              <w:rPr>
                <w:rFonts w:ascii="Times New Roman" w:hAnsi="Times New Roman"/>
                <w:sz w:val="28"/>
              </w:rPr>
              <w:t>Утверждены результаты осуществления контроля за соответствием расходов лица, замещающего муниципальную должность, а также расходов его несовершеннолетних детей, их доходам (в отношении главы сельского поселения). Факт несоответствия расходов доходам не подтвердился.</w:t>
            </w:r>
          </w:p>
          <w:p w:rsidR="005C4025" w:rsidRPr="000A4D7C" w:rsidRDefault="005C4025" w:rsidP="000A4D7C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 w:rsidR="004F6749" w:rsidRPr="00A346F0" w:rsidRDefault="00D30874" w:rsidP="005C4025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4F6749">
              <w:rPr>
                <w:rFonts w:ascii="Times New Roman" w:hAnsi="Times New Roman"/>
                <w:sz w:val="28"/>
              </w:rPr>
              <w:t xml:space="preserve">- В Управление поступила информация о рассмотрении результатов проверок Советами депутатов </w:t>
            </w:r>
            <w:r w:rsidR="005E795F">
              <w:rPr>
                <w:rFonts w:ascii="Times New Roman" w:hAnsi="Times New Roman"/>
                <w:sz w:val="28"/>
              </w:rPr>
              <w:t>одного из городских округов и сельского поселения.</w:t>
            </w:r>
          </w:p>
        </w:tc>
      </w:tr>
      <w:tr w:rsidR="008E1DE1" w:rsidRPr="00CD3D5E" w:rsidTr="008E1DE1">
        <w:tc>
          <w:tcPr>
            <w:tcW w:w="9638" w:type="dxa"/>
            <w:gridSpan w:val="2"/>
          </w:tcPr>
          <w:p w:rsidR="008E1DE1" w:rsidRPr="00CD3D5E" w:rsidRDefault="008E1DE1" w:rsidP="008E1DE1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Мероприятия, проведенные в соответствии с утвержденным планом мероприятий по противодействию коррупции в субъекте Российской Федерации</w:t>
            </w:r>
          </w:p>
        </w:tc>
      </w:tr>
      <w:tr w:rsidR="008E1DE1" w:rsidRPr="00CD3D5E" w:rsidTr="008E1DE1">
        <w:trPr>
          <w:trHeight w:val="414"/>
        </w:trPr>
        <w:tc>
          <w:tcPr>
            <w:tcW w:w="3849" w:type="dxa"/>
          </w:tcPr>
          <w:p w:rsidR="008E1DE1" w:rsidRPr="00CD3D5E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5789" w:type="dxa"/>
            <w:vMerge w:val="restart"/>
          </w:tcPr>
          <w:p w:rsidR="000A4D7C" w:rsidRPr="0077404D" w:rsidRDefault="00291413" w:rsidP="00291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404D">
              <w:rPr>
                <w:rFonts w:ascii="Times New Roman" w:hAnsi="Times New Roman"/>
                <w:sz w:val="28"/>
              </w:rPr>
              <w:t>-</w:t>
            </w:r>
            <w:r w:rsidR="000A4D7C" w:rsidRPr="0077404D">
              <w:rPr>
                <w:rFonts w:ascii="Times New Roman" w:hAnsi="Times New Roman"/>
                <w:sz w:val="28"/>
              </w:rPr>
              <w:t xml:space="preserve"> проведен анализ сведений о доходах, имуществе и обязательствах имущественного характера на предмет наличия (отсутствия) конфликта интересов, представленных </w:t>
            </w:r>
            <w:r w:rsidR="00032F50" w:rsidRPr="0077404D">
              <w:rPr>
                <w:rFonts w:ascii="Times New Roman" w:hAnsi="Times New Roman"/>
                <w:sz w:val="28"/>
              </w:rPr>
              <w:t>16 вновь избранными депутатами в отношении себя и 13 членов семьи;</w:t>
            </w:r>
            <w:r w:rsidR="000A4D7C" w:rsidRPr="0077404D">
              <w:rPr>
                <w:rFonts w:ascii="Times New Roman" w:hAnsi="Times New Roman"/>
                <w:sz w:val="28"/>
              </w:rPr>
              <w:t xml:space="preserve"> </w:t>
            </w:r>
            <w:r w:rsidRPr="0077404D">
              <w:rPr>
                <w:rFonts w:ascii="Times New Roman" w:hAnsi="Times New Roman"/>
                <w:sz w:val="28"/>
              </w:rPr>
              <w:t xml:space="preserve"> </w:t>
            </w:r>
          </w:p>
          <w:p w:rsidR="00291413" w:rsidRPr="0077404D" w:rsidRDefault="00682F6C" w:rsidP="00291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7404D">
              <w:rPr>
                <w:rFonts w:ascii="Times New Roman" w:hAnsi="Times New Roman"/>
                <w:sz w:val="28"/>
              </w:rPr>
              <w:t xml:space="preserve">- </w:t>
            </w:r>
            <w:r w:rsidR="00291413" w:rsidRPr="0077404D">
              <w:rPr>
                <w:rFonts w:ascii="Times New Roman" w:hAnsi="Times New Roman"/>
                <w:sz w:val="28"/>
              </w:rPr>
              <w:t xml:space="preserve">с использованием справочно-аналитической системы «СПАРК-Интерфакс» проведен анализ имеющейся информации о лицах, замещающих </w:t>
            </w:r>
            <w:r w:rsidR="00D07D42" w:rsidRPr="0077404D">
              <w:rPr>
                <w:rFonts w:ascii="Times New Roman" w:hAnsi="Times New Roman"/>
                <w:sz w:val="28"/>
              </w:rPr>
              <w:t xml:space="preserve">муниципальные </w:t>
            </w:r>
            <w:r w:rsidR="00291413" w:rsidRPr="0077404D">
              <w:rPr>
                <w:rFonts w:ascii="Times New Roman" w:hAnsi="Times New Roman"/>
                <w:sz w:val="28"/>
              </w:rPr>
              <w:t xml:space="preserve">должности </w:t>
            </w:r>
            <w:r w:rsidR="00D07D42" w:rsidRPr="0077404D">
              <w:rPr>
                <w:rFonts w:ascii="Times New Roman" w:hAnsi="Times New Roman"/>
                <w:sz w:val="28"/>
              </w:rPr>
              <w:t xml:space="preserve">на </w:t>
            </w:r>
            <w:r w:rsidR="008D5F70" w:rsidRPr="0077404D">
              <w:rPr>
                <w:rFonts w:ascii="Times New Roman" w:hAnsi="Times New Roman"/>
                <w:sz w:val="28"/>
              </w:rPr>
              <w:t xml:space="preserve">непостоянной </w:t>
            </w:r>
            <w:r w:rsidR="00D07D42" w:rsidRPr="0077404D">
              <w:rPr>
                <w:rFonts w:ascii="Times New Roman" w:hAnsi="Times New Roman"/>
                <w:sz w:val="28"/>
              </w:rPr>
              <w:t xml:space="preserve">основе </w:t>
            </w:r>
            <w:r w:rsidR="008D5F70" w:rsidRPr="0077404D">
              <w:rPr>
                <w:rFonts w:ascii="Times New Roman" w:hAnsi="Times New Roman"/>
                <w:sz w:val="28"/>
              </w:rPr>
              <w:t>6</w:t>
            </w:r>
            <w:r w:rsidR="00D07D42" w:rsidRPr="0077404D">
              <w:rPr>
                <w:rFonts w:ascii="Times New Roman" w:hAnsi="Times New Roman"/>
                <w:sz w:val="28"/>
              </w:rPr>
              <w:t xml:space="preserve"> </w:t>
            </w:r>
            <w:r w:rsidR="0084409E">
              <w:rPr>
                <w:rFonts w:ascii="Times New Roman" w:hAnsi="Times New Roman"/>
                <w:sz w:val="28"/>
              </w:rPr>
              <w:t xml:space="preserve">(шесть) </w:t>
            </w:r>
            <w:r w:rsidR="00D07D42" w:rsidRPr="0077404D">
              <w:rPr>
                <w:rFonts w:ascii="Times New Roman" w:hAnsi="Times New Roman"/>
                <w:sz w:val="28"/>
              </w:rPr>
              <w:t xml:space="preserve">лиц </w:t>
            </w:r>
            <w:r w:rsidR="00291413" w:rsidRPr="0077404D">
              <w:rPr>
                <w:rFonts w:ascii="Times New Roman" w:hAnsi="Times New Roman"/>
                <w:sz w:val="28"/>
              </w:rPr>
              <w:t>на предмет соблюдения ими запретов и ограничений, наличи</w:t>
            </w:r>
            <w:r w:rsidR="00EE368A">
              <w:rPr>
                <w:rFonts w:ascii="Times New Roman" w:hAnsi="Times New Roman"/>
                <w:sz w:val="28"/>
              </w:rPr>
              <w:t>я признаков конфликта интересов.</w:t>
            </w:r>
          </w:p>
          <w:p w:rsidR="008E1DE1" w:rsidRPr="00B32B77" w:rsidRDefault="008E1DE1" w:rsidP="00D07D42">
            <w:pPr>
              <w:spacing w:after="0" w:line="240" w:lineRule="auto"/>
              <w:jc w:val="both"/>
              <w:rPr>
                <w:highlight w:val="cyan"/>
              </w:rPr>
            </w:pP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w="5789" w:type="dxa"/>
            <w:vMerge/>
          </w:tcPr>
          <w:p w:rsidR="008E1DE1" w:rsidRPr="00CD3D5E" w:rsidRDefault="008E1DE1" w:rsidP="008E1DE1"/>
        </w:tc>
      </w:tr>
      <w:tr w:rsidR="008E1DE1" w:rsidRPr="00CD3D5E" w:rsidTr="008E1DE1">
        <w:tc>
          <w:tcPr>
            <w:tcW w:w="9638" w:type="dxa"/>
            <w:gridSpan w:val="2"/>
          </w:tcPr>
          <w:p w:rsidR="008E1DE1" w:rsidRPr="00CD3D5E" w:rsidRDefault="008E1DE1" w:rsidP="008E1DE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Взаимодействие с правоохранительными органами, государственными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информации, поступившей из правоохранительных органов о выявленных фактах возникновения конфликта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CD3D5E" w:rsidRDefault="00D20CE0" w:rsidP="008E1DE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Не поступали.</w:t>
            </w:r>
          </w:p>
        </w:tc>
      </w:tr>
      <w:tr w:rsidR="008E1DE1" w:rsidRPr="00CD3D5E" w:rsidTr="008E1DE1">
        <w:trPr>
          <w:trHeight w:val="2849"/>
        </w:trPr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CD3D5E" w:rsidRDefault="008E1DE1" w:rsidP="008E1DE1">
            <w:pPr>
              <w:pStyle w:val="ad"/>
              <w:spacing w:line="240" w:lineRule="auto"/>
              <w:ind w:left="1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Не поступали. 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D30874" w:rsidRDefault="008E1DE1" w:rsidP="009D0EE4">
            <w:pPr>
              <w:pStyle w:val="ad"/>
              <w:spacing w:after="0" w:line="240" w:lineRule="auto"/>
              <w:ind w:left="15" w:hanging="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В результате мониторинга региональных СМИ </w:t>
            </w:r>
            <w:r w:rsidR="009D0EE4">
              <w:rPr>
                <w:rFonts w:ascii="Times New Roman" w:hAnsi="Times New Roman"/>
                <w:sz w:val="28"/>
              </w:rPr>
              <w:t xml:space="preserve">установлен факт распространения в региональных группах </w:t>
            </w:r>
            <w:r w:rsidR="009D0EE4">
              <w:rPr>
                <w:rFonts w:ascii="Times New Roman" w:hAnsi="Times New Roman"/>
                <w:sz w:val="28"/>
                <w:lang w:val="en-US"/>
              </w:rPr>
              <w:t>WhatsApp</w:t>
            </w:r>
            <w:r w:rsidR="009D0EE4" w:rsidRPr="009D0EE4">
              <w:rPr>
                <w:rFonts w:ascii="Times New Roman" w:hAnsi="Times New Roman"/>
                <w:sz w:val="28"/>
              </w:rPr>
              <w:t xml:space="preserve">, </w:t>
            </w:r>
            <w:r w:rsidR="009D0EE4">
              <w:rPr>
                <w:rFonts w:ascii="Times New Roman" w:hAnsi="Times New Roman"/>
                <w:sz w:val="28"/>
              </w:rPr>
              <w:t>Одноклассники</w:t>
            </w:r>
            <w:r w:rsidR="009D0EE4" w:rsidRPr="009D0EE4">
              <w:rPr>
                <w:rFonts w:ascii="Times New Roman" w:hAnsi="Times New Roman"/>
                <w:sz w:val="28"/>
              </w:rPr>
              <w:t xml:space="preserve">, </w:t>
            </w:r>
            <w:r w:rsidR="009D0EE4">
              <w:rPr>
                <w:rFonts w:ascii="Times New Roman" w:hAnsi="Times New Roman"/>
                <w:sz w:val="28"/>
                <w:lang w:val="en-US"/>
              </w:rPr>
              <w:t>Telegram</w:t>
            </w:r>
            <w:r w:rsidR="009D0EE4">
              <w:rPr>
                <w:rFonts w:ascii="Times New Roman" w:hAnsi="Times New Roman"/>
                <w:sz w:val="28"/>
              </w:rPr>
              <w:t xml:space="preserve">, </w:t>
            </w:r>
            <w:r w:rsidRPr="00CD3D5E">
              <w:rPr>
                <w:rFonts w:ascii="Times New Roman" w:hAnsi="Times New Roman"/>
                <w:sz w:val="28"/>
              </w:rPr>
              <w:t>сообщени</w:t>
            </w:r>
            <w:r w:rsidR="009D0EE4">
              <w:rPr>
                <w:rFonts w:ascii="Times New Roman" w:hAnsi="Times New Roman"/>
                <w:sz w:val="28"/>
              </w:rPr>
              <w:t>я с приложением судебных решений апелляционной инстанции в отношении депутатов Совета депутатов Билибинского муниципального района п</w:t>
            </w:r>
            <w:r w:rsidRPr="00CD3D5E">
              <w:rPr>
                <w:rFonts w:ascii="Times New Roman" w:hAnsi="Times New Roman"/>
                <w:sz w:val="28"/>
              </w:rPr>
              <w:t>о факта</w:t>
            </w:r>
            <w:r w:rsidR="009D0EE4">
              <w:rPr>
                <w:rFonts w:ascii="Times New Roman" w:hAnsi="Times New Roman"/>
                <w:sz w:val="28"/>
              </w:rPr>
              <w:t>м</w:t>
            </w:r>
            <w:r w:rsidRPr="00CD3D5E">
              <w:rPr>
                <w:rFonts w:ascii="Times New Roman" w:hAnsi="Times New Roman"/>
                <w:sz w:val="28"/>
              </w:rPr>
              <w:t xml:space="preserve"> нарушения </w:t>
            </w:r>
            <w:r w:rsidR="009D0EE4">
              <w:rPr>
                <w:rFonts w:ascii="Times New Roman" w:hAnsi="Times New Roman"/>
                <w:sz w:val="28"/>
              </w:rPr>
              <w:t xml:space="preserve">антикоррупционного законодательства в части нарушения порядка уведомления о </w:t>
            </w:r>
            <w:r w:rsidRPr="00CD3D5E">
              <w:rPr>
                <w:rFonts w:ascii="Times New Roman" w:hAnsi="Times New Roman"/>
                <w:sz w:val="28"/>
              </w:rPr>
              <w:t>возникновени</w:t>
            </w:r>
            <w:r w:rsidR="009D0EE4">
              <w:rPr>
                <w:rFonts w:ascii="Times New Roman" w:hAnsi="Times New Roman"/>
                <w:sz w:val="28"/>
              </w:rPr>
              <w:t>и</w:t>
            </w:r>
            <w:r w:rsidRPr="00CD3D5E">
              <w:rPr>
                <w:rFonts w:ascii="Times New Roman" w:hAnsi="Times New Roman"/>
                <w:sz w:val="28"/>
              </w:rPr>
              <w:t xml:space="preserve"> конфликта интересов.</w:t>
            </w:r>
          </w:p>
          <w:p w:rsidR="009D0EE4" w:rsidRPr="00D30874" w:rsidRDefault="009D0EE4" w:rsidP="009D0EE4">
            <w:pPr>
              <w:pStyle w:val="ad"/>
              <w:spacing w:after="0" w:line="240" w:lineRule="auto"/>
              <w:ind w:left="15" w:hanging="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Информация направлена в Управление внутренней политики Аппарата Губернатора и Правительства округа.</w:t>
            </w:r>
          </w:p>
        </w:tc>
      </w:tr>
    </w:tbl>
    <w:p w:rsidR="00B73EF8" w:rsidRPr="00CD3D5E" w:rsidRDefault="00223F19">
      <w:pPr>
        <w:pStyle w:val="1"/>
      </w:pPr>
      <w:r w:rsidRPr="00CD3D5E"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3EF8">
        <w:trPr>
          <w:trHeight w:val="2468"/>
        </w:trPr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Проведение заседаний комиссии по координации работы по противодействию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5789" w:type="dxa"/>
          </w:tcPr>
          <w:p w:rsidR="002C3579" w:rsidRPr="002C3579" w:rsidRDefault="00B35851" w:rsidP="002C3579">
            <w:pPr>
              <w:pStyle w:val="ad"/>
              <w:spacing w:after="0" w:line="240" w:lineRule="auto"/>
              <w:ind w:left="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Не проводились.</w:t>
            </w:r>
          </w:p>
          <w:p w:rsidR="0061035A" w:rsidRDefault="0061035A" w:rsidP="00291413">
            <w:pPr>
              <w:spacing w:after="0"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73EF8" w:rsidRDefault="00B73EF8">
      <w:pPr>
        <w:spacing w:after="0" w:line="240" w:lineRule="auto"/>
        <w:jc w:val="both"/>
      </w:pPr>
    </w:p>
    <w:sectPr w:rsidR="00B73EF8" w:rsidSect="00E67342">
      <w:footerReference w:type="default" r:id="rId16"/>
      <w:pgSz w:w="11908" w:h="1684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47" w:rsidRDefault="00223F19">
      <w:pPr>
        <w:spacing w:after="0" w:line="240" w:lineRule="auto"/>
      </w:pPr>
      <w:r>
        <w:separator/>
      </w:r>
    </w:p>
  </w:endnote>
  <w:endnote w:type="continuationSeparator" w:id="0">
    <w:p w:rsidR="006B2447" w:rsidRDefault="002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847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73C10" w:rsidRPr="00D20CE0" w:rsidRDefault="00473C10">
        <w:pPr>
          <w:pStyle w:val="a5"/>
          <w:jc w:val="right"/>
          <w:rPr>
            <w:rFonts w:ascii="Times New Roman" w:hAnsi="Times New Roman"/>
          </w:rPr>
        </w:pPr>
        <w:r w:rsidRPr="00D20CE0">
          <w:rPr>
            <w:rFonts w:ascii="Times New Roman" w:hAnsi="Times New Roman"/>
          </w:rPr>
          <w:fldChar w:fldCharType="begin"/>
        </w:r>
        <w:r w:rsidRPr="00D20CE0">
          <w:rPr>
            <w:rFonts w:ascii="Times New Roman" w:hAnsi="Times New Roman"/>
          </w:rPr>
          <w:instrText>PAGE   \* MERGEFORMAT</w:instrText>
        </w:r>
        <w:r w:rsidRPr="00D20CE0">
          <w:rPr>
            <w:rFonts w:ascii="Times New Roman" w:hAnsi="Times New Roman"/>
          </w:rPr>
          <w:fldChar w:fldCharType="separate"/>
        </w:r>
        <w:r w:rsidR="001B2CC7">
          <w:rPr>
            <w:rFonts w:ascii="Times New Roman" w:hAnsi="Times New Roman"/>
            <w:noProof/>
          </w:rPr>
          <w:t>10</w:t>
        </w:r>
        <w:r w:rsidRPr="00D20CE0">
          <w:rPr>
            <w:rFonts w:ascii="Times New Roman" w:hAnsi="Times New Roman"/>
          </w:rPr>
          <w:fldChar w:fldCharType="end"/>
        </w:r>
      </w:p>
    </w:sdtContent>
  </w:sdt>
  <w:p w:rsidR="00473C10" w:rsidRDefault="00473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47" w:rsidRDefault="00223F19">
      <w:pPr>
        <w:spacing w:after="0" w:line="240" w:lineRule="auto"/>
      </w:pPr>
      <w:r>
        <w:separator/>
      </w:r>
    </w:p>
  </w:footnote>
  <w:footnote w:type="continuationSeparator" w:id="0">
    <w:p w:rsidR="006B2447" w:rsidRDefault="0022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FF"/>
    <w:multiLevelType w:val="multilevel"/>
    <w:tmpl w:val="229864D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ADE"/>
    <w:multiLevelType w:val="multilevel"/>
    <w:tmpl w:val="5F6057B6"/>
    <w:lvl w:ilvl="0"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468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CDD5211"/>
    <w:multiLevelType w:val="multilevel"/>
    <w:tmpl w:val="27262F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D736C99"/>
    <w:multiLevelType w:val="multilevel"/>
    <w:tmpl w:val="CAD6E7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6273A3"/>
    <w:multiLevelType w:val="multilevel"/>
    <w:tmpl w:val="F40871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9715356"/>
    <w:multiLevelType w:val="multilevel"/>
    <w:tmpl w:val="B754CAB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1F2CF6"/>
    <w:multiLevelType w:val="hybridMultilevel"/>
    <w:tmpl w:val="DB9A367A"/>
    <w:lvl w:ilvl="0" w:tplc="48CC2F7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F8"/>
    <w:rsid w:val="00013E97"/>
    <w:rsid w:val="00014922"/>
    <w:rsid w:val="000214F4"/>
    <w:rsid w:val="00032F50"/>
    <w:rsid w:val="000439D9"/>
    <w:rsid w:val="00051AFE"/>
    <w:rsid w:val="000849C7"/>
    <w:rsid w:val="000A4D7C"/>
    <w:rsid w:val="000A4DFC"/>
    <w:rsid w:val="000C7DF0"/>
    <w:rsid w:val="000F0949"/>
    <w:rsid w:val="00101C44"/>
    <w:rsid w:val="001039D3"/>
    <w:rsid w:val="00135F53"/>
    <w:rsid w:val="00157196"/>
    <w:rsid w:val="00190C70"/>
    <w:rsid w:val="00194764"/>
    <w:rsid w:val="001B2CC7"/>
    <w:rsid w:val="001B7B85"/>
    <w:rsid w:val="001C29B8"/>
    <w:rsid w:val="001C73C3"/>
    <w:rsid w:val="001F1B47"/>
    <w:rsid w:val="00207D91"/>
    <w:rsid w:val="002208FE"/>
    <w:rsid w:val="00223F19"/>
    <w:rsid w:val="0023281F"/>
    <w:rsid w:val="0023555A"/>
    <w:rsid w:val="002430D6"/>
    <w:rsid w:val="00253FD7"/>
    <w:rsid w:val="00291413"/>
    <w:rsid w:val="002A4DF4"/>
    <w:rsid w:val="002B5FE9"/>
    <w:rsid w:val="002C3579"/>
    <w:rsid w:val="002E3979"/>
    <w:rsid w:val="002F3D07"/>
    <w:rsid w:val="00314D2B"/>
    <w:rsid w:val="00325E43"/>
    <w:rsid w:val="003328FF"/>
    <w:rsid w:val="0034153E"/>
    <w:rsid w:val="00354C39"/>
    <w:rsid w:val="00365705"/>
    <w:rsid w:val="00370F68"/>
    <w:rsid w:val="00372DD8"/>
    <w:rsid w:val="00383953"/>
    <w:rsid w:val="00387BC4"/>
    <w:rsid w:val="00394601"/>
    <w:rsid w:val="003C20AC"/>
    <w:rsid w:val="003E4BE3"/>
    <w:rsid w:val="003E7DC2"/>
    <w:rsid w:val="003F26D0"/>
    <w:rsid w:val="00401057"/>
    <w:rsid w:val="00411BB3"/>
    <w:rsid w:val="00412E23"/>
    <w:rsid w:val="00420E0F"/>
    <w:rsid w:val="00453321"/>
    <w:rsid w:val="004564A3"/>
    <w:rsid w:val="00457AA0"/>
    <w:rsid w:val="00463E38"/>
    <w:rsid w:val="00466EA4"/>
    <w:rsid w:val="00473C10"/>
    <w:rsid w:val="004772F9"/>
    <w:rsid w:val="00490A0B"/>
    <w:rsid w:val="004A0A37"/>
    <w:rsid w:val="004C2CAB"/>
    <w:rsid w:val="004D50E3"/>
    <w:rsid w:val="004E73C7"/>
    <w:rsid w:val="004F6749"/>
    <w:rsid w:val="00520E37"/>
    <w:rsid w:val="00521636"/>
    <w:rsid w:val="00530DE6"/>
    <w:rsid w:val="00535149"/>
    <w:rsid w:val="0055711B"/>
    <w:rsid w:val="00565AF7"/>
    <w:rsid w:val="00576BE2"/>
    <w:rsid w:val="00577159"/>
    <w:rsid w:val="005811FD"/>
    <w:rsid w:val="00585DFF"/>
    <w:rsid w:val="005A324B"/>
    <w:rsid w:val="005B5C2F"/>
    <w:rsid w:val="005C4025"/>
    <w:rsid w:val="005C7C6A"/>
    <w:rsid w:val="005E795F"/>
    <w:rsid w:val="005E7F7E"/>
    <w:rsid w:val="005F0E0D"/>
    <w:rsid w:val="005F3324"/>
    <w:rsid w:val="00601558"/>
    <w:rsid w:val="00604EB6"/>
    <w:rsid w:val="0061035A"/>
    <w:rsid w:val="0063600D"/>
    <w:rsid w:val="00637157"/>
    <w:rsid w:val="006406E3"/>
    <w:rsid w:val="00645AA8"/>
    <w:rsid w:val="006471C0"/>
    <w:rsid w:val="0065114F"/>
    <w:rsid w:val="00651AC4"/>
    <w:rsid w:val="00656B60"/>
    <w:rsid w:val="00672668"/>
    <w:rsid w:val="00682F6C"/>
    <w:rsid w:val="00686926"/>
    <w:rsid w:val="006A70A2"/>
    <w:rsid w:val="006B0090"/>
    <w:rsid w:val="006B2447"/>
    <w:rsid w:val="006B5581"/>
    <w:rsid w:val="006C0FCE"/>
    <w:rsid w:val="006C59BE"/>
    <w:rsid w:val="006E2B80"/>
    <w:rsid w:val="006E75AE"/>
    <w:rsid w:val="006F2B74"/>
    <w:rsid w:val="0071171B"/>
    <w:rsid w:val="00711CC1"/>
    <w:rsid w:val="007142FD"/>
    <w:rsid w:val="00715308"/>
    <w:rsid w:val="00737E47"/>
    <w:rsid w:val="00742BFA"/>
    <w:rsid w:val="007521F3"/>
    <w:rsid w:val="00764596"/>
    <w:rsid w:val="0077404D"/>
    <w:rsid w:val="00785743"/>
    <w:rsid w:val="00795D61"/>
    <w:rsid w:val="007A6878"/>
    <w:rsid w:val="007B1888"/>
    <w:rsid w:val="007E4E38"/>
    <w:rsid w:val="007F7CCB"/>
    <w:rsid w:val="00800A96"/>
    <w:rsid w:val="00801029"/>
    <w:rsid w:val="00821066"/>
    <w:rsid w:val="008245B8"/>
    <w:rsid w:val="0084409E"/>
    <w:rsid w:val="00844B58"/>
    <w:rsid w:val="00852C98"/>
    <w:rsid w:val="0086211D"/>
    <w:rsid w:val="008638C7"/>
    <w:rsid w:val="00863DF6"/>
    <w:rsid w:val="008778FA"/>
    <w:rsid w:val="00887F2D"/>
    <w:rsid w:val="00894844"/>
    <w:rsid w:val="008A1A7B"/>
    <w:rsid w:val="008C14EB"/>
    <w:rsid w:val="008C5E45"/>
    <w:rsid w:val="008D5F70"/>
    <w:rsid w:val="008E1DE1"/>
    <w:rsid w:val="008E6E93"/>
    <w:rsid w:val="008F414B"/>
    <w:rsid w:val="008F5FFD"/>
    <w:rsid w:val="009030F0"/>
    <w:rsid w:val="0090615D"/>
    <w:rsid w:val="00911551"/>
    <w:rsid w:val="009124A0"/>
    <w:rsid w:val="00940271"/>
    <w:rsid w:val="00941BA1"/>
    <w:rsid w:val="00964CC8"/>
    <w:rsid w:val="00975A0B"/>
    <w:rsid w:val="00981D16"/>
    <w:rsid w:val="00994D8A"/>
    <w:rsid w:val="009B062F"/>
    <w:rsid w:val="009C450E"/>
    <w:rsid w:val="009D0EE4"/>
    <w:rsid w:val="009E4F2E"/>
    <w:rsid w:val="009F7637"/>
    <w:rsid w:val="00A030A0"/>
    <w:rsid w:val="00A03C14"/>
    <w:rsid w:val="00A0453B"/>
    <w:rsid w:val="00A201E5"/>
    <w:rsid w:val="00A346F0"/>
    <w:rsid w:val="00A479D1"/>
    <w:rsid w:val="00A64568"/>
    <w:rsid w:val="00A70017"/>
    <w:rsid w:val="00A82FAC"/>
    <w:rsid w:val="00A90804"/>
    <w:rsid w:val="00AB19FB"/>
    <w:rsid w:val="00AB7F21"/>
    <w:rsid w:val="00AC40E4"/>
    <w:rsid w:val="00AD6573"/>
    <w:rsid w:val="00B10C78"/>
    <w:rsid w:val="00B22420"/>
    <w:rsid w:val="00B230CD"/>
    <w:rsid w:val="00B32B77"/>
    <w:rsid w:val="00B35851"/>
    <w:rsid w:val="00B36C54"/>
    <w:rsid w:val="00B37690"/>
    <w:rsid w:val="00B419DE"/>
    <w:rsid w:val="00B4705D"/>
    <w:rsid w:val="00B5083B"/>
    <w:rsid w:val="00B60810"/>
    <w:rsid w:val="00B641E9"/>
    <w:rsid w:val="00B70C0F"/>
    <w:rsid w:val="00B73EF8"/>
    <w:rsid w:val="00BA5652"/>
    <w:rsid w:val="00BB77AE"/>
    <w:rsid w:val="00BC6D9A"/>
    <w:rsid w:val="00BD1755"/>
    <w:rsid w:val="00BE5367"/>
    <w:rsid w:val="00C028F0"/>
    <w:rsid w:val="00C06B43"/>
    <w:rsid w:val="00C123EA"/>
    <w:rsid w:val="00C52883"/>
    <w:rsid w:val="00C6482B"/>
    <w:rsid w:val="00C66A55"/>
    <w:rsid w:val="00C823D8"/>
    <w:rsid w:val="00C922F4"/>
    <w:rsid w:val="00C965CB"/>
    <w:rsid w:val="00C96BD9"/>
    <w:rsid w:val="00CB601D"/>
    <w:rsid w:val="00CC3CE0"/>
    <w:rsid w:val="00CD3D5E"/>
    <w:rsid w:val="00CF0CB2"/>
    <w:rsid w:val="00CF1C40"/>
    <w:rsid w:val="00D0484E"/>
    <w:rsid w:val="00D07D42"/>
    <w:rsid w:val="00D16BAD"/>
    <w:rsid w:val="00D20CE0"/>
    <w:rsid w:val="00D30874"/>
    <w:rsid w:val="00D34F4E"/>
    <w:rsid w:val="00D363C4"/>
    <w:rsid w:val="00D4000A"/>
    <w:rsid w:val="00D40504"/>
    <w:rsid w:val="00D41B08"/>
    <w:rsid w:val="00D44259"/>
    <w:rsid w:val="00D62726"/>
    <w:rsid w:val="00D71E6A"/>
    <w:rsid w:val="00D95010"/>
    <w:rsid w:val="00DD58F7"/>
    <w:rsid w:val="00DD5CDE"/>
    <w:rsid w:val="00DF3299"/>
    <w:rsid w:val="00E2312A"/>
    <w:rsid w:val="00E2754E"/>
    <w:rsid w:val="00E33DBF"/>
    <w:rsid w:val="00E423B0"/>
    <w:rsid w:val="00E67342"/>
    <w:rsid w:val="00E67396"/>
    <w:rsid w:val="00E67C13"/>
    <w:rsid w:val="00E74933"/>
    <w:rsid w:val="00E76953"/>
    <w:rsid w:val="00E82D7C"/>
    <w:rsid w:val="00EA5299"/>
    <w:rsid w:val="00EB31BC"/>
    <w:rsid w:val="00EC1AD1"/>
    <w:rsid w:val="00EE368A"/>
    <w:rsid w:val="00EF1A5A"/>
    <w:rsid w:val="00F03718"/>
    <w:rsid w:val="00F03AE9"/>
    <w:rsid w:val="00F129FF"/>
    <w:rsid w:val="00F20158"/>
    <w:rsid w:val="00F253A4"/>
    <w:rsid w:val="00F4269C"/>
    <w:rsid w:val="00F455A2"/>
    <w:rsid w:val="00F56266"/>
    <w:rsid w:val="00F673CF"/>
    <w:rsid w:val="00F80E78"/>
    <w:rsid w:val="00F97C49"/>
    <w:rsid w:val="00FB6883"/>
    <w:rsid w:val="00FB7007"/>
    <w:rsid w:val="00FC0913"/>
    <w:rsid w:val="00FC306A"/>
    <w:rsid w:val="00FC444F"/>
    <w:rsid w:val="00FC552B"/>
    <w:rsid w:val="00FD3F2A"/>
    <w:rsid w:val="00FE317E"/>
    <w:rsid w:val="00FE484A"/>
    <w:rsid w:val="00FF1500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5A0D"/>
  <w15:docId w15:val="{CEE710E7-CCC3-4E11-82F4-5EC6717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"/>
      </w:numPr>
      <w:spacing w:after="0" w:line="240" w:lineRule="auto"/>
      <w:contextualSpacing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Pr>
      <w:rFonts w:asciiTheme="majorHAnsi" w:hAnsiTheme="majorHAnsi"/>
      <w:color w:val="1F3763" w:themeColor="accent1" w:themeShade="7F"/>
      <w:sz w:val="24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0"/>
    <w:link w:val="a3"/>
    <w:rPr>
      <w:rFonts w:ascii="Verdana" w:hAnsi="Verdana"/>
      <w:sz w:val="20"/>
    </w:rPr>
  </w:style>
  <w:style w:type="paragraph" w:customStyle="1" w:styleId="14">
    <w:name w:val="Неразрешенное упоминание1"/>
    <w:basedOn w:val="15"/>
    <w:link w:val="16"/>
    <w:rPr>
      <w:color w:val="808080"/>
      <w:shd w:val="clear" w:color="auto" w:fill="E6E6E6"/>
    </w:rPr>
  </w:style>
  <w:style w:type="character" w:customStyle="1" w:styleId="16">
    <w:name w:val="Неразрешенное упоминание1"/>
    <w:basedOn w:val="17"/>
    <w:link w:val="14"/>
    <w:rPr>
      <w:color w:val="808080"/>
      <w:shd w:val="clear" w:color="auto" w:fill="E6E6E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0"/>
    <w:link w:val="a5"/>
    <w:uiPriority w:val="99"/>
  </w:style>
  <w:style w:type="paragraph" w:customStyle="1" w:styleId="18">
    <w:name w:val="Просмотренная гиперссылка1"/>
    <w:basedOn w:val="19"/>
    <w:link w:val="a7"/>
    <w:rPr>
      <w:color w:val="954F72" w:themeColor="followedHyperlink"/>
      <w:u w:val="single"/>
    </w:rPr>
  </w:style>
  <w:style w:type="character" w:styleId="a7">
    <w:name w:val="FollowedHyperlink"/>
    <w:basedOn w:val="a0"/>
    <w:link w:val="18"/>
    <w:rPr>
      <w:color w:val="954F72" w:themeColor="followedHyperlink"/>
      <w:u w:val="single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1a">
    <w:name w:val="Гиперссылка1"/>
    <w:basedOn w:val="15"/>
    <w:link w:val="1b"/>
    <w:rPr>
      <w:color w:val="0000FF"/>
      <w:u w:val="single"/>
    </w:rPr>
  </w:style>
  <w:style w:type="character" w:customStyle="1" w:styleId="1b">
    <w:name w:val="Гиперссылка1"/>
    <w:basedOn w:val="17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19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24"/>
    <w:link w:val="apple-converted-space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5">
    <w:name w:val="Гиперссылка3"/>
    <w:link w:val="aa"/>
    <w:rPr>
      <w:color w:val="0000FF"/>
      <w:u w:val="single"/>
    </w:rPr>
  </w:style>
  <w:style w:type="character" w:styleId="aa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b">
    <w:name w:val="Plain Text"/>
    <w:basedOn w:val="a"/>
    <w:link w:val="ac"/>
    <w:pPr>
      <w:spacing w:after="0" w:line="240" w:lineRule="auto"/>
    </w:pPr>
    <w:rPr>
      <w:rFonts w:ascii="Courier New" w:hAnsi="Courier New"/>
      <w:sz w:val="20"/>
    </w:rPr>
  </w:style>
  <w:style w:type="character" w:customStyle="1" w:styleId="ac">
    <w:name w:val="Текст Знак"/>
    <w:basedOn w:val="10"/>
    <w:link w:val="ab"/>
    <w:rPr>
      <w:rFonts w:ascii="Courier New" w:hAnsi="Courier New"/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Неразрешенное упоминание2"/>
    <w:basedOn w:val="31"/>
    <w:link w:val="28"/>
    <w:rPr>
      <w:color w:val="808080"/>
      <w:shd w:val="clear" w:color="auto" w:fill="E6E6E6"/>
    </w:rPr>
  </w:style>
  <w:style w:type="character" w:customStyle="1" w:styleId="28">
    <w:name w:val="Неразрешенное упоминание2"/>
    <w:basedOn w:val="32"/>
    <w:link w:val="27"/>
    <w:rPr>
      <w:color w:val="808080"/>
      <w:shd w:val="clear" w:color="auto" w:fill="E6E6E6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0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0"/>
    <w:link w:val="af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AC40E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2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6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3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7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9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3796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340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3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gossluzhba/antikorruptsionnaya-deyatelnost/novosti/?ELEMENT_ID=21607" TargetMode="External"/><Relationship Id="rId13" Type="http://schemas.openxmlformats.org/officeDocument/2006/relationships/hyperlink" Target="https://&#1095;&#1091;&#1082;&#1086;&#1090;&#1082;&#1072;.&#1088;&#1092;/vlast/organy-vlasti/apparat-gubernatora-i-pravitelstva/news-agip/210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95;&#1091;&#1082;&#1086;&#1090;&#1082;&#1072;.&#1088;&#1092;/gossluzhba/antikorruptsionnaya-deyatelnost/novosti/?ELEMENT_ID=21539" TargetMode="External"/><Relationship Id="rId12" Type="http://schemas.openxmlformats.org/officeDocument/2006/relationships/hyperlink" Target="https://&#1095;&#1091;&#1082;&#1086;&#1090;&#1082;&#1072;.&#1088;&#1092;/vlast/organy-vlasti/apparat-gubernatora-i-pravitelstva/news-agip/216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95;&#1091;&#1082;&#1086;&#1090;&#1082;&#1072;.&#1088;&#1092;/vlast/organy-vlasti/apparat-gubernatora-i-pravitelstva/news-agip/2168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95;&#1091;&#1082;&#1086;&#1090;&#1082;&#1072;.&#1088;&#1092;/vlast/organy-vlasti/apparat-gubernatora-i-pravitelstva/news-agip/21533" TargetMode="External"/><Relationship Id="rId10" Type="http://schemas.openxmlformats.org/officeDocument/2006/relationships/hyperlink" Target="https://&#1095;&#1091;&#1082;&#1086;&#1090;&#1082;&#1072;.&#1088;&#1092;/gossluzhba/antikorruptsionnaya-deyatelnost/novosti/?ELEMENT_ID=21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91;&#1082;&#1086;&#1090;&#1082;&#1072;.&#1088;&#1092;/gossluzhba/antikorruptsionnaya-deyatelnost/novosti/?ELEMENT_ID=21624" TargetMode="External"/><Relationship Id="rId14" Type="http://schemas.openxmlformats.org/officeDocument/2006/relationships/hyperlink" Target="https://&#1095;&#1091;&#1082;&#1086;&#1090;&#1082;&#1072;.&#1088;&#1092;/vlast/organy-vlasti/apparat-gubernatora-i-pravitelstva/news-agip/21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Буров Валерий Владимирович</dc:creator>
  <cp:lastModifiedBy>Буров Валерий Владимирович</cp:lastModifiedBy>
  <cp:revision>64</cp:revision>
  <cp:lastPrinted>2024-11-07T04:02:00Z</cp:lastPrinted>
  <dcterms:created xsi:type="dcterms:W3CDTF">2024-12-05T06:50:00Z</dcterms:created>
  <dcterms:modified xsi:type="dcterms:W3CDTF">2024-12-06T05:22:00Z</dcterms:modified>
</cp:coreProperties>
</file>