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F8" w:rsidRPr="00211044" w:rsidRDefault="00223F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211044">
        <w:rPr>
          <w:rFonts w:ascii="Times New Roman" w:hAnsi="Times New Roman"/>
          <w:b/>
          <w:sz w:val="28"/>
        </w:rPr>
        <w:t xml:space="preserve">ИНФОРМАЦИЯ </w:t>
      </w:r>
    </w:p>
    <w:p w:rsidR="00B73EF8" w:rsidRPr="00211044" w:rsidRDefault="00223F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211044">
        <w:rPr>
          <w:rFonts w:ascii="Times New Roman" w:hAnsi="Times New Roman"/>
          <w:b/>
          <w:sz w:val="28"/>
        </w:rPr>
        <w:t xml:space="preserve">о работе Управления по профилактике коррупционных и иных правонарушений Чукотского автономного округа </w:t>
      </w:r>
    </w:p>
    <w:p w:rsidR="00B73EF8" w:rsidRPr="00211044" w:rsidRDefault="00223F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u w:val="single"/>
        </w:rPr>
      </w:pPr>
      <w:r w:rsidRPr="00211044">
        <w:rPr>
          <w:rFonts w:ascii="Times New Roman" w:hAnsi="Times New Roman"/>
          <w:b/>
          <w:sz w:val="28"/>
          <w:u w:val="single"/>
        </w:rPr>
        <w:t xml:space="preserve">в </w:t>
      </w:r>
      <w:r w:rsidR="0041750D">
        <w:rPr>
          <w:rFonts w:ascii="Times New Roman" w:hAnsi="Times New Roman"/>
          <w:b/>
          <w:sz w:val="28"/>
          <w:u w:val="single"/>
        </w:rPr>
        <w:t>ок</w:t>
      </w:r>
      <w:r w:rsidR="00042CD5">
        <w:rPr>
          <w:rFonts w:ascii="Times New Roman" w:hAnsi="Times New Roman"/>
          <w:b/>
          <w:sz w:val="28"/>
          <w:u w:val="single"/>
        </w:rPr>
        <w:t>тябре</w:t>
      </w:r>
      <w:r w:rsidRPr="00211044">
        <w:rPr>
          <w:rFonts w:ascii="Times New Roman" w:hAnsi="Times New Roman"/>
          <w:b/>
          <w:sz w:val="28"/>
          <w:u w:val="single"/>
        </w:rPr>
        <w:t xml:space="preserve"> 202</w:t>
      </w:r>
      <w:r w:rsidR="00000C02" w:rsidRPr="00211044">
        <w:rPr>
          <w:rFonts w:ascii="Times New Roman" w:hAnsi="Times New Roman"/>
          <w:b/>
          <w:sz w:val="28"/>
          <w:u w:val="single"/>
        </w:rPr>
        <w:t>5</w:t>
      </w:r>
      <w:r w:rsidRPr="00211044">
        <w:rPr>
          <w:rFonts w:ascii="Times New Roman" w:hAnsi="Times New Roman"/>
          <w:b/>
          <w:sz w:val="28"/>
          <w:u w:val="single"/>
        </w:rPr>
        <w:t xml:space="preserve"> года </w:t>
      </w:r>
    </w:p>
    <w:p w:rsidR="00B73EF8" w:rsidRPr="00211044" w:rsidRDefault="00B73EF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711"/>
        <w:gridCol w:w="5927"/>
      </w:tblGrid>
      <w:tr w:rsidR="00B73EF8" w:rsidRPr="00211044">
        <w:trPr>
          <w:trHeight w:val="829"/>
        </w:trPr>
        <w:tc>
          <w:tcPr>
            <w:tcW w:w="3711" w:type="dxa"/>
          </w:tcPr>
          <w:p w:rsidR="00B73EF8" w:rsidRPr="00211044" w:rsidRDefault="00223F1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Наименование антикоррупционного органа</w:t>
            </w:r>
          </w:p>
        </w:tc>
        <w:tc>
          <w:tcPr>
            <w:tcW w:w="5927" w:type="dxa"/>
          </w:tcPr>
          <w:p w:rsidR="00B73EF8" w:rsidRPr="00211044" w:rsidRDefault="00223F1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Управление по профилактике коррупционных и иных правонарушений Чукотского автономного округа (далее – Управление)</w:t>
            </w:r>
          </w:p>
        </w:tc>
      </w:tr>
      <w:tr w:rsidR="00B73EF8" w:rsidRPr="00211044">
        <w:tc>
          <w:tcPr>
            <w:tcW w:w="3711" w:type="dxa"/>
          </w:tcPr>
          <w:p w:rsidR="00B73EF8" w:rsidRPr="00211044" w:rsidRDefault="00223F1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Ф.И.О. руководителя антикоррупционного органа</w:t>
            </w:r>
          </w:p>
        </w:tc>
        <w:tc>
          <w:tcPr>
            <w:tcW w:w="5927" w:type="dxa"/>
          </w:tcPr>
          <w:p w:rsidR="003328FF" w:rsidRPr="00211044" w:rsidRDefault="00223F19" w:rsidP="0045332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 xml:space="preserve">Павлюкевич Елена Михайловна </w:t>
            </w:r>
            <w:r w:rsidR="00453321" w:rsidRPr="00211044">
              <w:rPr>
                <w:rFonts w:ascii="Times New Roman" w:hAnsi="Times New Roman"/>
                <w:sz w:val="28"/>
              </w:rPr>
              <w:t>-</w:t>
            </w:r>
            <w:r w:rsidRPr="00211044">
              <w:rPr>
                <w:rFonts w:ascii="Times New Roman" w:hAnsi="Times New Roman"/>
                <w:sz w:val="28"/>
              </w:rPr>
              <w:t xml:space="preserve"> начальник Управления по профилактике коррупционных </w:t>
            </w:r>
          </w:p>
          <w:p w:rsidR="00B73EF8" w:rsidRPr="00211044" w:rsidRDefault="00223F19" w:rsidP="0045332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и иных правонарушений Чукотского автономного округа</w:t>
            </w:r>
            <w:r w:rsidR="00487D67" w:rsidRPr="00211044">
              <w:rPr>
                <w:rFonts w:ascii="Times New Roman" w:hAnsi="Times New Roman"/>
                <w:sz w:val="28"/>
              </w:rPr>
              <w:t>.</w:t>
            </w:r>
          </w:p>
        </w:tc>
      </w:tr>
      <w:tr w:rsidR="00B73EF8" w:rsidRPr="00211044">
        <w:tc>
          <w:tcPr>
            <w:tcW w:w="3711" w:type="dxa"/>
          </w:tcPr>
          <w:p w:rsidR="00B73EF8" w:rsidRPr="00211044" w:rsidRDefault="00223F1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Численность антикоррупционного органа (штатная/фактическая)</w:t>
            </w:r>
          </w:p>
        </w:tc>
        <w:tc>
          <w:tcPr>
            <w:tcW w:w="5927" w:type="dxa"/>
          </w:tcPr>
          <w:p w:rsidR="00B73EF8" w:rsidRPr="00211044" w:rsidRDefault="00223F19" w:rsidP="00F5093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6/</w:t>
            </w:r>
            <w:r w:rsidR="00F50935">
              <w:rPr>
                <w:rFonts w:ascii="Times New Roman" w:hAnsi="Times New Roman"/>
                <w:sz w:val="28"/>
              </w:rPr>
              <w:t>5</w:t>
            </w:r>
          </w:p>
        </w:tc>
      </w:tr>
    </w:tbl>
    <w:p w:rsidR="00B73EF8" w:rsidRPr="00211044" w:rsidRDefault="00223F19">
      <w:pPr>
        <w:pStyle w:val="1"/>
        <w:ind w:left="0" w:firstLine="0"/>
      </w:pPr>
      <w:r w:rsidRPr="00211044">
        <w:t>Взаимодействие с высшим должностным лицом (руководителем высшего исполнительного органа государственной власти) субъекта Российской Федерации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711"/>
        <w:gridCol w:w="5927"/>
      </w:tblGrid>
      <w:tr w:rsidR="00B73EF8" w:rsidRPr="00211044">
        <w:tc>
          <w:tcPr>
            <w:tcW w:w="3711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Количество рабочих встреч руководителя антикоррупционного органа с высшим должностным лицом субъекта (с указанием даты)</w:t>
            </w:r>
          </w:p>
        </w:tc>
        <w:tc>
          <w:tcPr>
            <w:tcW w:w="5927" w:type="dxa"/>
          </w:tcPr>
          <w:p w:rsidR="00B73EF8" w:rsidRPr="00211044" w:rsidRDefault="00223F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Не проводились.</w:t>
            </w:r>
          </w:p>
        </w:tc>
      </w:tr>
      <w:tr w:rsidR="00B73EF8" w:rsidRPr="00211044">
        <w:tc>
          <w:tcPr>
            <w:tcW w:w="3711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Количество докладов высшему должностному лицу субъекта (тематика)</w:t>
            </w:r>
          </w:p>
        </w:tc>
        <w:tc>
          <w:tcPr>
            <w:tcW w:w="5927" w:type="dxa"/>
            <w:shd w:val="clear" w:color="auto" w:fill="auto"/>
          </w:tcPr>
          <w:p w:rsidR="008639B7" w:rsidRPr="008639B7" w:rsidRDefault="00042CD5" w:rsidP="008639B7">
            <w:pPr>
              <w:widowControl w:val="0"/>
              <w:tabs>
                <w:tab w:val="left" w:pos="0"/>
                <w:tab w:val="left" w:pos="4056"/>
              </w:tabs>
              <w:spacing w:after="0" w:line="240" w:lineRule="auto"/>
              <w:ind w:right="7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Доклады не предоставлялись.</w:t>
            </w:r>
          </w:p>
          <w:p w:rsidR="000F0949" w:rsidRPr="00211044" w:rsidRDefault="000F0949" w:rsidP="00954F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B73EF8" w:rsidRPr="00211044" w:rsidRDefault="00223F19">
      <w:pPr>
        <w:pStyle w:val="1"/>
        <w:ind w:left="0" w:firstLine="0"/>
      </w:pPr>
      <w:r w:rsidRPr="00211044">
        <w:t>Деятельность антикоррупционного органа</w:t>
      </w:r>
    </w:p>
    <w:tbl>
      <w:tblPr>
        <w:tblStyle w:val="af5"/>
        <w:tblW w:w="9633" w:type="dxa"/>
        <w:tblLayout w:type="fixed"/>
        <w:tblLook w:val="04A0" w:firstRow="1" w:lastRow="0" w:firstColumn="1" w:lastColumn="0" w:noHBand="0" w:noVBand="1"/>
      </w:tblPr>
      <w:tblGrid>
        <w:gridCol w:w="3681"/>
        <w:gridCol w:w="5952"/>
      </w:tblGrid>
      <w:tr w:rsidR="00B73EF8" w:rsidRPr="00211044" w:rsidTr="008F5ED3">
        <w:tc>
          <w:tcPr>
            <w:tcW w:w="3681" w:type="dxa"/>
          </w:tcPr>
          <w:p w:rsidR="00B73EF8" w:rsidRPr="00211044" w:rsidRDefault="00223F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 xml:space="preserve">Сведения о проверках (мониторинге) организации деятельности по профилактике коррупционных и иных правонарушений в органах исполнительной власти субъекта Российской Федерации и местного самоуправления, подведомственных организациях и учреждениях, иных организациях с государственным участием, </w:t>
            </w:r>
            <w:r w:rsidRPr="00211044">
              <w:rPr>
                <w:rFonts w:ascii="Times New Roman" w:hAnsi="Times New Roman"/>
                <w:sz w:val="28"/>
              </w:rPr>
              <w:lastRenderedPageBreak/>
              <w:t>а также об иных проведенных разъяснительных мероприятиях с указанными органами (организациями)</w:t>
            </w:r>
          </w:p>
        </w:tc>
        <w:tc>
          <w:tcPr>
            <w:tcW w:w="5952" w:type="dxa"/>
          </w:tcPr>
          <w:p w:rsidR="00BE5F97" w:rsidRDefault="00BE5F97" w:rsidP="00BE5F9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u w:val="single"/>
              </w:rPr>
            </w:pPr>
            <w:r w:rsidRPr="00356E8B">
              <w:rPr>
                <w:rFonts w:ascii="Times New Roman" w:hAnsi="Times New Roman"/>
                <w:color w:val="auto"/>
                <w:sz w:val="28"/>
                <w:u w:val="single"/>
              </w:rPr>
              <w:lastRenderedPageBreak/>
              <w:t>Осуществлен анализ:</w:t>
            </w:r>
          </w:p>
          <w:p w:rsidR="00B56631" w:rsidRDefault="002E2E93" w:rsidP="0029453F">
            <w:pPr>
              <w:spacing w:after="0" w:line="240" w:lineRule="auto"/>
              <w:ind w:firstLine="10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BE5F97" w:rsidRPr="00DD48A5">
              <w:rPr>
                <w:rFonts w:ascii="Times New Roman" w:hAnsi="Times New Roman"/>
                <w:color w:val="auto"/>
                <w:sz w:val="28"/>
              </w:rPr>
              <w:t>- справ</w:t>
            </w:r>
            <w:r w:rsidR="005F326F">
              <w:rPr>
                <w:rFonts w:ascii="Times New Roman" w:hAnsi="Times New Roman"/>
                <w:color w:val="auto"/>
                <w:sz w:val="28"/>
              </w:rPr>
              <w:t>о</w:t>
            </w:r>
            <w:r w:rsidR="00BE5F97" w:rsidRPr="00DD48A5">
              <w:rPr>
                <w:rFonts w:ascii="Times New Roman" w:hAnsi="Times New Roman"/>
                <w:color w:val="auto"/>
                <w:sz w:val="28"/>
              </w:rPr>
              <w:t xml:space="preserve">к о доходах, </w:t>
            </w:r>
            <w:r w:rsidR="00B56631">
              <w:rPr>
                <w:rFonts w:ascii="Times New Roman" w:hAnsi="Times New Roman"/>
                <w:color w:val="auto"/>
                <w:sz w:val="28"/>
              </w:rPr>
              <w:t xml:space="preserve">расходах, </w:t>
            </w:r>
            <w:r w:rsidR="00BE5F97" w:rsidRPr="00DD48A5">
              <w:rPr>
                <w:rFonts w:ascii="Times New Roman" w:hAnsi="Times New Roman"/>
                <w:color w:val="auto"/>
                <w:sz w:val="28"/>
              </w:rPr>
              <w:t xml:space="preserve">об имуществе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                          </w:t>
            </w:r>
            <w:r w:rsidR="00BE5F97" w:rsidRPr="00DD48A5">
              <w:rPr>
                <w:rFonts w:ascii="Times New Roman" w:hAnsi="Times New Roman"/>
                <w:color w:val="auto"/>
                <w:sz w:val="28"/>
              </w:rPr>
              <w:t>и обязательствах имущественного характера</w:t>
            </w:r>
            <w:r w:rsidR="005F326F">
              <w:rPr>
                <w:rFonts w:ascii="Times New Roman" w:hAnsi="Times New Roman"/>
                <w:color w:val="auto"/>
                <w:sz w:val="28"/>
              </w:rPr>
              <w:t xml:space="preserve"> представленных временно исполняющим обязанности главы муниципального образования</w:t>
            </w:r>
            <w:r w:rsidR="00A72AEB" w:rsidRPr="00CE347B">
              <w:rPr>
                <w:rFonts w:ascii="Times New Roman" w:hAnsi="Times New Roman"/>
                <w:sz w:val="28"/>
              </w:rPr>
              <w:t xml:space="preserve"> </w:t>
            </w:r>
            <w:r w:rsidR="00A72AEB">
              <w:rPr>
                <w:rFonts w:ascii="Times New Roman" w:hAnsi="Times New Roman"/>
                <w:sz w:val="28"/>
              </w:rPr>
              <w:t>с</w:t>
            </w:r>
            <w:r w:rsidR="00A72AEB" w:rsidRPr="00CE347B">
              <w:rPr>
                <w:rFonts w:ascii="Times New Roman" w:hAnsi="Times New Roman"/>
                <w:color w:val="auto"/>
                <w:sz w:val="28"/>
              </w:rPr>
              <w:t xml:space="preserve"> использованием </w:t>
            </w:r>
            <w:r w:rsidR="00A72AEB" w:rsidRPr="00CE347B">
              <w:rPr>
                <w:rFonts w:ascii="Times New Roman" w:hAnsi="Times New Roman"/>
                <w:sz w:val="28"/>
                <w:szCs w:val="28"/>
              </w:rPr>
              <w:t xml:space="preserve">Государственной информационной системы </w:t>
            </w:r>
            <w:r w:rsidR="0029453F">
              <w:rPr>
                <w:rFonts w:ascii="Times New Roman" w:hAnsi="Times New Roman"/>
                <w:sz w:val="28"/>
                <w:szCs w:val="28"/>
              </w:rPr>
              <w:br/>
            </w:r>
            <w:r w:rsidR="00A72AEB" w:rsidRPr="00CE347B">
              <w:rPr>
                <w:rFonts w:ascii="Times New Roman" w:hAnsi="Times New Roman"/>
                <w:sz w:val="28"/>
                <w:szCs w:val="28"/>
              </w:rPr>
              <w:t>в области противодействия коррупции «Посейдон»</w:t>
            </w:r>
            <w:r w:rsidR="00B56631">
              <w:rPr>
                <w:rFonts w:ascii="Times New Roman" w:hAnsi="Times New Roman"/>
                <w:color w:val="auto"/>
                <w:sz w:val="28"/>
              </w:rPr>
              <w:t>;</w:t>
            </w:r>
          </w:p>
          <w:p w:rsidR="00F03F94" w:rsidRPr="001E6E5B" w:rsidRDefault="00F03F94" w:rsidP="00F03F9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- хода реализации </w:t>
            </w:r>
            <w:r>
              <w:rPr>
                <w:rFonts w:ascii="Times New Roman" w:hAnsi="Times New Roman"/>
                <w:color w:val="auto"/>
                <w:sz w:val="28"/>
              </w:rPr>
              <w:t>ведомственных планов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 профилактики и противодействия коррупции 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br/>
              <w:t xml:space="preserve">в </w:t>
            </w:r>
            <w:r w:rsidR="009920CF">
              <w:rPr>
                <w:rFonts w:ascii="Times New Roman" w:hAnsi="Times New Roman"/>
                <w:color w:val="auto"/>
                <w:sz w:val="28"/>
              </w:rPr>
              <w:t xml:space="preserve">4 органах исполнительной власти округа </w:t>
            </w:r>
            <w:r>
              <w:rPr>
                <w:rFonts w:ascii="Times New Roman" w:hAnsi="Times New Roman"/>
                <w:color w:val="auto"/>
                <w:sz w:val="28"/>
              </w:rPr>
              <w:t>за 9 месяцев 2025 года.</w:t>
            </w:r>
            <w:r w:rsidR="009920CF">
              <w:rPr>
                <w:rFonts w:ascii="Times New Roman" w:hAnsi="Times New Roman"/>
                <w:color w:val="auto"/>
                <w:sz w:val="28"/>
              </w:rPr>
              <w:t xml:space="preserve"> Резул</w:t>
            </w:r>
            <w:r w:rsidR="008601A3">
              <w:rPr>
                <w:rFonts w:ascii="Times New Roman" w:hAnsi="Times New Roman"/>
                <w:color w:val="auto"/>
                <w:sz w:val="28"/>
              </w:rPr>
              <w:t>ь</w:t>
            </w:r>
            <w:r w:rsidR="009920CF">
              <w:rPr>
                <w:rFonts w:ascii="Times New Roman" w:hAnsi="Times New Roman"/>
                <w:color w:val="auto"/>
                <w:sz w:val="28"/>
              </w:rPr>
              <w:t>таты анализа направлены руководителям органов власти.</w:t>
            </w:r>
          </w:p>
          <w:p w:rsidR="00BE5F97" w:rsidRPr="00DD48A5" w:rsidRDefault="00BE5F97" w:rsidP="002E2E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  <w:p w:rsidR="0065532B" w:rsidRPr="0065532B" w:rsidRDefault="0065532B" w:rsidP="002E2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65532B">
              <w:rPr>
                <w:rFonts w:ascii="Times New Roman" w:hAnsi="Times New Roman"/>
                <w:sz w:val="28"/>
                <w:u w:val="single"/>
              </w:rPr>
              <w:t>Осуществлен мониторинг:</w:t>
            </w:r>
          </w:p>
          <w:p w:rsidR="006952B6" w:rsidRPr="00FF68D1" w:rsidRDefault="006952B6" w:rsidP="006952B6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eastAsia="en-US"/>
              </w:rPr>
            </w:pPr>
            <w:r w:rsidRPr="00FF68D1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- соблюдения обязанностей гражданами, замещавшими должности государственной гражданской (муниципальной) службы Чукотского автономного округа, отвечающие критериям, указанным в статье </w:t>
            </w: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br/>
            </w:r>
            <w:r w:rsidRPr="00FF68D1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12 Федерального закона «О противодействии коррупции», уволившимися в третьем квартале 202</w:t>
            </w: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5</w:t>
            </w:r>
            <w:r w:rsidRPr="00FF68D1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года. Результаты мониторинга обобщены, информация направлена в прокуратуру Чукотского автономного округа;</w:t>
            </w:r>
          </w:p>
          <w:p w:rsidR="006952B6" w:rsidRPr="00FF68D1" w:rsidRDefault="006952B6" w:rsidP="006952B6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FF68D1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- организации работы комиссии по соблюдению требований к служебному поведению и урегулированию конфликта интересов государственных гражданских (муниципальных) служащих в третьем квартале 202</w:t>
            </w: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5</w:t>
            </w:r>
            <w:r w:rsidRPr="00FF68D1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года. Результаты мониторинга обобщены, информация направлена в прокуратуру Чукотского автономного округа;</w:t>
            </w:r>
          </w:p>
          <w:p w:rsidR="006952B6" w:rsidRPr="00FF68D1" w:rsidRDefault="006952B6" w:rsidP="006952B6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FF68D1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- </w:t>
            </w:r>
            <w:r w:rsidR="00736FB5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практики привлечения</w:t>
            </w:r>
            <w:r w:rsidRPr="00FF68D1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736FB5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к ответственности </w:t>
            </w:r>
            <w:r w:rsidRPr="00FF68D1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служащи</w:t>
            </w:r>
            <w:r w:rsidR="00736FB5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х</w:t>
            </w:r>
            <w:r w:rsidRPr="00FF68D1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, замеща</w:t>
            </w:r>
            <w:r w:rsidR="00736FB5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ющих</w:t>
            </w:r>
            <w:r w:rsidRPr="00FF68D1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должности государственной гражданской</w:t>
            </w:r>
            <w:r w:rsidR="00D761C5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FF68D1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(муниципальной) службы Чукотского автономного округа запретов, ограничений и исполнения обязанностей, установленных в целях противодействия коррупции и принятых мерах, в третьем квартале 202</w:t>
            </w: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5</w:t>
            </w:r>
            <w:r w:rsidRPr="00FF68D1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года. Результаты мониторинга обобщены, информация направлена в прокуратуру Чукотского автономного округа;</w:t>
            </w:r>
          </w:p>
          <w:p w:rsidR="002F740E" w:rsidRDefault="003C66EB" w:rsidP="003C66EB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auto"/>
                <w:sz w:val="28"/>
                <w:szCs w:val="26"/>
              </w:rPr>
            </w:pPr>
            <w:r>
              <w:rPr>
                <w:rFonts w:ascii="Times New Roman" w:hAnsi="Times New Roman"/>
                <w:color w:val="auto"/>
                <w:sz w:val="28"/>
                <w:szCs w:val="26"/>
              </w:rPr>
              <w:t>- с</w:t>
            </w:r>
            <w:r w:rsidRPr="003C66EB">
              <w:rPr>
                <w:rFonts w:ascii="Times New Roman" w:hAnsi="Times New Roman"/>
                <w:color w:val="auto"/>
                <w:sz w:val="28"/>
                <w:szCs w:val="26"/>
              </w:rPr>
              <w:t xml:space="preserve">облюдения лицами </w:t>
            </w:r>
            <w:r w:rsidRPr="003C66EB">
              <w:rPr>
                <w:rFonts w:ascii="Times New Roman" w:eastAsia="Calibri" w:hAnsi="Times New Roman"/>
                <w:color w:val="auto"/>
                <w:sz w:val="28"/>
                <w:szCs w:val="26"/>
                <w:lang w:eastAsia="en-US"/>
              </w:rPr>
              <w:t xml:space="preserve">замещающими должности государственной гражданской (муниципальной) службы </w:t>
            </w:r>
            <w:r w:rsidRPr="003C66EB">
              <w:rPr>
                <w:rFonts w:ascii="Times New Roman" w:hAnsi="Times New Roman"/>
                <w:color w:val="auto"/>
                <w:sz w:val="28"/>
                <w:szCs w:val="26"/>
              </w:rPr>
              <w:t xml:space="preserve">порядка уведомления представителя нанимателя (руководителя) </w:t>
            </w:r>
            <w:r w:rsidR="009B7E5F">
              <w:rPr>
                <w:rFonts w:ascii="Times New Roman" w:hAnsi="Times New Roman"/>
                <w:color w:val="auto"/>
                <w:sz w:val="28"/>
                <w:szCs w:val="26"/>
              </w:rPr>
              <w:br/>
            </w:r>
            <w:r w:rsidRPr="003C66EB">
              <w:rPr>
                <w:rFonts w:ascii="Times New Roman" w:hAnsi="Times New Roman"/>
                <w:color w:val="auto"/>
                <w:sz w:val="28"/>
                <w:szCs w:val="26"/>
              </w:rPr>
              <w:t>о намерении выполнять иную оплачиваемую работу, и деятельности исполнительных органов власти и органов местного самоуправления округа по данному направлению</w:t>
            </w:r>
            <w:r w:rsidR="00057834">
              <w:rPr>
                <w:rFonts w:ascii="Times New Roman" w:hAnsi="Times New Roman"/>
                <w:color w:val="auto"/>
                <w:sz w:val="28"/>
                <w:szCs w:val="26"/>
              </w:rPr>
              <w:t xml:space="preserve"> по итогам работы за 9 месяцев текущего года</w:t>
            </w:r>
            <w:r>
              <w:rPr>
                <w:rFonts w:ascii="Times New Roman" w:hAnsi="Times New Roman"/>
                <w:color w:val="auto"/>
                <w:sz w:val="28"/>
                <w:szCs w:val="26"/>
              </w:rPr>
              <w:t>;</w:t>
            </w:r>
          </w:p>
          <w:p w:rsidR="008601A3" w:rsidRDefault="008601A3" w:rsidP="00741DC6">
            <w:pPr>
              <w:pStyle w:val="ConsPlusNormal"/>
              <w:jc w:val="both"/>
              <w:rPr>
                <w:color w:val="auto"/>
                <w:u w:val="single"/>
              </w:rPr>
            </w:pPr>
          </w:p>
          <w:p w:rsidR="00741DC6" w:rsidRPr="00356E8B" w:rsidRDefault="00741DC6" w:rsidP="00741DC6">
            <w:pPr>
              <w:pStyle w:val="ConsPlusNormal"/>
              <w:jc w:val="both"/>
              <w:rPr>
                <w:color w:val="auto"/>
                <w:u w:val="single"/>
              </w:rPr>
            </w:pPr>
            <w:r w:rsidRPr="00356E8B">
              <w:rPr>
                <w:color w:val="auto"/>
                <w:u w:val="single"/>
              </w:rPr>
              <w:t>Осуществлен контроль:</w:t>
            </w:r>
          </w:p>
          <w:p w:rsidR="00650B65" w:rsidRPr="00E67342" w:rsidRDefault="00650B65" w:rsidP="00650B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67342">
              <w:rPr>
                <w:rFonts w:ascii="Times New Roman" w:hAnsi="Times New Roman"/>
                <w:sz w:val="28"/>
              </w:rPr>
              <w:t>- исполнения соответствующих пунктов Программы профилактики и противодействия коррупции в Чукотском автономном округе на 2021-202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E67342">
              <w:rPr>
                <w:rFonts w:ascii="Times New Roman" w:hAnsi="Times New Roman"/>
                <w:sz w:val="28"/>
              </w:rPr>
              <w:t xml:space="preserve"> годы и реализации мер по противодействию коррупции в исполнительных органах государственной власти и органах местного самоуправления Чукотского автономного округа в части их касающейся, со сроками исполнения в </w:t>
            </w:r>
            <w:r>
              <w:rPr>
                <w:rFonts w:ascii="Times New Roman" w:hAnsi="Times New Roman"/>
                <w:sz w:val="28"/>
              </w:rPr>
              <w:t>октябре</w:t>
            </w:r>
            <w:r w:rsidRPr="00E67342">
              <w:rPr>
                <w:rFonts w:ascii="Times New Roman" w:hAnsi="Times New Roman"/>
                <w:sz w:val="28"/>
              </w:rPr>
              <w:t xml:space="preserve"> 202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E67342">
              <w:rPr>
                <w:rFonts w:ascii="Times New Roman" w:hAnsi="Times New Roman"/>
                <w:sz w:val="28"/>
              </w:rPr>
              <w:t xml:space="preserve"> года;</w:t>
            </w:r>
          </w:p>
          <w:p w:rsidR="00650B65" w:rsidRPr="00E67342" w:rsidRDefault="00650B65" w:rsidP="00650B65">
            <w:pPr>
              <w:spacing w:after="0" w:line="240" w:lineRule="auto"/>
              <w:ind w:firstLine="168"/>
              <w:jc w:val="both"/>
              <w:rPr>
                <w:rFonts w:ascii="Times New Roman" w:hAnsi="Times New Roman"/>
                <w:sz w:val="28"/>
              </w:rPr>
            </w:pPr>
            <w:r w:rsidRPr="00E67342">
              <w:rPr>
                <w:rFonts w:ascii="Times New Roman" w:hAnsi="Times New Roman"/>
                <w:sz w:val="28"/>
              </w:rPr>
              <w:t xml:space="preserve">- исполнения решений Комиссии по координации работы по противодействию коррупции в Чукотском автономном округе исполнительными органами государственной власти и органами местного самоуправления </w:t>
            </w:r>
            <w:r w:rsidRPr="00E67342">
              <w:rPr>
                <w:rFonts w:ascii="Times New Roman" w:hAnsi="Times New Roman"/>
                <w:sz w:val="28"/>
              </w:rPr>
              <w:lastRenderedPageBreak/>
              <w:t xml:space="preserve">Чукотского автономного округа со сроками исполнения в </w:t>
            </w:r>
            <w:r>
              <w:rPr>
                <w:rFonts w:ascii="Times New Roman" w:hAnsi="Times New Roman"/>
                <w:sz w:val="28"/>
              </w:rPr>
              <w:t>октябре</w:t>
            </w:r>
            <w:r w:rsidRPr="00E67342">
              <w:rPr>
                <w:rFonts w:ascii="Times New Roman" w:hAnsi="Times New Roman"/>
                <w:sz w:val="28"/>
              </w:rPr>
              <w:t xml:space="preserve"> 202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E67342">
              <w:rPr>
                <w:rFonts w:ascii="Times New Roman" w:hAnsi="Times New Roman"/>
                <w:sz w:val="28"/>
              </w:rPr>
              <w:t xml:space="preserve"> года;</w:t>
            </w:r>
          </w:p>
          <w:p w:rsidR="00401DB8" w:rsidRDefault="00741DC6" w:rsidP="002E2E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- в соответствии с утвержденным Губернатором Чукот</w:t>
            </w:r>
            <w:r w:rsidR="002F740E">
              <w:rPr>
                <w:rFonts w:ascii="Times New Roman" w:hAnsi="Times New Roman"/>
                <w:color w:val="auto"/>
                <w:sz w:val="28"/>
              </w:rPr>
              <w:t>ского автономного округа планом</w:t>
            </w:r>
            <w:r w:rsidRPr="00356E8B">
              <w:rPr>
                <w:rFonts w:ascii="Times New Roman" w:hAnsi="Times New Roman"/>
                <w:color w:val="auto"/>
                <w:sz w:val="28"/>
              </w:rPr>
              <w:t xml:space="preserve"> осуществлен контроль за соблюдением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требований трудового законодательства </w:t>
            </w:r>
            <w:r w:rsidR="002E2E93">
              <w:rPr>
                <w:rFonts w:ascii="Times New Roman" w:hAnsi="Times New Roman"/>
                <w:color w:val="auto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и закона о противодействии коррупции в части представления сведений о доходах, расходах, </w:t>
            </w:r>
            <w:r w:rsidR="002E2E93">
              <w:rPr>
                <w:rFonts w:ascii="Times New Roman" w:hAnsi="Times New Roman"/>
                <w:color w:val="auto"/>
                <w:sz w:val="28"/>
              </w:rPr>
              <w:t xml:space="preserve">     </w:t>
            </w:r>
            <w:r>
              <w:rPr>
                <w:rFonts w:ascii="Times New Roman" w:hAnsi="Times New Roman"/>
                <w:color w:val="auto"/>
                <w:sz w:val="28"/>
              </w:rPr>
              <w:t>об имуществе и обязательствах</w:t>
            </w:r>
            <w:r w:rsidR="002E2E93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имущественного характера лицами, замещающими должности руководителей </w:t>
            </w:r>
            <w:r w:rsidR="003E1217">
              <w:rPr>
                <w:rFonts w:ascii="Times New Roman" w:hAnsi="Times New Roman"/>
                <w:color w:val="auto"/>
                <w:sz w:val="28"/>
              </w:rPr>
              <w:t xml:space="preserve">государственных учреждений Чукотского автономного округа, </w:t>
            </w:r>
            <w:r w:rsidR="00401DB8">
              <w:rPr>
                <w:rFonts w:ascii="Times New Roman" w:hAnsi="Times New Roman"/>
                <w:color w:val="auto"/>
                <w:sz w:val="28"/>
              </w:rPr>
              <w:t xml:space="preserve">находящихся </w:t>
            </w:r>
            <w:r w:rsidR="002E2E93">
              <w:rPr>
                <w:rFonts w:ascii="Times New Roman" w:hAnsi="Times New Roman"/>
                <w:color w:val="auto"/>
                <w:sz w:val="28"/>
              </w:rPr>
              <w:t xml:space="preserve">                                    </w:t>
            </w:r>
            <w:r w:rsidR="00401DB8">
              <w:rPr>
                <w:rFonts w:ascii="Times New Roman" w:hAnsi="Times New Roman"/>
                <w:color w:val="auto"/>
                <w:sz w:val="28"/>
              </w:rPr>
              <w:t>в ведомственном подчинении органов исполнительной власти:</w:t>
            </w:r>
          </w:p>
          <w:p w:rsidR="00401DB8" w:rsidRDefault="00444F1C" w:rsidP="002E2E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1) </w:t>
            </w:r>
            <w:r w:rsidR="00401DB8">
              <w:rPr>
                <w:rFonts w:ascii="Times New Roman" w:hAnsi="Times New Roman"/>
                <w:color w:val="auto"/>
                <w:sz w:val="28"/>
              </w:rPr>
              <w:t xml:space="preserve">Департамента </w:t>
            </w:r>
            <w:r w:rsidR="00650B65">
              <w:rPr>
                <w:rFonts w:ascii="Times New Roman" w:hAnsi="Times New Roman"/>
                <w:color w:val="auto"/>
                <w:sz w:val="28"/>
              </w:rPr>
              <w:t>образования и науки Чукотского автономного округа</w:t>
            </w:r>
            <w:r w:rsidR="00401DB8">
              <w:rPr>
                <w:rFonts w:ascii="Times New Roman" w:hAnsi="Times New Roman"/>
                <w:color w:val="auto"/>
                <w:sz w:val="28"/>
              </w:rPr>
              <w:t>;</w:t>
            </w:r>
          </w:p>
          <w:p w:rsidR="00401DB8" w:rsidRDefault="00EF75BA" w:rsidP="002E2E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2</w:t>
            </w:r>
            <w:r w:rsidR="00444F1C">
              <w:rPr>
                <w:rFonts w:ascii="Times New Roman" w:hAnsi="Times New Roman"/>
                <w:color w:val="auto"/>
                <w:sz w:val="28"/>
              </w:rPr>
              <w:t xml:space="preserve">) </w:t>
            </w:r>
            <w:r w:rsidR="00401DB8">
              <w:rPr>
                <w:rFonts w:ascii="Times New Roman" w:hAnsi="Times New Roman"/>
                <w:color w:val="auto"/>
                <w:sz w:val="28"/>
              </w:rPr>
              <w:t xml:space="preserve">Департамента </w:t>
            </w:r>
            <w:r w:rsidR="00650B65">
              <w:rPr>
                <w:rFonts w:ascii="Times New Roman" w:hAnsi="Times New Roman"/>
                <w:color w:val="auto"/>
                <w:sz w:val="28"/>
              </w:rPr>
              <w:t>природных ресурсов и экологии</w:t>
            </w:r>
            <w:r w:rsidR="00444F1C">
              <w:rPr>
                <w:rFonts w:ascii="Times New Roman" w:hAnsi="Times New Roman"/>
                <w:color w:val="auto"/>
                <w:sz w:val="28"/>
              </w:rPr>
              <w:t xml:space="preserve"> Чукотского автономного округа</w:t>
            </w:r>
            <w:r w:rsidR="00415B3F">
              <w:rPr>
                <w:rFonts w:ascii="Times New Roman" w:hAnsi="Times New Roman"/>
                <w:color w:val="auto"/>
                <w:sz w:val="28"/>
              </w:rPr>
              <w:t>.</w:t>
            </w:r>
          </w:p>
          <w:p w:rsidR="00F962D7" w:rsidRDefault="00F962D7" w:rsidP="002E2E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  <w:p w:rsidR="00F962D7" w:rsidRPr="00211044" w:rsidRDefault="00F962D7" w:rsidP="00F962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211044">
              <w:rPr>
                <w:rFonts w:ascii="Times New Roman" w:hAnsi="Times New Roman"/>
                <w:sz w:val="28"/>
                <w:u w:val="single"/>
              </w:rPr>
              <w:t>Осуществлена актуализация:</w:t>
            </w:r>
          </w:p>
          <w:p w:rsidR="00F962D7" w:rsidRDefault="00F962D7" w:rsidP="00F962D7">
            <w:pPr>
              <w:widowControl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  <w:u w:val="single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- реестра (базы данных) нормативных правовых и иных актов по вопросам противодействию коррупции, принятых органами исполнительной власти и органами местного самоуправления</w:t>
            </w:r>
          </w:p>
          <w:p w:rsidR="00741DC6" w:rsidRPr="00BF5F44" w:rsidRDefault="00741DC6" w:rsidP="0006177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</w:rPr>
            </w:pPr>
          </w:p>
          <w:p w:rsidR="00BE5F97" w:rsidRDefault="00BE5F97" w:rsidP="00BE5F9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Проведено консультирование по вопросам:</w:t>
            </w:r>
          </w:p>
          <w:p w:rsidR="00E815DE" w:rsidRDefault="00BE5F97" w:rsidP="002E2E93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2167CE">
              <w:rPr>
                <w:rFonts w:ascii="Times New Roman" w:hAnsi="Times New Roman"/>
                <w:sz w:val="28"/>
              </w:rPr>
              <w:t xml:space="preserve">представления сведений о доходах в части </w:t>
            </w:r>
            <w:r w:rsidR="00482E6C">
              <w:rPr>
                <w:rFonts w:ascii="Times New Roman" w:hAnsi="Times New Roman"/>
                <w:sz w:val="28"/>
              </w:rPr>
              <w:t>н</w:t>
            </w:r>
            <w:r w:rsidR="00E815DE">
              <w:rPr>
                <w:rFonts w:ascii="Times New Roman" w:hAnsi="Times New Roman"/>
                <w:sz w:val="28"/>
              </w:rPr>
              <w:t>еобходимости суммирования остатков денежных средств по кредитным обязательствам при условии наличия остатка менее пятисот тысяч рублей и отражения информации по таким кредитам.</w:t>
            </w:r>
          </w:p>
          <w:p w:rsidR="002775E6" w:rsidRDefault="00E815DE" w:rsidP="002E2E93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2167CE">
              <w:rPr>
                <w:rFonts w:ascii="Times New Roman" w:hAnsi="Times New Roman"/>
                <w:sz w:val="28"/>
              </w:rPr>
              <w:t>представления сведений о доходах в части н</w:t>
            </w:r>
            <w:r>
              <w:rPr>
                <w:rFonts w:ascii="Times New Roman" w:hAnsi="Times New Roman"/>
                <w:sz w:val="28"/>
              </w:rPr>
              <w:t xml:space="preserve">еобходимости суммирования денежных средств, поступивших на имеющиеся банковские счета </w:t>
            </w:r>
            <w:r w:rsidR="00482E6C">
              <w:rPr>
                <w:rFonts w:ascii="Times New Roman" w:hAnsi="Times New Roman"/>
                <w:sz w:val="28"/>
              </w:rPr>
              <w:t xml:space="preserve">при условия превышения общего дохода;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016D1C" w:rsidRDefault="00FF2E2A" w:rsidP="00016D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 w:rsidR="00016D1C">
              <w:rPr>
                <w:rFonts w:ascii="Times New Roman" w:hAnsi="Times New Roman"/>
                <w:sz w:val="28"/>
              </w:rPr>
              <w:t xml:space="preserve"> </w:t>
            </w:r>
            <w:r w:rsidR="00482E6C">
              <w:rPr>
                <w:rFonts w:ascii="Times New Roman" w:hAnsi="Times New Roman"/>
                <w:sz w:val="28"/>
              </w:rPr>
              <w:t xml:space="preserve">отражения объема информации при предоставлении сведений о служащих, </w:t>
            </w:r>
            <w:r w:rsidR="00016D1C">
              <w:rPr>
                <w:rFonts w:ascii="Times New Roman" w:hAnsi="Times New Roman"/>
                <w:sz w:val="28"/>
              </w:rPr>
              <w:t>уведом</w:t>
            </w:r>
            <w:r w:rsidR="00482E6C">
              <w:rPr>
                <w:rFonts w:ascii="Times New Roman" w:hAnsi="Times New Roman"/>
                <w:sz w:val="28"/>
              </w:rPr>
              <w:t>ивших</w:t>
            </w:r>
            <w:r w:rsidR="00016D1C">
              <w:rPr>
                <w:rFonts w:ascii="Times New Roman" w:hAnsi="Times New Roman"/>
                <w:sz w:val="28"/>
              </w:rPr>
              <w:t xml:space="preserve"> о намерении выполнять иную оплачиваемую работу</w:t>
            </w:r>
            <w:r w:rsidR="00482E6C">
              <w:rPr>
                <w:rFonts w:ascii="Times New Roman" w:hAnsi="Times New Roman"/>
                <w:sz w:val="28"/>
              </w:rPr>
              <w:t>;</w:t>
            </w:r>
            <w:r w:rsidR="00016D1C">
              <w:rPr>
                <w:rFonts w:ascii="Times New Roman" w:hAnsi="Times New Roman"/>
                <w:sz w:val="28"/>
              </w:rPr>
              <w:t xml:space="preserve"> </w:t>
            </w:r>
          </w:p>
          <w:p w:rsidR="003C66EB" w:rsidRDefault="00752A46" w:rsidP="002E2E93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3C66EB">
              <w:rPr>
                <w:rFonts w:ascii="Times New Roman" w:hAnsi="Times New Roman"/>
                <w:sz w:val="28"/>
              </w:rPr>
              <w:t>использования</w:t>
            </w:r>
            <w:r w:rsidR="004F33E5">
              <w:rPr>
                <w:rFonts w:ascii="Times New Roman" w:hAnsi="Times New Roman"/>
                <w:sz w:val="28"/>
              </w:rPr>
              <w:t xml:space="preserve"> программного обеспечения АИС «Мониторинг К-экспресс»</w:t>
            </w:r>
            <w:r w:rsidR="003C66EB">
              <w:rPr>
                <w:rFonts w:ascii="Times New Roman" w:hAnsi="Times New Roman"/>
                <w:sz w:val="28"/>
              </w:rPr>
              <w:t>;</w:t>
            </w:r>
          </w:p>
          <w:p w:rsidR="003C66EB" w:rsidRDefault="003C66EB" w:rsidP="002E2E93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C27443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порядка снятия полномочий с главы сельского поселения по решению суда и временного возложения обязанности главы на другого лица</w:t>
            </w:r>
            <w:r w:rsidR="00DB60F8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с учетом изменений в законодательстве;</w:t>
            </w:r>
          </w:p>
          <w:p w:rsidR="00086971" w:rsidRDefault="00086971" w:rsidP="002E2E93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порядка </w:t>
            </w:r>
            <w:r w:rsidR="00DB60F8">
              <w:rPr>
                <w:rFonts w:ascii="Times New Roman" w:hAnsi="Times New Roman"/>
                <w:sz w:val="28"/>
              </w:rPr>
              <w:t xml:space="preserve">представления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 xml:space="preserve">и объема сведений для включения в реестр лиц, уволенных в связи с утратой доверия;   </w:t>
            </w:r>
          </w:p>
          <w:p w:rsidR="00741A0D" w:rsidRPr="00211044" w:rsidRDefault="003C66EB" w:rsidP="00C27443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4F33E5">
              <w:rPr>
                <w:rFonts w:ascii="Times New Roman" w:hAnsi="Times New Roman"/>
                <w:sz w:val="28"/>
              </w:rPr>
              <w:t xml:space="preserve"> </w:t>
            </w:r>
            <w:r w:rsidR="00BE5F97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B73EF8" w:rsidRPr="00211044" w:rsidTr="008F5ED3">
        <w:tc>
          <w:tcPr>
            <w:tcW w:w="3681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lastRenderedPageBreak/>
              <w:t>Сведения об участии в работе комиссий по соблюдению требований к служебному поведению и урегулированию конфликта интересов, образованных в органах исполнительной власти субъекта Российской Федерации и местного самоуправления</w:t>
            </w:r>
          </w:p>
        </w:tc>
        <w:tc>
          <w:tcPr>
            <w:tcW w:w="5952" w:type="dxa"/>
          </w:tcPr>
          <w:p w:rsidR="00BE5F97" w:rsidRDefault="002B0DA2" w:rsidP="002E2E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="00BF71F3">
              <w:rPr>
                <w:rFonts w:ascii="Times New Roman" w:hAnsi="Times New Roman"/>
                <w:sz w:val="28"/>
              </w:rPr>
              <w:t>1.</w:t>
            </w:r>
            <w:r>
              <w:rPr>
                <w:rFonts w:ascii="Times New Roman" w:hAnsi="Times New Roman"/>
                <w:sz w:val="28"/>
              </w:rPr>
              <w:t>10</w:t>
            </w:r>
            <w:r w:rsidR="00BF71F3">
              <w:rPr>
                <w:rFonts w:ascii="Times New Roman" w:hAnsi="Times New Roman"/>
                <w:sz w:val="28"/>
              </w:rPr>
              <w:t xml:space="preserve">.2025 заместитель начальника </w:t>
            </w:r>
            <w:r w:rsidR="00115DB9">
              <w:rPr>
                <w:rFonts w:ascii="Times New Roman" w:hAnsi="Times New Roman"/>
                <w:sz w:val="28"/>
              </w:rPr>
              <w:t>Управления принял участие в работе</w:t>
            </w:r>
            <w:r w:rsidR="00BE5F97">
              <w:rPr>
                <w:rFonts w:ascii="Times New Roman" w:hAnsi="Times New Roman"/>
                <w:sz w:val="28"/>
              </w:rPr>
              <w:t xml:space="preserve"> </w:t>
            </w:r>
            <w:r w:rsidR="00BE5F97" w:rsidRPr="00115DB9">
              <w:rPr>
                <w:rFonts w:ascii="Times New Roman" w:hAnsi="Times New Roman"/>
                <w:sz w:val="28"/>
              </w:rPr>
              <w:t xml:space="preserve">Комиссии по соблюдению требований к служебному поведению государственных гражданских служащих </w:t>
            </w:r>
            <w:r w:rsidR="00BE5F97">
              <w:rPr>
                <w:rFonts w:ascii="Times New Roman" w:hAnsi="Times New Roman"/>
                <w:sz w:val="28"/>
              </w:rPr>
              <w:t>и урегулированию конфликта интересов</w:t>
            </w:r>
            <w:r>
              <w:rPr>
                <w:rFonts w:ascii="Times New Roman" w:hAnsi="Times New Roman"/>
                <w:sz w:val="28"/>
              </w:rPr>
              <w:t xml:space="preserve"> Избирательной комиссии Чукотского автономного округа.</w:t>
            </w:r>
          </w:p>
          <w:p w:rsidR="00115DB9" w:rsidRPr="00211044" w:rsidRDefault="00115DB9" w:rsidP="00BE5F97">
            <w:pPr>
              <w:spacing w:after="0" w:line="240" w:lineRule="auto"/>
              <w:ind w:firstLine="313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73EF8" w:rsidRPr="00211044" w:rsidTr="00572CCC">
        <w:trPr>
          <w:trHeight w:val="1830"/>
        </w:trPr>
        <w:tc>
          <w:tcPr>
            <w:tcW w:w="3681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Сведения о деятельности по взаимодействию с общественностью, научно-практической и просветительской деятельности</w:t>
            </w:r>
          </w:p>
        </w:tc>
        <w:tc>
          <w:tcPr>
            <w:tcW w:w="5952" w:type="dxa"/>
          </w:tcPr>
          <w:p w:rsidR="00F962D7" w:rsidRPr="003915E7" w:rsidRDefault="00F962D7" w:rsidP="00F962D7">
            <w:pPr>
              <w:widowControl w:val="0"/>
              <w:suppressAutoHyphens/>
              <w:autoSpaceDN w:val="0"/>
              <w:spacing w:after="0" w:line="240" w:lineRule="auto"/>
              <w:ind w:firstLine="175"/>
              <w:jc w:val="both"/>
              <w:textAlignment w:val="baselin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Проведена работа </w:t>
            </w:r>
            <w:r w:rsidRPr="00EB31BC">
              <w:rPr>
                <w:rFonts w:ascii="Times New Roman" w:hAnsi="Times New Roman"/>
                <w:sz w:val="28"/>
              </w:rPr>
              <w:t>по разработке дизайна продукции антикоррупционной направленности для закупки в 202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EB31BC">
              <w:rPr>
                <w:rFonts w:ascii="Times New Roman" w:hAnsi="Times New Roman"/>
                <w:sz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 w:rsidR="00F962D7" w:rsidRDefault="00F962D7" w:rsidP="00F962D7">
            <w:pPr>
              <w:widowControl w:val="0"/>
              <w:suppressAutoHyphens/>
              <w:autoSpaceDN w:val="0"/>
              <w:spacing w:after="0" w:line="240" w:lineRule="auto"/>
              <w:ind w:firstLine="175"/>
              <w:jc w:val="both"/>
              <w:textAlignment w:val="baselin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EB31BC">
              <w:rPr>
                <w:rFonts w:ascii="Times New Roman" w:hAnsi="Times New Roman"/>
                <w:sz w:val="28"/>
              </w:rPr>
              <w:t xml:space="preserve">с </w:t>
            </w:r>
            <w:r>
              <w:rPr>
                <w:rFonts w:ascii="Times New Roman" w:hAnsi="Times New Roman"/>
                <w:sz w:val="28"/>
              </w:rPr>
              <w:t>представителем</w:t>
            </w:r>
            <w:r w:rsidRPr="00EB31BC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ООО «</w:t>
            </w:r>
            <w:r w:rsidRPr="00C342CF">
              <w:rPr>
                <w:rFonts w:ascii="Times New Roman" w:hAnsi="Times New Roman"/>
                <w:sz w:val="28"/>
              </w:rPr>
              <w:t>КАНЦЛАБ</w:t>
            </w:r>
            <w:r>
              <w:rPr>
                <w:rFonts w:ascii="Times New Roman" w:hAnsi="Times New Roman"/>
                <w:sz w:val="28"/>
              </w:rPr>
              <w:t>»</w:t>
            </w:r>
            <w:r w:rsidRPr="00EB31BC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br/>
            </w:r>
            <w:r w:rsidRPr="00EB31BC">
              <w:rPr>
                <w:rFonts w:ascii="Times New Roman" w:hAnsi="Times New Roman"/>
                <w:sz w:val="28"/>
              </w:rPr>
              <w:t xml:space="preserve">в рамках исполнения государственного контракта № </w:t>
            </w:r>
            <w:r w:rsidRPr="00C342CF">
              <w:rPr>
                <w:rFonts w:ascii="Times New Roman" w:hAnsi="Times New Roman"/>
                <w:sz w:val="28"/>
              </w:rPr>
              <w:t>0888500000225000430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F962D7" w:rsidRDefault="00F962D7" w:rsidP="00F962D7">
            <w:pPr>
              <w:widowControl w:val="0"/>
              <w:suppressAutoHyphens/>
              <w:autoSpaceDN w:val="0"/>
              <w:spacing w:after="0" w:line="240" w:lineRule="auto"/>
              <w:ind w:firstLine="175"/>
              <w:jc w:val="both"/>
              <w:textAlignment w:val="baselin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EB31BC">
              <w:rPr>
                <w:rFonts w:ascii="Times New Roman" w:hAnsi="Times New Roman"/>
                <w:sz w:val="28"/>
              </w:rPr>
              <w:t xml:space="preserve">с </w:t>
            </w:r>
            <w:r>
              <w:rPr>
                <w:rFonts w:ascii="Times New Roman" w:hAnsi="Times New Roman"/>
                <w:sz w:val="28"/>
              </w:rPr>
              <w:t>представителем</w:t>
            </w:r>
            <w:r w:rsidRPr="00EB31BC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ООО </w:t>
            </w:r>
            <w:r w:rsidRPr="00C342CF">
              <w:rPr>
                <w:rFonts w:ascii="Times New Roman" w:hAnsi="Times New Roman"/>
                <w:sz w:val="28"/>
              </w:rPr>
              <w:t>«Сибкарт»</w:t>
            </w:r>
            <w:r w:rsidRPr="00EB31BC">
              <w:rPr>
                <w:rFonts w:ascii="Times New Roman" w:hAnsi="Times New Roman"/>
                <w:sz w:val="28"/>
              </w:rPr>
              <w:t xml:space="preserve"> в рамках исполнения государственного контракта </w:t>
            </w:r>
            <w:r>
              <w:rPr>
                <w:rFonts w:ascii="Times New Roman" w:hAnsi="Times New Roman"/>
                <w:sz w:val="28"/>
              </w:rPr>
              <w:br/>
            </w:r>
            <w:r w:rsidRPr="00EB31BC"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C342CF">
              <w:rPr>
                <w:rFonts w:ascii="Times New Roman" w:hAnsi="Times New Roman"/>
                <w:sz w:val="28"/>
              </w:rPr>
              <w:t>0888500000225000426</w:t>
            </w:r>
          </w:p>
          <w:p w:rsidR="00AB7F21" w:rsidRPr="00211044" w:rsidRDefault="00AB7F21" w:rsidP="00682DAB">
            <w:pPr>
              <w:widowControl w:val="0"/>
              <w:suppressAutoHyphens/>
              <w:autoSpaceDN w:val="0"/>
              <w:spacing w:after="0" w:line="240" w:lineRule="auto"/>
              <w:ind w:firstLine="175"/>
              <w:jc w:val="both"/>
              <w:textAlignment w:val="baseline"/>
              <w:rPr>
                <w:rFonts w:ascii="Times New Roman" w:hAnsi="Times New Roman"/>
                <w:sz w:val="28"/>
              </w:rPr>
            </w:pPr>
          </w:p>
        </w:tc>
      </w:tr>
      <w:tr w:rsidR="00ED07CD" w:rsidRPr="00211044" w:rsidTr="00BE5F97">
        <w:trPr>
          <w:trHeight w:val="983"/>
        </w:trPr>
        <w:tc>
          <w:tcPr>
            <w:tcW w:w="3681" w:type="dxa"/>
          </w:tcPr>
          <w:p w:rsidR="00ED07CD" w:rsidRPr="00211044" w:rsidRDefault="00ED07CD" w:rsidP="00ED07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 xml:space="preserve">Сведения о деятельности по информированию общественности о результатах антикоррупционной работы (работа со СМИ) </w:t>
            </w:r>
          </w:p>
        </w:tc>
        <w:tc>
          <w:tcPr>
            <w:tcW w:w="5952" w:type="dxa"/>
          </w:tcPr>
          <w:p w:rsidR="00ED07CD" w:rsidRDefault="00ED07CD" w:rsidP="00ED07C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В отчетном периоде на официальном сайте Чукотского автономного округа ЧУКОТКА.РФ:</w:t>
            </w:r>
          </w:p>
          <w:p w:rsidR="00ED07CD" w:rsidRDefault="00ED07CD" w:rsidP="00ED07C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211044">
              <w:rPr>
                <w:rFonts w:ascii="Times New Roman" w:hAnsi="Times New Roman"/>
                <w:sz w:val="28"/>
                <w:u w:val="single"/>
              </w:rPr>
              <w:t>в подразделе «Новости» раздела «Противодействие коррупции», «Новости Аппарата Губернатора и Правительства» размещены следующие материалы:</w:t>
            </w:r>
          </w:p>
          <w:p w:rsidR="00ED07CD" w:rsidRDefault="00ED07CD" w:rsidP="00ED07C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C342CF">
              <w:rPr>
                <w:rFonts w:ascii="Times New Roman" w:hAnsi="Times New Roman"/>
                <w:sz w:val="28"/>
              </w:rPr>
              <w:t>1) Опубликован обзор правоприменительной практики по защите лиц, сообщивших о фактах коррупции</w:t>
            </w:r>
          </w:p>
          <w:p w:rsidR="00ED07CD" w:rsidRPr="00C342CF" w:rsidRDefault="00ED07CD" w:rsidP="00ED07C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8" w:history="1">
              <w:r w:rsidRPr="007E3301">
                <w:rPr>
                  <w:rStyle w:val="aa"/>
                  <w:rFonts w:ascii="Times New Roman" w:hAnsi="Times New Roman"/>
                  <w:sz w:val="28"/>
                </w:rPr>
                <w:t>https://чукотка.рф/gossluzhba/antikorruptsionnaya-deyatelnost/novosti/?ELEMENT_ID=24734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ED07CD" w:rsidRDefault="00ED07CD" w:rsidP="00ED07C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C342CF">
              <w:rPr>
                <w:rFonts w:ascii="Times New Roman" w:hAnsi="Times New Roman"/>
                <w:sz w:val="28"/>
              </w:rPr>
              <w:t>2) Мониторинг исполнения антикоррупционного законодательства</w:t>
            </w:r>
          </w:p>
          <w:p w:rsidR="00ED07CD" w:rsidRPr="00C342CF" w:rsidRDefault="00ED07CD" w:rsidP="00ED07C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9" w:history="1">
              <w:r w:rsidRPr="007E3301">
                <w:rPr>
                  <w:rStyle w:val="aa"/>
                  <w:rFonts w:ascii="Times New Roman" w:hAnsi="Times New Roman"/>
                  <w:sz w:val="28"/>
                </w:rPr>
                <w:t>https://чукотка.рф/gossluzhba/antikorruptsionnaya-deyatelnost/novosti/?ELEMENT_ID=24770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ED07CD" w:rsidRDefault="00ED07CD" w:rsidP="00ED07C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u w:val="single"/>
              </w:rPr>
            </w:pPr>
            <w:hyperlink r:id="rId10" w:history="1">
              <w:r w:rsidRPr="007E3301">
                <w:rPr>
                  <w:rStyle w:val="aa"/>
                  <w:rFonts w:ascii="Times New Roman" w:hAnsi="Times New Roman"/>
                  <w:sz w:val="28"/>
                </w:rPr>
                <w:t>https://чукотка.рф/vlast/organy-vlasti/apparat-gubernatora-i-pravitelstva/news-agip/24774/</w:t>
              </w:r>
            </w:hyperlink>
            <w:r>
              <w:rPr>
                <w:rFonts w:ascii="Times New Roman" w:hAnsi="Times New Roman"/>
                <w:sz w:val="28"/>
                <w:u w:val="single"/>
              </w:rPr>
              <w:t xml:space="preserve"> </w:t>
            </w:r>
          </w:p>
          <w:p w:rsidR="00ED07CD" w:rsidRDefault="00ED07CD" w:rsidP="00ED07C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</w:p>
          <w:p w:rsidR="00ED07CD" w:rsidRDefault="00ED07CD" w:rsidP="00ED07C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 xml:space="preserve">- </w:t>
            </w:r>
            <w:r w:rsidRPr="00211044">
              <w:rPr>
                <w:rFonts w:ascii="Times New Roman" w:hAnsi="Times New Roman"/>
                <w:sz w:val="28"/>
                <w:u w:val="single"/>
              </w:rPr>
              <w:t>в подразделе «</w:t>
            </w:r>
            <w:r w:rsidRPr="00C4314C">
              <w:rPr>
                <w:rFonts w:ascii="Times New Roman" w:hAnsi="Times New Roman"/>
                <w:sz w:val="28"/>
                <w:u w:val="single"/>
              </w:rPr>
              <w:t>Доклады, отчёты, обзоры, статистическая информация</w:t>
            </w:r>
            <w:r w:rsidRPr="00211044">
              <w:rPr>
                <w:rFonts w:ascii="Times New Roman" w:hAnsi="Times New Roman"/>
                <w:sz w:val="28"/>
                <w:u w:val="single"/>
              </w:rPr>
              <w:t>» раздела «Противодействие коррупции»</w:t>
            </w:r>
            <w:r>
              <w:rPr>
                <w:rFonts w:ascii="Times New Roman" w:hAnsi="Times New Roman"/>
                <w:sz w:val="28"/>
                <w:u w:val="single"/>
              </w:rPr>
              <w:t>:</w:t>
            </w:r>
          </w:p>
          <w:p w:rsidR="00ED07CD" w:rsidRDefault="00ED07CD" w:rsidP="00ED07C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8D7B98">
              <w:rPr>
                <w:rFonts w:ascii="Times New Roman" w:hAnsi="Times New Roman"/>
                <w:sz w:val="28"/>
              </w:rPr>
              <w:t xml:space="preserve">Информация о проделанной работе Управлением по профилактике коррупционных </w:t>
            </w:r>
            <w:r w:rsidRPr="008D7B98">
              <w:rPr>
                <w:rFonts w:ascii="Times New Roman" w:hAnsi="Times New Roman"/>
                <w:sz w:val="28"/>
              </w:rPr>
              <w:lastRenderedPageBreak/>
              <w:t xml:space="preserve">и иных правонарушений Чукотского автономного округа в </w:t>
            </w:r>
            <w:r>
              <w:rPr>
                <w:rFonts w:ascii="Times New Roman" w:hAnsi="Times New Roman"/>
                <w:sz w:val="28"/>
              </w:rPr>
              <w:t>июле-сентябре</w:t>
            </w:r>
            <w:r w:rsidRPr="008D7B98">
              <w:rPr>
                <w:rFonts w:ascii="Times New Roman" w:hAnsi="Times New Roman"/>
                <w:sz w:val="28"/>
              </w:rPr>
              <w:t xml:space="preserve"> 2025 года</w:t>
            </w:r>
          </w:p>
          <w:p w:rsidR="00ED07CD" w:rsidRDefault="00ED07CD" w:rsidP="00ED07C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11" w:history="1">
              <w:r w:rsidRPr="005A1E65">
                <w:rPr>
                  <w:rStyle w:val="aa"/>
                  <w:rFonts w:ascii="Times New Roman" w:hAnsi="Times New Roman"/>
                  <w:sz w:val="28"/>
                </w:rPr>
                <w:t>https://xn--80atapud1a.xn--p1ai/gossluzhba/antikorruptsionnaya-deyatelnost/informatsiya-o-deyatelnosti-upravleniya-po-profilaktike-antikorupt-agip/informatsiya-o-deyatelnosti-upravleniya-po-profilaktike-korruptsionnykh-i-inykh-pravonarusheniy-25/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ED07CD" w:rsidRDefault="00ED07CD" w:rsidP="00ED07C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5E5017">
              <w:rPr>
                <w:rFonts w:ascii="Times New Roman" w:hAnsi="Times New Roman"/>
                <w:sz w:val="28"/>
                <w:u w:val="single"/>
              </w:rPr>
              <w:t>в подразделе «Нормативные правовые и иные акты в сфере противодействия коррупции» раздела «Противодействие коррупции»</w:t>
            </w:r>
            <w:r>
              <w:rPr>
                <w:rFonts w:ascii="Times New Roman" w:hAnsi="Times New Roman"/>
                <w:sz w:val="28"/>
                <w:u w:val="single"/>
              </w:rPr>
              <w:t>:</w:t>
            </w:r>
          </w:p>
          <w:p w:rsidR="00ED07CD" w:rsidRDefault="00ED07CD" w:rsidP="00ED07C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</w:p>
          <w:p w:rsidR="00ED07CD" w:rsidRDefault="00ED07CD" w:rsidP="00ED07C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112F45">
              <w:rPr>
                <w:rFonts w:ascii="Times New Roman" w:hAnsi="Times New Roman"/>
                <w:sz w:val="28"/>
              </w:rPr>
              <w:t>Реестр (база данных) локальных правовых актов по вопросам противодействия коррупции, принятых органами исполнительной власти</w:t>
            </w:r>
            <w:r>
              <w:rPr>
                <w:rFonts w:ascii="Times New Roman" w:hAnsi="Times New Roman"/>
                <w:sz w:val="28"/>
              </w:rPr>
              <w:t xml:space="preserve"> по состоянию на 01.10.2025 г.</w:t>
            </w:r>
          </w:p>
          <w:p w:rsidR="00ED07CD" w:rsidRDefault="00ED07CD" w:rsidP="00ED07C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12" w:history="1">
              <w:r w:rsidRPr="005A1E65">
                <w:rPr>
                  <w:rStyle w:val="aa"/>
                  <w:rFonts w:ascii="Times New Roman" w:hAnsi="Times New Roman"/>
                  <w:sz w:val="28"/>
                </w:rPr>
                <w:t>https://xn--80atapud1a.xn--p1ai/gossluzhba/antikorruptsionnaya-deyatelnost/normativnye-pravovye-i-inye-akty-v-sfere-protivodeystviya-korruptsii.php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ED07CD" w:rsidRDefault="00ED07CD" w:rsidP="00ED07C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</w:p>
          <w:p w:rsidR="00ED07CD" w:rsidRDefault="00ED07CD" w:rsidP="00ED07C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112F45">
              <w:rPr>
                <w:rFonts w:ascii="Times New Roman" w:hAnsi="Times New Roman"/>
                <w:sz w:val="28"/>
              </w:rPr>
              <w:t>Реестр (база данных) муниципальных правовых актов по вопросам противодействия коррупции, принятых органами местного самоуправления</w:t>
            </w:r>
            <w:r>
              <w:rPr>
                <w:rFonts w:ascii="Times New Roman" w:hAnsi="Times New Roman"/>
                <w:sz w:val="28"/>
              </w:rPr>
              <w:t xml:space="preserve"> по состоянию на 01.10.2025 г.</w:t>
            </w:r>
          </w:p>
          <w:p w:rsidR="00ED07CD" w:rsidRDefault="00ED07CD" w:rsidP="00ED07C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13" w:history="1">
              <w:r w:rsidRPr="005A1E65">
                <w:rPr>
                  <w:rStyle w:val="aa"/>
                  <w:rFonts w:ascii="Times New Roman" w:hAnsi="Times New Roman"/>
                  <w:sz w:val="28"/>
                </w:rPr>
                <w:t>https://xn--80atapud1a.xn--p1ai/gossluzhba/antikorruptsionnaya-deyatelnost/normativnye-pravovye-i-inye-akty-v-sfere-protivodeystviya-korruptsii.php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ED07CD" w:rsidRPr="00211044" w:rsidRDefault="00ED07CD" w:rsidP="00ED07C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D07CD" w:rsidRPr="00211044" w:rsidTr="008F5ED3">
        <w:trPr>
          <w:trHeight w:val="699"/>
        </w:trPr>
        <w:tc>
          <w:tcPr>
            <w:tcW w:w="3681" w:type="dxa"/>
          </w:tcPr>
          <w:p w:rsidR="00ED07CD" w:rsidRPr="00211044" w:rsidRDefault="00ED07CD" w:rsidP="00ED07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lastRenderedPageBreak/>
              <w:t>Сведения о нормотворческой деятельности</w:t>
            </w:r>
          </w:p>
        </w:tc>
        <w:tc>
          <w:tcPr>
            <w:tcW w:w="5952" w:type="dxa"/>
          </w:tcPr>
          <w:p w:rsidR="00ED07CD" w:rsidRPr="008D7B98" w:rsidRDefault="00ED07CD" w:rsidP="00ED07CD">
            <w:pPr>
              <w:pStyle w:val="ab"/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71069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 xml:space="preserve">По инициативе Управления </w:t>
            </w:r>
            <w:r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разработан</w:t>
            </w:r>
            <w:r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ы</w:t>
            </w:r>
            <w:r w:rsidRPr="00571069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:</w:t>
            </w:r>
          </w:p>
          <w:p w:rsidR="00ED07CD" w:rsidRDefault="008601A3" w:rsidP="00ED07CD">
            <w:pPr>
              <w:pStyle w:val="ab"/>
              <w:tabs>
                <w:tab w:val="left" w:pos="1656"/>
              </w:tabs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</w:t>
            </w:r>
            <w:r w:rsidR="00ED07CD" w:rsidRPr="008D7B9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Проект </w:t>
            </w:r>
            <w:r w:rsidR="00ED07CD">
              <w:rPr>
                <w:rFonts w:ascii="Times New Roman" w:hAnsi="Times New Roman"/>
                <w:color w:val="auto"/>
                <w:sz w:val="28"/>
                <w:szCs w:val="28"/>
              </w:rPr>
              <w:t>Закона Чукотского автономного округа «</w:t>
            </w:r>
            <w:r w:rsidR="00ED07CD" w:rsidRPr="001928DC">
              <w:rPr>
                <w:rFonts w:ascii="Times New Roman" w:hAnsi="Times New Roman"/>
                <w:color w:val="auto"/>
                <w:sz w:val="28"/>
                <w:szCs w:val="28"/>
              </w:rPr>
              <w:t>О внесении изменения в статью 13.5 Кодекса о государственной гражданской службе Чукотского автономного округа</w:t>
            </w:r>
            <w:r w:rsidR="00ED07CD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  <w:p w:rsidR="00ED07CD" w:rsidRPr="008D7B98" w:rsidRDefault="008601A3" w:rsidP="00ED07CD">
            <w:pPr>
              <w:pStyle w:val="ab"/>
              <w:tabs>
                <w:tab w:val="left" w:pos="1656"/>
              </w:tabs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</w:t>
            </w:r>
            <w:r w:rsidR="00ED07CD">
              <w:rPr>
                <w:rFonts w:ascii="Times New Roman" w:hAnsi="Times New Roman"/>
                <w:color w:val="auto"/>
                <w:sz w:val="28"/>
                <w:szCs w:val="28"/>
              </w:rPr>
              <w:t>Проект Распоряжения Губернатора Чукотского автономного округа «</w:t>
            </w:r>
            <w:r w:rsidR="00ED07CD" w:rsidRPr="001928DC">
              <w:rPr>
                <w:rFonts w:ascii="Times New Roman" w:hAnsi="Times New Roman"/>
                <w:color w:val="auto"/>
                <w:sz w:val="28"/>
                <w:szCs w:val="28"/>
              </w:rPr>
              <w:t>О внесении изменения в Распоряжение Губернатора Чукотского автономного округа от 16 декабря 2015 года № 288-рг</w:t>
            </w:r>
            <w:r w:rsidR="00ED07CD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  <w:p w:rsidR="00ED07CD" w:rsidRPr="00211044" w:rsidRDefault="00ED07CD" w:rsidP="00ED07CD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3EF8" w:rsidRPr="00211044" w:rsidRDefault="00223F19">
      <w:pPr>
        <w:pStyle w:val="1"/>
      </w:pPr>
      <w:r w:rsidRPr="00211044">
        <w:lastRenderedPageBreak/>
        <w:t xml:space="preserve">Результаты работы по выявлению случаев несоблюдения требований о предотвращении или об урегулировании конфликта интересов, а также запретов и ограничений, установленных в </w:t>
      </w:r>
      <w:r w:rsidR="00572CCC">
        <w:t>ц</w:t>
      </w:r>
      <w:r w:rsidRPr="00211044">
        <w:t>елях противодействия коррупции</w:t>
      </w:r>
    </w:p>
    <w:tbl>
      <w:tblPr>
        <w:tblStyle w:val="af5"/>
        <w:tblW w:w="9638" w:type="dxa"/>
        <w:tblLayout w:type="fixed"/>
        <w:tblLook w:val="04A0" w:firstRow="1" w:lastRow="0" w:firstColumn="1" w:lastColumn="0" w:noHBand="0" w:noVBand="1"/>
      </w:tblPr>
      <w:tblGrid>
        <w:gridCol w:w="3849"/>
        <w:gridCol w:w="5789"/>
      </w:tblGrid>
      <w:tr w:rsidR="00B73EF8" w:rsidRPr="00211044" w:rsidTr="008E1DE1">
        <w:tc>
          <w:tcPr>
            <w:tcW w:w="9638" w:type="dxa"/>
            <w:gridSpan w:val="2"/>
          </w:tcPr>
          <w:p w:rsidR="00B73EF8" w:rsidRPr="00211044" w:rsidRDefault="00223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211044">
              <w:rPr>
                <w:rFonts w:ascii="Times New Roman" w:hAnsi="Times New Roman"/>
                <w:b/>
                <w:sz w:val="28"/>
              </w:rPr>
              <w:t>Проверки соблюдения требований о предотвращении или об урегулировании конфликта интересов, возможности его возникновения</w:t>
            </w:r>
          </w:p>
        </w:tc>
      </w:tr>
      <w:tr w:rsidR="00B73EF8" w:rsidRPr="00211044" w:rsidTr="008E1DE1">
        <w:tc>
          <w:tcPr>
            <w:tcW w:w="3849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Наименование должностей и количество лиц, в отношении которых начаты проверки</w:t>
            </w:r>
          </w:p>
        </w:tc>
        <w:tc>
          <w:tcPr>
            <w:tcW w:w="5789" w:type="dxa"/>
          </w:tcPr>
          <w:p w:rsidR="00A90804" w:rsidRPr="00572CCC" w:rsidRDefault="00572CCC" w:rsidP="00844B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не </w:t>
            </w:r>
            <w:r>
              <w:rPr>
                <w:rFonts w:ascii="Times New Roman" w:hAnsi="Times New Roman"/>
                <w:sz w:val="28"/>
              </w:rPr>
              <w:t>назначались</w:t>
            </w:r>
          </w:p>
        </w:tc>
      </w:tr>
      <w:tr w:rsidR="00B73EF8" w:rsidRPr="00211044" w:rsidTr="008E1DE1">
        <w:tc>
          <w:tcPr>
            <w:tcW w:w="3849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 xml:space="preserve">Результаты проверок </w:t>
            </w:r>
          </w:p>
        </w:tc>
        <w:tc>
          <w:tcPr>
            <w:tcW w:w="5789" w:type="dxa"/>
          </w:tcPr>
          <w:p w:rsidR="00B73EF8" w:rsidRPr="00211044" w:rsidRDefault="00572CCC" w:rsidP="00E82D7C">
            <w:pPr>
              <w:spacing w:after="0" w:line="240" w:lineRule="auto"/>
              <w:ind w:firstLine="1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не </w:t>
            </w:r>
            <w:r>
              <w:rPr>
                <w:rFonts w:ascii="Times New Roman" w:hAnsi="Times New Roman"/>
                <w:sz w:val="28"/>
              </w:rPr>
              <w:t>назначались</w:t>
            </w:r>
          </w:p>
        </w:tc>
      </w:tr>
      <w:tr w:rsidR="00B73EF8" w:rsidRPr="00211044" w:rsidTr="008E1DE1">
        <w:tc>
          <w:tcPr>
            <w:tcW w:w="9638" w:type="dxa"/>
            <w:gridSpan w:val="2"/>
          </w:tcPr>
          <w:p w:rsidR="00B73EF8" w:rsidRPr="00211044" w:rsidRDefault="00223F19">
            <w:pPr>
              <w:spacing w:after="0" w:line="240" w:lineRule="auto"/>
              <w:ind w:firstLine="300"/>
              <w:jc w:val="center"/>
              <w:rPr>
                <w:rFonts w:ascii="Times New Roman" w:hAnsi="Times New Roman"/>
                <w:b/>
                <w:sz w:val="28"/>
              </w:rPr>
            </w:pPr>
            <w:r w:rsidRPr="00211044">
              <w:rPr>
                <w:rFonts w:ascii="Times New Roman" w:hAnsi="Times New Roman"/>
                <w:b/>
                <w:sz w:val="28"/>
              </w:rPr>
              <w:t>Проверки соблюдения запретов и ограничений, установленных в целях противодействия коррупции</w:t>
            </w:r>
          </w:p>
        </w:tc>
      </w:tr>
      <w:tr w:rsidR="008E1DE1" w:rsidRPr="00211044" w:rsidTr="008E1DE1">
        <w:tc>
          <w:tcPr>
            <w:tcW w:w="3849" w:type="dxa"/>
          </w:tcPr>
          <w:p w:rsidR="008E1DE1" w:rsidRPr="00211044" w:rsidRDefault="008E1DE1" w:rsidP="008E1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Наименование должностей и количество лиц, в отношении которых начаты проверки</w:t>
            </w:r>
          </w:p>
        </w:tc>
        <w:tc>
          <w:tcPr>
            <w:tcW w:w="5789" w:type="dxa"/>
          </w:tcPr>
          <w:p w:rsidR="008E1DE1" w:rsidRPr="00C804DD" w:rsidRDefault="00572CCC" w:rsidP="00F253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не </w:t>
            </w:r>
            <w:r>
              <w:rPr>
                <w:rFonts w:ascii="Times New Roman" w:hAnsi="Times New Roman"/>
                <w:sz w:val="28"/>
              </w:rPr>
              <w:t>назначались</w:t>
            </w:r>
          </w:p>
        </w:tc>
      </w:tr>
      <w:tr w:rsidR="008E1DE1" w:rsidRPr="00211044" w:rsidTr="00E67342">
        <w:trPr>
          <w:trHeight w:val="190"/>
        </w:trPr>
        <w:tc>
          <w:tcPr>
            <w:tcW w:w="3849" w:type="dxa"/>
          </w:tcPr>
          <w:p w:rsidR="008E1DE1" w:rsidRPr="00211044" w:rsidRDefault="008E1DE1" w:rsidP="008E1DE1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Результаты проверок</w:t>
            </w:r>
          </w:p>
        </w:tc>
        <w:tc>
          <w:tcPr>
            <w:tcW w:w="5789" w:type="dxa"/>
          </w:tcPr>
          <w:p w:rsidR="004F6749" w:rsidRPr="00C804DD" w:rsidRDefault="00572CCC" w:rsidP="005D5F06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не </w:t>
            </w:r>
            <w:r>
              <w:rPr>
                <w:rFonts w:ascii="Times New Roman" w:hAnsi="Times New Roman"/>
                <w:sz w:val="28"/>
              </w:rPr>
              <w:t>назначались</w:t>
            </w:r>
          </w:p>
        </w:tc>
      </w:tr>
      <w:tr w:rsidR="008E1DE1" w:rsidRPr="00211044" w:rsidTr="008E1DE1">
        <w:tc>
          <w:tcPr>
            <w:tcW w:w="9638" w:type="dxa"/>
            <w:gridSpan w:val="2"/>
          </w:tcPr>
          <w:p w:rsidR="008E1DE1" w:rsidRPr="00211044" w:rsidRDefault="008E1DE1" w:rsidP="008E1DE1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8"/>
              </w:rPr>
            </w:pPr>
            <w:r w:rsidRPr="00211044">
              <w:rPr>
                <w:rFonts w:ascii="Times New Roman" w:hAnsi="Times New Roman"/>
                <w:b/>
                <w:sz w:val="28"/>
              </w:rPr>
              <w:t>Мероприятия, проведенные в соответствии с утвержденным планом мероприятий по противодействию коррупции в субъекте Российской Федерации</w:t>
            </w:r>
          </w:p>
        </w:tc>
      </w:tr>
      <w:tr w:rsidR="008E1DE1" w:rsidRPr="00211044" w:rsidTr="008E1DE1">
        <w:trPr>
          <w:trHeight w:val="414"/>
        </w:trPr>
        <w:tc>
          <w:tcPr>
            <w:tcW w:w="3849" w:type="dxa"/>
          </w:tcPr>
          <w:p w:rsidR="008E1DE1" w:rsidRPr="00211044" w:rsidRDefault="008E1DE1" w:rsidP="008E1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В части направленных на предотвращение и урегулирование конфликта интересов.</w:t>
            </w:r>
          </w:p>
        </w:tc>
        <w:tc>
          <w:tcPr>
            <w:tcW w:w="5789" w:type="dxa"/>
            <w:vMerge w:val="restart"/>
          </w:tcPr>
          <w:p w:rsidR="0005784C" w:rsidRPr="00CE347B" w:rsidRDefault="008F7629" w:rsidP="00572CCC">
            <w:pPr>
              <w:spacing w:after="0" w:line="240" w:lineRule="auto"/>
              <w:ind w:firstLine="1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CE347B">
              <w:rPr>
                <w:rFonts w:ascii="Times New Roman" w:hAnsi="Times New Roman"/>
                <w:sz w:val="28"/>
              </w:rPr>
              <w:t xml:space="preserve"> </w:t>
            </w:r>
            <w:r w:rsidR="00613F04" w:rsidRPr="00CE347B">
              <w:rPr>
                <w:rFonts w:ascii="Times New Roman" w:hAnsi="Times New Roman"/>
                <w:sz w:val="28"/>
              </w:rPr>
              <w:t>С</w:t>
            </w:r>
            <w:r w:rsidR="00BE5F97" w:rsidRPr="00CE347B">
              <w:rPr>
                <w:rFonts w:ascii="Times New Roman" w:hAnsi="Times New Roman"/>
                <w:color w:val="auto"/>
                <w:sz w:val="28"/>
              </w:rPr>
              <w:t xml:space="preserve"> использованием </w:t>
            </w:r>
            <w:r w:rsidR="00BE5F97" w:rsidRPr="00CE347B">
              <w:rPr>
                <w:rFonts w:ascii="Times New Roman" w:hAnsi="Times New Roman"/>
                <w:sz w:val="28"/>
                <w:szCs w:val="28"/>
              </w:rPr>
              <w:t xml:space="preserve">Государственной информационной системы в области противодействия коррупции «Посейдон» </w:t>
            </w:r>
            <w:r w:rsidR="00BE5F97" w:rsidRPr="00CE347B">
              <w:rPr>
                <w:rFonts w:ascii="Times New Roman" w:hAnsi="Times New Roman"/>
                <w:color w:val="auto"/>
                <w:sz w:val="28"/>
              </w:rPr>
              <w:t>проведены проверочные мероприятия</w:t>
            </w:r>
            <w:r w:rsidR="0005784C" w:rsidRPr="00CE347B">
              <w:rPr>
                <w:rFonts w:ascii="Times New Roman" w:hAnsi="Times New Roman"/>
                <w:color w:val="auto"/>
                <w:sz w:val="28"/>
              </w:rPr>
              <w:t>:</w:t>
            </w:r>
          </w:p>
          <w:p w:rsidR="00AB03FC" w:rsidRDefault="00BE5F97" w:rsidP="00572CC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CE347B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AB03FC">
              <w:rPr>
                <w:rFonts w:ascii="Times New Roman" w:hAnsi="Times New Roman"/>
                <w:color w:val="auto"/>
                <w:sz w:val="28"/>
              </w:rPr>
              <w:t xml:space="preserve">- в отношении 1 лица, </w:t>
            </w:r>
            <w:r w:rsidR="00634834">
              <w:rPr>
                <w:rFonts w:ascii="Times New Roman" w:hAnsi="Times New Roman"/>
                <w:color w:val="auto"/>
                <w:sz w:val="28"/>
              </w:rPr>
              <w:t>временно исполняющего обязанности главы</w:t>
            </w:r>
            <w:r w:rsidR="00AB03FC">
              <w:rPr>
                <w:rFonts w:ascii="Times New Roman" w:hAnsi="Times New Roman"/>
                <w:color w:val="auto"/>
                <w:sz w:val="28"/>
              </w:rPr>
              <w:t xml:space="preserve"> муниципального образования</w:t>
            </w:r>
            <w:r w:rsidR="00634834">
              <w:rPr>
                <w:rFonts w:ascii="Times New Roman" w:hAnsi="Times New Roman"/>
                <w:color w:val="auto"/>
                <w:sz w:val="28"/>
              </w:rPr>
              <w:t>;</w:t>
            </w:r>
          </w:p>
          <w:p w:rsidR="00572CCC" w:rsidRPr="00CE347B" w:rsidRDefault="00572CCC" w:rsidP="00572CC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  <w:p w:rsidR="003D6ADD" w:rsidRPr="00CE347B" w:rsidRDefault="003D6ADD" w:rsidP="00572CC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CE347B">
              <w:rPr>
                <w:rFonts w:ascii="Times New Roman" w:hAnsi="Times New Roman"/>
                <w:color w:val="auto"/>
                <w:sz w:val="28"/>
              </w:rPr>
              <w:t>с использованием справочно-аналитической системы «СПАРК-Интерфакс» проведены проверочные мероприятия:</w:t>
            </w:r>
          </w:p>
          <w:p w:rsidR="007413C2" w:rsidRPr="00CE347B" w:rsidRDefault="003D6ADD" w:rsidP="007413C2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E347B">
              <w:rPr>
                <w:rFonts w:ascii="Times New Roman" w:hAnsi="Times New Roman"/>
                <w:color w:val="auto"/>
                <w:sz w:val="28"/>
              </w:rPr>
              <w:t xml:space="preserve">- в отношении </w:t>
            </w:r>
            <w:r w:rsidR="007413C2" w:rsidRPr="00CE347B">
              <w:rPr>
                <w:rFonts w:ascii="Times New Roman" w:hAnsi="Times New Roman"/>
                <w:color w:val="auto"/>
                <w:sz w:val="28"/>
              </w:rPr>
              <w:t xml:space="preserve">1 лица, </w:t>
            </w:r>
            <w:r w:rsidR="007E7E24">
              <w:rPr>
                <w:rFonts w:ascii="Times New Roman" w:hAnsi="Times New Roman"/>
                <w:color w:val="auto"/>
                <w:sz w:val="28"/>
              </w:rPr>
              <w:t>временно исполняющего обязанности главы муниципального образования</w:t>
            </w:r>
            <w:r w:rsidR="007413C2" w:rsidRPr="00CE347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;</w:t>
            </w:r>
          </w:p>
          <w:p w:rsidR="006A3697" w:rsidRPr="00CE347B" w:rsidRDefault="006A3697" w:rsidP="004B15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1DE1" w:rsidRPr="00211044" w:rsidTr="008E1DE1">
        <w:tc>
          <w:tcPr>
            <w:tcW w:w="3849" w:type="dxa"/>
          </w:tcPr>
          <w:p w:rsidR="008E1DE1" w:rsidRPr="00211044" w:rsidRDefault="008E1DE1" w:rsidP="008E1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В части направленных на обеспечение соблюдения запретов и ограничений, установленных в целях противодействия коррупции.</w:t>
            </w:r>
          </w:p>
        </w:tc>
        <w:tc>
          <w:tcPr>
            <w:tcW w:w="5789" w:type="dxa"/>
            <w:vMerge/>
          </w:tcPr>
          <w:p w:rsidR="008E1DE1" w:rsidRPr="00CE347B" w:rsidRDefault="008E1DE1" w:rsidP="008E1DE1">
            <w:pPr>
              <w:rPr>
                <w:rFonts w:ascii="Times New Roman" w:hAnsi="Times New Roman"/>
              </w:rPr>
            </w:pPr>
          </w:p>
        </w:tc>
      </w:tr>
      <w:tr w:rsidR="008E1DE1" w:rsidRPr="00211044" w:rsidTr="00847C05">
        <w:trPr>
          <w:trHeight w:val="817"/>
        </w:trPr>
        <w:tc>
          <w:tcPr>
            <w:tcW w:w="9638" w:type="dxa"/>
            <w:gridSpan w:val="2"/>
          </w:tcPr>
          <w:p w:rsidR="008E1DE1" w:rsidRPr="00CE347B" w:rsidRDefault="008E1DE1" w:rsidP="008E1DE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CE347B">
              <w:rPr>
                <w:rFonts w:ascii="Times New Roman" w:hAnsi="Times New Roman"/>
                <w:b/>
                <w:sz w:val="28"/>
              </w:rPr>
              <w:t>Взаимодействие с правоохранительными органами, государственными органами, органами местного самоуправления, организациями, гражданами, средствами массовой информации</w:t>
            </w:r>
          </w:p>
        </w:tc>
      </w:tr>
      <w:tr w:rsidR="008E1DE1" w:rsidRPr="00211044" w:rsidTr="008E1DE1">
        <w:tc>
          <w:tcPr>
            <w:tcW w:w="3849" w:type="dxa"/>
          </w:tcPr>
          <w:p w:rsidR="008E1DE1" w:rsidRPr="00211044" w:rsidRDefault="008E1DE1" w:rsidP="008E1DE1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 xml:space="preserve">Количество информации, поступившей из правоохранительных органов о выявленных фактах возникновения конфликта </w:t>
            </w:r>
            <w:r w:rsidRPr="00211044">
              <w:rPr>
                <w:rFonts w:ascii="Times New Roman" w:hAnsi="Times New Roman"/>
                <w:sz w:val="28"/>
              </w:rPr>
              <w:lastRenderedPageBreak/>
              <w:t>интересов, нарушения запретов и ограничений, установленных в целях противодействия коррупции, результаты их рассмотрения</w:t>
            </w:r>
          </w:p>
        </w:tc>
        <w:tc>
          <w:tcPr>
            <w:tcW w:w="5789" w:type="dxa"/>
          </w:tcPr>
          <w:p w:rsidR="008E1DE1" w:rsidRPr="00CE347B" w:rsidRDefault="00572CCC" w:rsidP="008E1D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347B">
              <w:rPr>
                <w:rFonts w:ascii="Times New Roman" w:hAnsi="Times New Roman"/>
                <w:sz w:val="28"/>
              </w:rPr>
              <w:lastRenderedPageBreak/>
              <w:t>не поступала</w:t>
            </w:r>
          </w:p>
        </w:tc>
      </w:tr>
      <w:tr w:rsidR="008E1DE1" w:rsidRPr="00211044" w:rsidTr="008E1DE1">
        <w:trPr>
          <w:trHeight w:val="2849"/>
        </w:trPr>
        <w:tc>
          <w:tcPr>
            <w:tcW w:w="3849" w:type="dxa"/>
          </w:tcPr>
          <w:p w:rsidR="008E1DE1" w:rsidRPr="00211044" w:rsidRDefault="008E1DE1" w:rsidP="008E1DE1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lastRenderedPageBreak/>
              <w:t>Количество обращений, поступивших от граждан о фактах возникновения конфликтов интересов, нарушения запретов и ограничений, установленных в целях противодействия коррупции, результаты их рассмотрения</w:t>
            </w:r>
          </w:p>
        </w:tc>
        <w:tc>
          <w:tcPr>
            <w:tcW w:w="5789" w:type="dxa"/>
          </w:tcPr>
          <w:p w:rsidR="008E1DE1" w:rsidRPr="00211044" w:rsidRDefault="00572CCC" w:rsidP="00D74442">
            <w:pPr>
              <w:pStyle w:val="ad"/>
              <w:spacing w:line="240" w:lineRule="auto"/>
              <w:ind w:left="1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  <w:r w:rsidR="000501F1" w:rsidRPr="00211044">
              <w:rPr>
                <w:rFonts w:ascii="Times New Roman" w:hAnsi="Times New Roman"/>
                <w:sz w:val="28"/>
              </w:rPr>
              <w:t>е поступал</w:t>
            </w:r>
            <w:r w:rsidR="00D74442" w:rsidRPr="00211044">
              <w:rPr>
                <w:rFonts w:ascii="Times New Roman" w:hAnsi="Times New Roman"/>
                <w:sz w:val="28"/>
              </w:rPr>
              <w:t>и</w:t>
            </w:r>
          </w:p>
        </w:tc>
      </w:tr>
      <w:tr w:rsidR="008E1DE1" w:rsidRPr="00211044" w:rsidTr="008E1DE1">
        <w:tc>
          <w:tcPr>
            <w:tcW w:w="3849" w:type="dxa"/>
          </w:tcPr>
          <w:p w:rsidR="008E1DE1" w:rsidRPr="00211044" w:rsidRDefault="008E1DE1" w:rsidP="008E1DE1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Количество проанализированных сообщений СМИ о фактах возникновения конфликтов интересов, нарушения запретов и ограничений, установленных в целях противодействия коррупции, результаты их рассмотрения</w:t>
            </w:r>
          </w:p>
        </w:tc>
        <w:tc>
          <w:tcPr>
            <w:tcW w:w="5789" w:type="dxa"/>
          </w:tcPr>
          <w:p w:rsidR="009D0EE4" w:rsidRPr="00211044" w:rsidRDefault="00CA56DE" w:rsidP="009D0EE4">
            <w:pPr>
              <w:pStyle w:val="ad"/>
              <w:spacing w:after="0" w:line="240" w:lineRule="auto"/>
              <w:ind w:left="15" w:hanging="5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В результате мониторинга региональных СМИ сообщений о фактах нарушения должностными лицами органов исполнительной власти и органов местного самоуправления округа запретов и ограничений, установленных в целях противодействия коррупции, а также возможного возникновения конфликта интересов не выявлено.</w:t>
            </w:r>
          </w:p>
        </w:tc>
      </w:tr>
    </w:tbl>
    <w:p w:rsidR="00B73EF8" w:rsidRPr="00211044" w:rsidRDefault="00223F19">
      <w:pPr>
        <w:pStyle w:val="1"/>
      </w:pPr>
      <w:r w:rsidRPr="00211044">
        <w:t>Деятельность комиссий по координации работы по противодействию коррупции в субъекте Российской Федерации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849"/>
        <w:gridCol w:w="5789"/>
      </w:tblGrid>
      <w:tr w:rsidR="00B73EF8">
        <w:trPr>
          <w:trHeight w:val="2468"/>
        </w:trPr>
        <w:tc>
          <w:tcPr>
            <w:tcW w:w="3849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 xml:space="preserve">Проведение заседаний комиссии по координации работы по противодействию коррупции в субъекте Российской Федерации </w:t>
            </w:r>
            <w:r w:rsidR="00463774">
              <w:rPr>
                <w:rFonts w:ascii="Times New Roman" w:hAnsi="Times New Roman"/>
                <w:sz w:val="28"/>
              </w:rPr>
              <w:br/>
            </w:r>
            <w:r w:rsidRPr="00211044">
              <w:rPr>
                <w:rFonts w:ascii="Times New Roman" w:hAnsi="Times New Roman"/>
                <w:sz w:val="28"/>
              </w:rPr>
              <w:t>(с указанием даты и рассмотренных вопросов)</w:t>
            </w:r>
          </w:p>
        </w:tc>
        <w:tc>
          <w:tcPr>
            <w:tcW w:w="5789" w:type="dxa"/>
          </w:tcPr>
          <w:p w:rsidR="002B53C1" w:rsidRPr="00E12F74" w:rsidRDefault="002B53C1" w:rsidP="002B53C1">
            <w:pPr>
              <w:tabs>
                <w:tab w:val="left" w:pos="993"/>
              </w:tabs>
              <w:spacing w:after="0" w:line="240" w:lineRule="auto"/>
              <w:ind w:left="10" w:hanging="1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4C6261">
              <w:rPr>
                <w:rFonts w:ascii="Times New Roman" w:hAnsi="Times New Roman"/>
                <w:sz w:val="28"/>
                <w:szCs w:val="28"/>
              </w:rPr>
              <w:t>аседани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4C6261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 проводились. </w:t>
            </w:r>
            <w:r w:rsidR="004C62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1035A" w:rsidRDefault="0061035A" w:rsidP="00572CCC">
            <w:pPr>
              <w:spacing w:after="0" w:line="240" w:lineRule="auto"/>
              <w:ind w:firstLine="152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B73EF8" w:rsidRDefault="00B73EF8">
      <w:pPr>
        <w:spacing w:after="0" w:line="240" w:lineRule="auto"/>
        <w:jc w:val="both"/>
      </w:pPr>
    </w:p>
    <w:sectPr w:rsidR="00B73EF8" w:rsidSect="00E67342">
      <w:footerReference w:type="default" r:id="rId14"/>
      <w:pgSz w:w="11908" w:h="1684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447" w:rsidRDefault="00223F19">
      <w:pPr>
        <w:spacing w:after="0" w:line="240" w:lineRule="auto"/>
      </w:pPr>
      <w:r>
        <w:separator/>
      </w:r>
    </w:p>
  </w:endnote>
  <w:endnote w:type="continuationSeparator" w:id="0">
    <w:p w:rsidR="006B2447" w:rsidRDefault="0022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38477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473C10" w:rsidRPr="00D20CE0" w:rsidRDefault="00473C10">
        <w:pPr>
          <w:pStyle w:val="a5"/>
          <w:jc w:val="right"/>
          <w:rPr>
            <w:rFonts w:ascii="Times New Roman" w:hAnsi="Times New Roman"/>
          </w:rPr>
        </w:pPr>
        <w:r w:rsidRPr="00D20CE0">
          <w:rPr>
            <w:rFonts w:ascii="Times New Roman" w:hAnsi="Times New Roman"/>
          </w:rPr>
          <w:fldChar w:fldCharType="begin"/>
        </w:r>
        <w:r w:rsidRPr="00D20CE0">
          <w:rPr>
            <w:rFonts w:ascii="Times New Roman" w:hAnsi="Times New Roman"/>
          </w:rPr>
          <w:instrText>PAGE   \* MERGEFORMAT</w:instrText>
        </w:r>
        <w:r w:rsidRPr="00D20CE0">
          <w:rPr>
            <w:rFonts w:ascii="Times New Roman" w:hAnsi="Times New Roman"/>
          </w:rPr>
          <w:fldChar w:fldCharType="separate"/>
        </w:r>
        <w:r w:rsidR="00DB60F8">
          <w:rPr>
            <w:rFonts w:ascii="Times New Roman" w:hAnsi="Times New Roman"/>
            <w:noProof/>
          </w:rPr>
          <w:t>8</w:t>
        </w:r>
        <w:r w:rsidRPr="00D20CE0">
          <w:rPr>
            <w:rFonts w:ascii="Times New Roman" w:hAnsi="Times New Roman"/>
          </w:rPr>
          <w:fldChar w:fldCharType="end"/>
        </w:r>
      </w:p>
    </w:sdtContent>
  </w:sdt>
  <w:p w:rsidR="00473C10" w:rsidRDefault="00473C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447" w:rsidRDefault="00223F19">
      <w:pPr>
        <w:spacing w:after="0" w:line="240" w:lineRule="auto"/>
      </w:pPr>
      <w:r>
        <w:separator/>
      </w:r>
    </w:p>
  </w:footnote>
  <w:footnote w:type="continuationSeparator" w:id="0">
    <w:p w:rsidR="006B2447" w:rsidRDefault="00223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5FF"/>
    <w:multiLevelType w:val="multilevel"/>
    <w:tmpl w:val="229864D8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5505"/>
    <w:multiLevelType w:val="multilevel"/>
    <w:tmpl w:val="C0109B9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7702ADE"/>
    <w:multiLevelType w:val="multilevel"/>
    <w:tmpl w:val="5F6057B6"/>
    <w:lvl w:ilvl="0">
      <w:numFmt w:val="bullet"/>
      <w:lvlText w:val="-"/>
      <w:lvlJc w:val="left"/>
      <w:pPr>
        <w:ind w:left="36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52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468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27B8071C"/>
    <w:multiLevelType w:val="multilevel"/>
    <w:tmpl w:val="E8F0C90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DD5211"/>
    <w:multiLevelType w:val="multilevel"/>
    <w:tmpl w:val="27262F7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91D44C3"/>
    <w:multiLevelType w:val="hybridMultilevel"/>
    <w:tmpl w:val="6F2A11D6"/>
    <w:lvl w:ilvl="0" w:tplc="B2782234">
      <w:start w:val="1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3EDB11DA"/>
    <w:multiLevelType w:val="multilevel"/>
    <w:tmpl w:val="7F684498"/>
    <w:lvl w:ilvl="0">
      <w:numFmt w:val="bullet"/>
      <w:lvlText w:val="-"/>
      <w:lvlJc w:val="left"/>
      <w:pPr>
        <w:ind w:left="720" w:hanging="360"/>
      </w:pPr>
      <w:rPr>
        <w:rFonts w:ascii="Calibri" w:hAnsi="Calibri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B8744A8"/>
    <w:multiLevelType w:val="multilevel"/>
    <w:tmpl w:val="46E4F51E"/>
    <w:lvl w:ilvl="0">
      <w:numFmt w:val="bullet"/>
      <w:lvlText w:val="-"/>
      <w:lvlJc w:val="left"/>
      <w:pPr>
        <w:ind w:left="502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D736C99"/>
    <w:multiLevelType w:val="multilevel"/>
    <w:tmpl w:val="CAD6E7C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16273A3"/>
    <w:multiLevelType w:val="multilevel"/>
    <w:tmpl w:val="F408712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9715356"/>
    <w:multiLevelType w:val="multilevel"/>
    <w:tmpl w:val="B754CAB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41F2CF6"/>
    <w:multiLevelType w:val="hybridMultilevel"/>
    <w:tmpl w:val="DB9A367A"/>
    <w:lvl w:ilvl="0" w:tplc="48CC2F7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4873EE2"/>
    <w:multiLevelType w:val="multilevel"/>
    <w:tmpl w:val="4C08620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12"/>
  </w:num>
  <w:num w:numId="14">
    <w:abstractNumId w:val="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F8"/>
    <w:rsid w:val="00000C02"/>
    <w:rsid w:val="00013E97"/>
    <w:rsid w:val="00014922"/>
    <w:rsid w:val="00016D1C"/>
    <w:rsid w:val="000214F4"/>
    <w:rsid w:val="00032F50"/>
    <w:rsid w:val="00042CD5"/>
    <w:rsid w:val="000439D9"/>
    <w:rsid w:val="000501F1"/>
    <w:rsid w:val="00051AFE"/>
    <w:rsid w:val="00054E87"/>
    <w:rsid w:val="00057834"/>
    <w:rsid w:val="0005784C"/>
    <w:rsid w:val="00060836"/>
    <w:rsid w:val="00061772"/>
    <w:rsid w:val="000671D2"/>
    <w:rsid w:val="00077785"/>
    <w:rsid w:val="000849C7"/>
    <w:rsid w:val="000854F8"/>
    <w:rsid w:val="00086971"/>
    <w:rsid w:val="000A4D7C"/>
    <w:rsid w:val="000A4DFC"/>
    <w:rsid w:val="000B3188"/>
    <w:rsid w:val="000C5CF2"/>
    <w:rsid w:val="000C7DF0"/>
    <w:rsid w:val="000D333A"/>
    <w:rsid w:val="000D5D66"/>
    <w:rsid w:val="000E06EB"/>
    <w:rsid w:val="000E4196"/>
    <w:rsid w:val="000F0949"/>
    <w:rsid w:val="000F3A3B"/>
    <w:rsid w:val="000F6D8D"/>
    <w:rsid w:val="00101C44"/>
    <w:rsid w:val="001039D3"/>
    <w:rsid w:val="0011023F"/>
    <w:rsid w:val="00111368"/>
    <w:rsid w:val="0011472A"/>
    <w:rsid w:val="00115DB9"/>
    <w:rsid w:val="00135F53"/>
    <w:rsid w:val="00144DB9"/>
    <w:rsid w:val="00146399"/>
    <w:rsid w:val="00157196"/>
    <w:rsid w:val="00160B49"/>
    <w:rsid w:val="001714D0"/>
    <w:rsid w:val="001778FF"/>
    <w:rsid w:val="00190C70"/>
    <w:rsid w:val="00191002"/>
    <w:rsid w:val="00191EAD"/>
    <w:rsid w:val="00194764"/>
    <w:rsid w:val="00197C40"/>
    <w:rsid w:val="001A0838"/>
    <w:rsid w:val="001A1B6E"/>
    <w:rsid w:val="001A1F8D"/>
    <w:rsid w:val="001B2CC7"/>
    <w:rsid w:val="001B7B85"/>
    <w:rsid w:val="001C1D34"/>
    <w:rsid w:val="001C29B8"/>
    <w:rsid w:val="001C73C3"/>
    <w:rsid w:val="001F1B47"/>
    <w:rsid w:val="001F6CF9"/>
    <w:rsid w:val="0020188B"/>
    <w:rsid w:val="002031DB"/>
    <w:rsid w:val="00207D91"/>
    <w:rsid w:val="00211044"/>
    <w:rsid w:val="002167CE"/>
    <w:rsid w:val="002208FE"/>
    <w:rsid w:val="00223F19"/>
    <w:rsid w:val="0023281F"/>
    <w:rsid w:val="0023555A"/>
    <w:rsid w:val="002430D6"/>
    <w:rsid w:val="00252AD8"/>
    <w:rsid w:val="00253FD7"/>
    <w:rsid w:val="00265907"/>
    <w:rsid w:val="002775E6"/>
    <w:rsid w:val="00291413"/>
    <w:rsid w:val="0029453F"/>
    <w:rsid w:val="002A1DD0"/>
    <w:rsid w:val="002A4DF4"/>
    <w:rsid w:val="002B0DA2"/>
    <w:rsid w:val="002B53C1"/>
    <w:rsid w:val="002B5FE9"/>
    <w:rsid w:val="002B6646"/>
    <w:rsid w:val="002C3579"/>
    <w:rsid w:val="002D1D97"/>
    <w:rsid w:val="002E0E25"/>
    <w:rsid w:val="002E2E93"/>
    <w:rsid w:val="002E3979"/>
    <w:rsid w:val="002F3D07"/>
    <w:rsid w:val="002F740E"/>
    <w:rsid w:val="00300772"/>
    <w:rsid w:val="00314D2B"/>
    <w:rsid w:val="00323EE2"/>
    <w:rsid w:val="00325E43"/>
    <w:rsid w:val="003265DE"/>
    <w:rsid w:val="003328FF"/>
    <w:rsid w:val="00335C1F"/>
    <w:rsid w:val="00340783"/>
    <w:rsid w:val="0034153E"/>
    <w:rsid w:val="00343938"/>
    <w:rsid w:val="00354C39"/>
    <w:rsid w:val="00363AEE"/>
    <w:rsid w:val="00365705"/>
    <w:rsid w:val="00370F68"/>
    <w:rsid w:val="00370FDC"/>
    <w:rsid w:val="00372DD8"/>
    <w:rsid w:val="003743D2"/>
    <w:rsid w:val="00383953"/>
    <w:rsid w:val="00387BC4"/>
    <w:rsid w:val="00394601"/>
    <w:rsid w:val="003A226C"/>
    <w:rsid w:val="003A416F"/>
    <w:rsid w:val="003B755C"/>
    <w:rsid w:val="003C0FDC"/>
    <w:rsid w:val="003C1146"/>
    <w:rsid w:val="003C17DA"/>
    <w:rsid w:val="003C20AC"/>
    <w:rsid w:val="003C4797"/>
    <w:rsid w:val="003C66EB"/>
    <w:rsid w:val="003D6ADD"/>
    <w:rsid w:val="003E1217"/>
    <w:rsid w:val="003E4BE3"/>
    <w:rsid w:val="003E7DC2"/>
    <w:rsid w:val="003F26D0"/>
    <w:rsid w:val="00401057"/>
    <w:rsid w:val="00401DB8"/>
    <w:rsid w:val="004108B7"/>
    <w:rsid w:val="00410A81"/>
    <w:rsid w:val="00411BB3"/>
    <w:rsid w:val="00412E23"/>
    <w:rsid w:val="00415B3F"/>
    <w:rsid w:val="004172B7"/>
    <w:rsid w:val="0041750D"/>
    <w:rsid w:val="00420E0F"/>
    <w:rsid w:val="00436AE9"/>
    <w:rsid w:val="00444F1C"/>
    <w:rsid w:val="00450540"/>
    <w:rsid w:val="00451061"/>
    <w:rsid w:val="00453321"/>
    <w:rsid w:val="004564A3"/>
    <w:rsid w:val="00457AA0"/>
    <w:rsid w:val="00463774"/>
    <w:rsid w:val="00463E38"/>
    <w:rsid w:val="00466EA4"/>
    <w:rsid w:val="00473C10"/>
    <w:rsid w:val="004772F9"/>
    <w:rsid w:val="00482E6C"/>
    <w:rsid w:val="00485CAD"/>
    <w:rsid w:val="0048763B"/>
    <w:rsid w:val="00487D67"/>
    <w:rsid w:val="00490A0B"/>
    <w:rsid w:val="00495F6C"/>
    <w:rsid w:val="004A0817"/>
    <w:rsid w:val="004A0A37"/>
    <w:rsid w:val="004B1586"/>
    <w:rsid w:val="004C2CAB"/>
    <w:rsid w:val="004C6261"/>
    <w:rsid w:val="004D4085"/>
    <w:rsid w:val="004D50E3"/>
    <w:rsid w:val="004D51ED"/>
    <w:rsid w:val="004E73C7"/>
    <w:rsid w:val="004F33E5"/>
    <w:rsid w:val="004F6749"/>
    <w:rsid w:val="00506CF0"/>
    <w:rsid w:val="005076A2"/>
    <w:rsid w:val="00507859"/>
    <w:rsid w:val="00520E37"/>
    <w:rsid w:val="00521636"/>
    <w:rsid w:val="00530DE6"/>
    <w:rsid w:val="0053187B"/>
    <w:rsid w:val="005331E9"/>
    <w:rsid w:val="00535149"/>
    <w:rsid w:val="00542A90"/>
    <w:rsid w:val="00545606"/>
    <w:rsid w:val="0055711B"/>
    <w:rsid w:val="00557303"/>
    <w:rsid w:val="00557D8F"/>
    <w:rsid w:val="00560322"/>
    <w:rsid w:val="00565845"/>
    <w:rsid w:val="00565AF7"/>
    <w:rsid w:val="00571069"/>
    <w:rsid w:val="00572CCC"/>
    <w:rsid w:val="00576BE2"/>
    <w:rsid w:val="00577159"/>
    <w:rsid w:val="005811FD"/>
    <w:rsid w:val="00585DFF"/>
    <w:rsid w:val="005A324B"/>
    <w:rsid w:val="005A3649"/>
    <w:rsid w:val="005A3891"/>
    <w:rsid w:val="005B5C2F"/>
    <w:rsid w:val="005C0EE2"/>
    <w:rsid w:val="005C4025"/>
    <w:rsid w:val="005C5650"/>
    <w:rsid w:val="005C7C6A"/>
    <w:rsid w:val="005D5F06"/>
    <w:rsid w:val="005D6FAB"/>
    <w:rsid w:val="005E37D3"/>
    <w:rsid w:val="005E5017"/>
    <w:rsid w:val="005E795F"/>
    <w:rsid w:val="005E79FA"/>
    <w:rsid w:val="005E7F7E"/>
    <w:rsid w:val="005F0E0D"/>
    <w:rsid w:val="005F326F"/>
    <w:rsid w:val="005F3324"/>
    <w:rsid w:val="005F706C"/>
    <w:rsid w:val="0060123D"/>
    <w:rsid w:val="00601558"/>
    <w:rsid w:val="00601CE5"/>
    <w:rsid w:val="00604EB6"/>
    <w:rsid w:val="0061035A"/>
    <w:rsid w:val="00613F04"/>
    <w:rsid w:val="006325B8"/>
    <w:rsid w:val="00634834"/>
    <w:rsid w:val="0063600D"/>
    <w:rsid w:val="00637157"/>
    <w:rsid w:val="0063732E"/>
    <w:rsid w:val="006406E3"/>
    <w:rsid w:val="00645AA8"/>
    <w:rsid w:val="006471C0"/>
    <w:rsid w:val="00650B65"/>
    <w:rsid w:val="0065114F"/>
    <w:rsid w:val="00651770"/>
    <w:rsid w:val="00651AC4"/>
    <w:rsid w:val="0065532B"/>
    <w:rsid w:val="00656B60"/>
    <w:rsid w:val="00657178"/>
    <w:rsid w:val="006663D8"/>
    <w:rsid w:val="00672668"/>
    <w:rsid w:val="00682DAB"/>
    <w:rsid w:val="00682F6C"/>
    <w:rsid w:val="00686926"/>
    <w:rsid w:val="006904CC"/>
    <w:rsid w:val="006952B6"/>
    <w:rsid w:val="006A2803"/>
    <w:rsid w:val="006A3697"/>
    <w:rsid w:val="006A70A2"/>
    <w:rsid w:val="006B0090"/>
    <w:rsid w:val="006B2447"/>
    <w:rsid w:val="006B5581"/>
    <w:rsid w:val="006C0FCE"/>
    <w:rsid w:val="006C59BE"/>
    <w:rsid w:val="006D2666"/>
    <w:rsid w:val="006D4E49"/>
    <w:rsid w:val="006E2B80"/>
    <w:rsid w:val="006E75AE"/>
    <w:rsid w:val="006F2B74"/>
    <w:rsid w:val="006F37A2"/>
    <w:rsid w:val="0070674F"/>
    <w:rsid w:val="0071171B"/>
    <w:rsid w:val="00711CC1"/>
    <w:rsid w:val="007142FD"/>
    <w:rsid w:val="00715308"/>
    <w:rsid w:val="00720B82"/>
    <w:rsid w:val="00736FB5"/>
    <w:rsid w:val="00737E47"/>
    <w:rsid w:val="00740B06"/>
    <w:rsid w:val="007413C2"/>
    <w:rsid w:val="00741A0D"/>
    <w:rsid w:val="00741DC6"/>
    <w:rsid w:val="00742BFA"/>
    <w:rsid w:val="0074716D"/>
    <w:rsid w:val="007521F3"/>
    <w:rsid w:val="00752A46"/>
    <w:rsid w:val="00756291"/>
    <w:rsid w:val="00757275"/>
    <w:rsid w:val="00764596"/>
    <w:rsid w:val="0077404D"/>
    <w:rsid w:val="0077440A"/>
    <w:rsid w:val="00785743"/>
    <w:rsid w:val="0079451D"/>
    <w:rsid w:val="00795D24"/>
    <w:rsid w:val="00795D61"/>
    <w:rsid w:val="007A239A"/>
    <w:rsid w:val="007A6878"/>
    <w:rsid w:val="007B1888"/>
    <w:rsid w:val="007B3A6F"/>
    <w:rsid w:val="007C3C23"/>
    <w:rsid w:val="007C58D3"/>
    <w:rsid w:val="007D5646"/>
    <w:rsid w:val="007E4E38"/>
    <w:rsid w:val="007E7E24"/>
    <w:rsid w:val="007F061E"/>
    <w:rsid w:val="007F7CCB"/>
    <w:rsid w:val="00800A96"/>
    <w:rsid w:val="00801029"/>
    <w:rsid w:val="00806F7C"/>
    <w:rsid w:val="00811B08"/>
    <w:rsid w:val="00814D13"/>
    <w:rsid w:val="00821066"/>
    <w:rsid w:val="008245B8"/>
    <w:rsid w:val="00826CC5"/>
    <w:rsid w:val="00830DEA"/>
    <w:rsid w:val="0084409E"/>
    <w:rsid w:val="00844B58"/>
    <w:rsid w:val="00847C05"/>
    <w:rsid w:val="00852C98"/>
    <w:rsid w:val="008601A3"/>
    <w:rsid w:val="0086211D"/>
    <w:rsid w:val="008638C7"/>
    <w:rsid w:val="008639B7"/>
    <w:rsid w:val="00863DF6"/>
    <w:rsid w:val="0086729F"/>
    <w:rsid w:val="008778FA"/>
    <w:rsid w:val="00887F2D"/>
    <w:rsid w:val="00894844"/>
    <w:rsid w:val="008A1A7B"/>
    <w:rsid w:val="008C14EB"/>
    <w:rsid w:val="008C3F81"/>
    <w:rsid w:val="008C5579"/>
    <w:rsid w:val="008C5E45"/>
    <w:rsid w:val="008D5F70"/>
    <w:rsid w:val="008E0E25"/>
    <w:rsid w:val="008E1DE1"/>
    <w:rsid w:val="008E6E93"/>
    <w:rsid w:val="008F0BAE"/>
    <w:rsid w:val="008F414B"/>
    <w:rsid w:val="008F50EC"/>
    <w:rsid w:val="008F5ED3"/>
    <w:rsid w:val="008F5FFD"/>
    <w:rsid w:val="008F60B6"/>
    <w:rsid w:val="008F7629"/>
    <w:rsid w:val="009030F0"/>
    <w:rsid w:val="0090615D"/>
    <w:rsid w:val="00911551"/>
    <w:rsid w:val="009124A0"/>
    <w:rsid w:val="00921DAF"/>
    <w:rsid w:val="00937170"/>
    <w:rsid w:val="00940271"/>
    <w:rsid w:val="00941870"/>
    <w:rsid w:val="00941BA1"/>
    <w:rsid w:val="00943B26"/>
    <w:rsid w:val="00943C44"/>
    <w:rsid w:val="00954F74"/>
    <w:rsid w:val="00957DF8"/>
    <w:rsid w:val="00964CC8"/>
    <w:rsid w:val="0096531E"/>
    <w:rsid w:val="00975A0B"/>
    <w:rsid w:val="009808C5"/>
    <w:rsid w:val="00981D16"/>
    <w:rsid w:val="0098665B"/>
    <w:rsid w:val="009920CF"/>
    <w:rsid w:val="00994D8A"/>
    <w:rsid w:val="009B062F"/>
    <w:rsid w:val="009B5D17"/>
    <w:rsid w:val="009B7E5F"/>
    <w:rsid w:val="009C450E"/>
    <w:rsid w:val="009C7828"/>
    <w:rsid w:val="009D0EE4"/>
    <w:rsid w:val="009D149F"/>
    <w:rsid w:val="009D4CCC"/>
    <w:rsid w:val="009E100E"/>
    <w:rsid w:val="009E4F2E"/>
    <w:rsid w:val="009E6520"/>
    <w:rsid w:val="009F2855"/>
    <w:rsid w:val="009F7637"/>
    <w:rsid w:val="00A0047B"/>
    <w:rsid w:val="00A030A0"/>
    <w:rsid w:val="00A03C14"/>
    <w:rsid w:val="00A0453B"/>
    <w:rsid w:val="00A060EE"/>
    <w:rsid w:val="00A17C59"/>
    <w:rsid w:val="00A201E5"/>
    <w:rsid w:val="00A24BF7"/>
    <w:rsid w:val="00A27ADF"/>
    <w:rsid w:val="00A346F0"/>
    <w:rsid w:val="00A37CAF"/>
    <w:rsid w:val="00A479D1"/>
    <w:rsid w:val="00A62BF1"/>
    <w:rsid w:val="00A64568"/>
    <w:rsid w:val="00A67280"/>
    <w:rsid w:val="00A70017"/>
    <w:rsid w:val="00A71F8F"/>
    <w:rsid w:val="00A72AEB"/>
    <w:rsid w:val="00A74ABA"/>
    <w:rsid w:val="00A75529"/>
    <w:rsid w:val="00A757BE"/>
    <w:rsid w:val="00A80C7B"/>
    <w:rsid w:val="00A82FAC"/>
    <w:rsid w:val="00A8641E"/>
    <w:rsid w:val="00A90804"/>
    <w:rsid w:val="00A9350D"/>
    <w:rsid w:val="00A95A0D"/>
    <w:rsid w:val="00AA121C"/>
    <w:rsid w:val="00AA50DA"/>
    <w:rsid w:val="00AA7602"/>
    <w:rsid w:val="00AB03FC"/>
    <w:rsid w:val="00AB19FB"/>
    <w:rsid w:val="00AB6B23"/>
    <w:rsid w:val="00AB7F21"/>
    <w:rsid w:val="00AC1276"/>
    <w:rsid w:val="00AC40E4"/>
    <w:rsid w:val="00AC6B0B"/>
    <w:rsid w:val="00AD03B0"/>
    <w:rsid w:val="00AD60AB"/>
    <w:rsid w:val="00AD6573"/>
    <w:rsid w:val="00AE21B0"/>
    <w:rsid w:val="00AE36F7"/>
    <w:rsid w:val="00B10C78"/>
    <w:rsid w:val="00B22420"/>
    <w:rsid w:val="00B230CD"/>
    <w:rsid w:val="00B247CC"/>
    <w:rsid w:val="00B32B77"/>
    <w:rsid w:val="00B335B2"/>
    <w:rsid w:val="00B35075"/>
    <w:rsid w:val="00B35851"/>
    <w:rsid w:val="00B3687A"/>
    <w:rsid w:val="00B36C54"/>
    <w:rsid w:val="00B37690"/>
    <w:rsid w:val="00B419DE"/>
    <w:rsid w:val="00B4705D"/>
    <w:rsid w:val="00B5083B"/>
    <w:rsid w:val="00B55E1E"/>
    <w:rsid w:val="00B56329"/>
    <w:rsid w:val="00B56631"/>
    <w:rsid w:val="00B60810"/>
    <w:rsid w:val="00B641E9"/>
    <w:rsid w:val="00B70C0F"/>
    <w:rsid w:val="00B73EF8"/>
    <w:rsid w:val="00BA30AA"/>
    <w:rsid w:val="00BA3AC1"/>
    <w:rsid w:val="00BA5652"/>
    <w:rsid w:val="00BB77AE"/>
    <w:rsid w:val="00BC6D9A"/>
    <w:rsid w:val="00BC7B41"/>
    <w:rsid w:val="00BD0952"/>
    <w:rsid w:val="00BD1755"/>
    <w:rsid w:val="00BD2AF8"/>
    <w:rsid w:val="00BD6DD7"/>
    <w:rsid w:val="00BD716B"/>
    <w:rsid w:val="00BE1A3E"/>
    <w:rsid w:val="00BE4752"/>
    <w:rsid w:val="00BE5367"/>
    <w:rsid w:val="00BE5F97"/>
    <w:rsid w:val="00BE6559"/>
    <w:rsid w:val="00BF71F3"/>
    <w:rsid w:val="00C028F0"/>
    <w:rsid w:val="00C0294C"/>
    <w:rsid w:val="00C03629"/>
    <w:rsid w:val="00C057FE"/>
    <w:rsid w:val="00C06B43"/>
    <w:rsid w:val="00C07000"/>
    <w:rsid w:val="00C123EA"/>
    <w:rsid w:val="00C207B0"/>
    <w:rsid w:val="00C22239"/>
    <w:rsid w:val="00C27443"/>
    <w:rsid w:val="00C326FE"/>
    <w:rsid w:val="00C337CD"/>
    <w:rsid w:val="00C4314C"/>
    <w:rsid w:val="00C45BE5"/>
    <w:rsid w:val="00C45FE1"/>
    <w:rsid w:val="00C52883"/>
    <w:rsid w:val="00C63A06"/>
    <w:rsid w:val="00C6482B"/>
    <w:rsid w:val="00C66A55"/>
    <w:rsid w:val="00C73373"/>
    <w:rsid w:val="00C804DD"/>
    <w:rsid w:val="00C816BE"/>
    <w:rsid w:val="00C823D8"/>
    <w:rsid w:val="00C8360E"/>
    <w:rsid w:val="00C922F4"/>
    <w:rsid w:val="00C96078"/>
    <w:rsid w:val="00C965CB"/>
    <w:rsid w:val="00C96BD9"/>
    <w:rsid w:val="00CA058D"/>
    <w:rsid w:val="00CA56DE"/>
    <w:rsid w:val="00CA5976"/>
    <w:rsid w:val="00CB4C07"/>
    <w:rsid w:val="00CB601D"/>
    <w:rsid w:val="00CB62D8"/>
    <w:rsid w:val="00CC3CE0"/>
    <w:rsid w:val="00CC7BC9"/>
    <w:rsid w:val="00CD3D5E"/>
    <w:rsid w:val="00CD5253"/>
    <w:rsid w:val="00CE2CD4"/>
    <w:rsid w:val="00CE347B"/>
    <w:rsid w:val="00CE422A"/>
    <w:rsid w:val="00CF0CB2"/>
    <w:rsid w:val="00CF1C40"/>
    <w:rsid w:val="00D0484E"/>
    <w:rsid w:val="00D07D42"/>
    <w:rsid w:val="00D16BAD"/>
    <w:rsid w:val="00D20CE0"/>
    <w:rsid w:val="00D30874"/>
    <w:rsid w:val="00D30DF8"/>
    <w:rsid w:val="00D34F4E"/>
    <w:rsid w:val="00D363C4"/>
    <w:rsid w:val="00D4000A"/>
    <w:rsid w:val="00D40504"/>
    <w:rsid w:val="00D412A8"/>
    <w:rsid w:val="00D41B08"/>
    <w:rsid w:val="00D44259"/>
    <w:rsid w:val="00D46FD2"/>
    <w:rsid w:val="00D55EC8"/>
    <w:rsid w:val="00D62726"/>
    <w:rsid w:val="00D71D32"/>
    <w:rsid w:val="00D71E6A"/>
    <w:rsid w:val="00D72DED"/>
    <w:rsid w:val="00D72F9F"/>
    <w:rsid w:val="00D74442"/>
    <w:rsid w:val="00D74922"/>
    <w:rsid w:val="00D761C5"/>
    <w:rsid w:val="00D95010"/>
    <w:rsid w:val="00D951AD"/>
    <w:rsid w:val="00DB60F8"/>
    <w:rsid w:val="00DD35CE"/>
    <w:rsid w:val="00DD58F7"/>
    <w:rsid w:val="00DD5BA7"/>
    <w:rsid w:val="00DD5CDE"/>
    <w:rsid w:val="00DE07FF"/>
    <w:rsid w:val="00DF0342"/>
    <w:rsid w:val="00DF3299"/>
    <w:rsid w:val="00E12F74"/>
    <w:rsid w:val="00E17E3C"/>
    <w:rsid w:val="00E2312A"/>
    <w:rsid w:val="00E2754E"/>
    <w:rsid w:val="00E33DBF"/>
    <w:rsid w:val="00E423B0"/>
    <w:rsid w:val="00E47575"/>
    <w:rsid w:val="00E64C3F"/>
    <w:rsid w:val="00E65DBE"/>
    <w:rsid w:val="00E67342"/>
    <w:rsid w:val="00E67396"/>
    <w:rsid w:val="00E67C13"/>
    <w:rsid w:val="00E727A4"/>
    <w:rsid w:val="00E72F62"/>
    <w:rsid w:val="00E74933"/>
    <w:rsid w:val="00E76953"/>
    <w:rsid w:val="00E77949"/>
    <w:rsid w:val="00E815DE"/>
    <w:rsid w:val="00E82D7C"/>
    <w:rsid w:val="00EA02B4"/>
    <w:rsid w:val="00EA3528"/>
    <w:rsid w:val="00EA5299"/>
    <w:rsid w:val="00EB31BC"/>
    <w:rsid w:val="00EB6F34"/>
    <w:rsid w:val="00EC1AD1"/>
    <w:rsid w:val="00EC6302"/>
    <w:rsid w:val="00ED07CD"/>
    <w:rsid w:val="00ED35D3"/>
    <w:rsid w:val="00EE220C"/>
    <w:rsid w:val="00EE368A"/>
    <w:rsid w:val="00EF15F8"/>
    <w:rsid w:val="00EF1A5A"/>
    <w:rsid w:val="00EF75BA"/>
    <w:rsid w:val="00F03718"/>
    <w:rsid w:val="00F03AE9"/>
    <w:rsid w:val="00F03F94"/>
    <w:rsid w:val="00F101D2"/>
    <w:rsid w:val="00F129FF"/>
    <w:rsid w:val="00F20158"/>
    <w:rsid w:val="00F253A4"/>
    <w:rsid w:val="00F2605A"/>
    <w:rsid w:val="00F31A66"/>
    <w:rsid w:val="00F4269C"/>
    <w:rsid w:val="00F455A2"/>
    <w:rsid w:val="00F460B9"/>
    <w:rsid w:val="00F50935"/>
    <w:rsid w:val="00F547E3"/>
    <w:rsid w:val="00F55379"/>
    <w:rsid w:val="00F56266"/>
    <w:rsid w:val="00F60900"/>
    <w:rsid w:val="00F673CF"/>
    <w:rsid w:val="00F7087C"/>
    <w:rsid w:val="00F80E78"/>
    <w:rsid w:val="00F962D7"/>
    <w:rsid w:val="00F97C49"/>
    <w:rsid w:val="00FA3D77"/>
    <w:rsid w:val="00FB6175"/>
    <w:rsid w:val="00FB6883"/>
    <w:rsid w:val="00FB7007"/>
    <w:rsid w:val="00FC0913"/>
    <w:rsid w:val="00FC306A"/>
    <w:rsid w:val="00FC444F"/>
    <w:rsid w:val="00FC552B"/>
    <w:rsid w:val="00FC7AF3"/>
    <w:rsid w:val="00FD3F2A"/>
    <w:rsid w:val="00FD5399"/>
    <w:rsid w:val="00FE13C5"/>
    <w:rsid w:val="00FE317E"/>
    <w:rsid w:val="00FE484A"/>
    <w:rsid w:val="00FF1500"/>
    <w:rsid w:val="00FF2E2A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B1EE"/>
  <w15:docId w15:val="{CEE710E7-CCC3-4E11-82F4-5EC67174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pPr>
      <w:keepNext/>
      <w:keepLines/>
      <w:numPr>
        <w:numId w:val="2"/>
      </w:numPr>
      <w:spacing w:after="0" w:line="240" w:lineRule="auto"/>
      <w:contextualSpacing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Theme="majorHAnsi" w:hAnsiTheme="majorHAnsi"/>
      <w:color w:val="1F3763" w:themeColor="accent1" w:themeShade="7F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0"/>
    <w:link w:val="3"/>
    <w:rPr>
      <w:rFonts w:asciiTheme="majorHAnsi" w:hAnsiTheme="majorHAnsi"/>
      <w:color w:val="1F3763" w:themeColor="accent1" w:themeShade="7F"/>
      <w:sz w:val="24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0"/>
    <w:link w:val="a3"/>
    <w:rPr>
      <w:rFonts w:ascii="Verdana" w:hAnsi="Verdana"/>
      <w:sz w:val="20"/>
    </w:rPr>
  </w:style>
  <w:style w:type="paragraph" w:customStyle="1" w:styleId="14">
    <w:name w:val="Неразрешенное упоминание1"/>
    <w:basedOn w:val="15"/>
    <w:link w:val="16"/>
    <w:rPr>
      <w:color w:val="808080"/>
      <w:shd w:val="clear" w:color="auto" w:fill="E6E6E6"/>
    </w:rPr>
  </w:style>
  <w:style w:type="character" w:customStyle="1" w:styleId="16">
    <w:name w:val="Неразрешенное упоминание1"/>
    <w:basedOn w:val="17"/>
    <w:link w:val="14"/>
    <w:rPr>
      <w:color w:val="808080"/>
      <w:shd w:val="clear" w:color="auto" w:fill="E6E6E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0"/>
    <w:link w:val="a5"/>
    <w:uiPriority w:val="99"/>
  </w:style>
  <w:style w:type="paragraph" w:customStyle="1" w:styleId="18">
    <w:name w:val="Просмотренная гиперссылка1"/>
    <w:basedOn w:val="19"/>
    <w:link w:val="a7"/>
    <w:rPr>
      <w:color w:val="954F72" w:themeColor="followedHyperlink"/>
      <w:u w:val="single"/>
    </w:rPr>
  </w:style>
  <w:style w:type="character" w:styleId="a7">
    <w:name w:val="FollowedHyperlink"/>
    <w:basedOn w:val="a0"/>
    <w:link w:val="18"/>
    <w:rPr>
      <w:color w:val="954F72" w:themeColor="followedHyperlink"/>
      <w:u w:val="single"/>
    </w:rPr>
  </w:style>
  <w:style w:type="paragraph" w:customStyle="1" w:styleId="Standard">
    <w:name w:val="Standard"/>
    <w:link w:val="Standard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1a">
    <w:name w:val="Гиперссылка1"/>
    <w:basedOn w:val="15"/>
    <w:link w:val="1b"/>
    <w:rPr>
      <w:color w:val="0000FF"/>
      <w:u w:val="single"/>
    </w:rPr>
  </w:style>
  <w:style w:type="character" w:customStyle="1" w:styleId="1b">
    <w:name w:val="Гиперссылка1"/>
    <w:basedOn w:val="17"/>
    <w:link w:val="1a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0"/>
    <w:link w:val="a8"/>
    <w:rPr>
      <w:rFonts w:ascii="Tahoma" w:hAnsi="Tahoma"/>
      <w:sz w:val="16"/>
    </w:rPr>
  </w:style>
  <w:style w:type="paragraph" w:customStyle="1" w:styleId="19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paragraph" w:customStyle="1" w:styleId="apple-converted-space">
    <w:name w:val="apple-converted-space"/>
    <w:basedOn w:val="23"/>
    <w:link w:val="apple-converted-space0"/>
  </w:style>
  <w:style w:type="character" w:customStyle="1" w:styleId="apple-converted-space0">
    <w:name w:val="apple-converted-space"/>
    <w:basedOn w:val="24"/>
    <w:link w:val="apple-converted-space"/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35">
    <w:name w:val="Гиперссылка3"/>
    <w:link w:val="aa"/>
    <w:rPr>
      <w:color w:val="0000FF"/>
      <w:u w:val="single"/>
    </w:rPr>
  </w:style>
  <w:style w:type="character" w:styleId="aa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ab">
    <w:name w:val="Plain Text"/>
    <w:basedOn w:val="a"/>
    <w:link w:val="ac"/>
    <w:pPr>
      <w:spacing w:after="0" w:line="240" w:lineRule="auto"/>
    </w:pPr>
    <w:rPr>
      <w:rFonts w:ascii="Courier New" w:hAnsi="Courier New"/>
      <w:sz w:val="20"/>
    </w:rPr>
  </w:style>
  <w:style w:type="character" w:customStyle="1" w:styleId="ac">
    <w:name w:val="Текст Знак"/>
    <w:basedOn w:val="10"/>
    <w:link w:val="ab"/>
    <w:rPr>
      <w:rFonts w:ascii="Courier New" w:hAnsi="Courier New"/>
      <w:sz w:val="20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7">
    <w:name w:val="Неразрешенное упоминание2"/>
    <w:basedOn w:val="31"/>
    <w:link w:val="28"/>
    <w:rPr>
      <w:color w:val="808080"/>
      <w:shd w:val="clear" w:color="auto" w:fill="E6E6E6"/>
    </w:rPr>
  </w:style>
  <w:style w:type="character" w:customStyle="1" w:styleId="28">
    <w:name w:val="Неразрешенное упоминание2"/>
    <w:basedOn w:val="32"/>
    <w:link w:val="27"/>
    <w:rPr>
      <w:color w:val="808080"/>
      <w:shd w:val="clear" w:color="auto" w:fill="E6E6E6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styleId="ad">
    <w:name w:val="List Paragraph"/>
    <w:basedOn w:val="a"/>
    <w:link w:val="ae"/>
    <w:qFormat/>
    <w:pPr>
      <w:ind w:left="720"/>
      <w:contextualSpacing/>
    </w:pPr>
  </w:style>
  <w:style w:type="character" w:customStyle="1" w:styleId="ae">
    <w:name w:val="Абзац списка Знак"/>
    <w:basedOn w:val="10"/>
    <w:link w:val="ad"/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0"/>
    <w:link w:val="af3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semiHidden/>
    <w:unhideWhenUsed/>
    <w:rsid w:val="00AC40E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9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4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59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2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3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24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7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1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86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430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3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2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870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9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0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794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37966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75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3407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2730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5;&#1091;&#1082;&#1086;&#1090;&#1082;&#1072;.&#1088;&#1092;/gossluzhba/antikorruptsionnaya-deyatelnost/novosti/?ELEMENT_ID=24734" TargetMode="External"/><Relationship Id="rId13" Type="http://schemas.openxmlformats.org/officeDocument/2006/relationships/hyperlink" Target="https://xn--80atapud1a.xn--p1ai/gossluzhba/antikorruptsionnaya-deyatelnost/normativnye-pravovye-i-inye-akty-v-sfere-protivodeystviya-korruptsii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n--80atapud1a.xn--p1ai/gossluzhba/antikorruptsionnaya-deyatelnost/normativnye-pravovye-i-inye-akty-v-sfere-protivodeystviya-korruptsii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tapud1a.xn--p1ai/gossluzhba/antikorruptsionnaya-deyatelnost/informatsiya-o-deyatelnosti-upravleniya-po-profilaktike-antikorupt-agip/informatsiya-o-deyatelnosti-upravleniya-po-profilaktike-korruptsionnykh-i-inykh-pravonarusheniy-25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&#1095;&#1091;&#1082;&#1086;&#1090;&#1082;&#1072;.&#1088;&#1092;/vlast/organy-vlasti/apparat-gubernatora-i-pravitelstva/news-agip/2477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95;&#1091;&#1082;&#1086;&#1090;&#1082;&#1072;.&#1088;&#1092;/gossluzhba/antikorruptsionnaya-deyatelnost/novosti/?ELEMENT_ID=2477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B6CCFFF-C5D5-41A0-A901-2EEEE845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12858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Буров Валерий Владимирович</dc:creator>
  <cp:lastModifiedBy>Буров Валерий Владимирович</cp:lastModifiedBy>
  <cp:revision>55</cp:revision>
  <cp:lastPrinted>2025-11-12T03:16:00Z</cp:lastPrinted>
  <dcterms:created xsi:type="dcterms:W3CDTF">2025-10-05T22:04:00Z</dcterms:created>
  <dcterms:modified xsi:type="dcterms:W3CDTF">2025-11-12T04:37:00Z</dcterms:modified>
</cp:coreProperties>
</file>