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CC" w:rsidRDefault="00C63FCC" w:rsidP="00487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5745" w:rsidRPr="001D5745" w:rsidRDefault="001D5745" w:rsidP="001D57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745">
        <w:rPr>
          <w:rFonts w:ascii="Times New Roman" w:hAnsi="Times New Roman" w:cs="Times New Roman"/>
          <w:b/>
          <w:sz w:val="26"/>
          <w:szCs w:val="26"/>
        </w:rPr>
        <w:t>Информация о заседании</w:t>
      </w:r>
    </w:p>
    <w:p w:rsidR="001D5745" w:rsidRPr="001D5745" w:rsidRDefault="001D5745" w:rsidP="001D57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745"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</w:r>
    </w:p>
    <w:p w:rsidR="001D5745" w:rsidRPr="001D5745" w:rsidRDefault="001D5745" w:rsidP="001D57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745">
        <w:rPr>
          <w:rFonts w:ascii="Times New Roman" w:hAnsi="Times New Roman" w:cs="Times New Roman"/>
          <w:b/>
          <w:sz w:val="26"/>
          <w:szCs w:val="26"/>
        </w:rPr>
        <w:t xml:space="preserve">от 21 марта </w:t>
      </w:r>
      <w:r w:rsidRPr="001D5745">
        <w:rPr>
          <w:rFonts w:ascii="Times New Roman" w:hAnsi="Times New Roman" w:cs="Times New Roman"/>
          <w:b/>
          <w:bCs/>
          <w:sz w:val="26"/>
          <w:szCs w:val="26"/>
        </w:rPr>
        <w:t>2024 года</w:t>
      </w:r>
    </w:p>
    <w:p w:rsidR="001D5745" w:rsidRPr="001D5745" w:rsidRDefault="001D5745" w:rsidP="001D574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D5745" w:rsidRPr="001D5745" w:rsidRDefault="001D5745" w:rsidP="001D5745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21 марта 2024 года состоялось заседание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 (Протокол от 21.03.2024 г. № 1). На состоявшемся заседании были рассмотрены следующие вопросы: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1) о проведении декларационной кампании 2024 года. Своевременное представление сведений о доходах, расходах, об имуществе и обязательствах имущественного характера гражданскими служащими Департамента образования и науки Чукотского автономного округа, руководителями государственных образовательных организаций, находящихся в ведомственном подчинении Департамента образования и науки Чукотского автономного округа, за 2023 год;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2) об исполнении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 за 1 квартал 2024 года;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3)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год);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4) О состоянии работы в Департаменте образования и науки Чукотского автономного округа по выявлению конфликта интересов,</w:t>
      </w:r>
      <w:r w:rsidRPr="001D5745">
        <w:rPr>
          <w:rFonts w:ascii="Times New Roman" w:hAnsi="Times New Roman" w:cs="Times New Roman"/>
          <w:bCs/>
          <w:sz w:val="26"/>
          <w:szCs w:val="26"/>
        </w:rPr>
        <w:t xml:space="preserve"> несоблюдения гражданскими служащими Департамента, требований о предотвращении или об урегулировании конфликта интересов</w:t>
      </w:r>
      <w:r w:rsidRPr="001D5745">
        <w:rPr>
          <w:rFonts w:ascii="Times New Roman" w:hAnsi="Times New Roman" w:cs="Times New Roman"/>
          <w:sz w:val="26"/>
          <w:szCs w:val="26"/>
        </w:rPr>
        <w:t xml:space="preserve"> и мерах по её совершенствованию;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5)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образования и науки Чукотского автономного округа, должностных лиц Департамента в целях выработки и принятия мер по предупреждению и устранению причин выявленных нарушений.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 xml:space="preserve">Комиссия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интересов, заслушав представленную информацию, по итогам проведенного заседания, приняла следующие решения: 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lastRenderedPageBreak/>
        <w:t>1. принять информацию по вопросу начавшейся в Департаменте образования и науки Чукотского автономного округа декларационной кампании 2024 года к сведению;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2. Управлению аналитической, правовой и кадровой работы Департамента продолжить сбор сведений о доходах, расходах, об имуществе и обязательствах имущественного характера и заполнения соответствующей формы справки в декларационный период 2024 года (за отчетный 2023 год) с использованием специального программного обеспечения «Справки БК» у государственных гражданских служащих Департамента и руководителей образовательных организаций, находящихся в ведомственном подчинении Департамента.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3. принять информацию по вопросу исполнения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  к сведению.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4. продолжить работу по реализации Национального плана противодействия коррупции на 2021-2024 годы 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</w:t>
      </w:r>
      <w:r w:rsidRPr="001D5745">
        <w:rPr>
          <w:rFonts w:ascii="Times New Roman" w:hAnsi="Times New Roman" w:cs="Times New Roman"/>
          <w:bCs/>
          <w:sz w:val="26"/>
          <w:szCs w:val="26"/>
        </w:rPr>
        <w:t>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5. Принять информацию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 к сведению.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6. Должностным лицам Департамента, ответственным за профилактику коррупционных и иных правонарушений Управления аналитической, правовой и кадровой работы Департамента принять исчерпывающие меры по разъяснению положений Методических рекомендаций в целях недопущения нарушений при заполнении соответствующей формы справки государственными гражданскими служащими Департамента и руководителями государственных учреждений, находящихся в ведомственном подчинении Департамента, в декларационный период 2024 года.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7. принять информацию по вопросу состояния работы в Департаменте образования и науки Чукотского автономного округа по выявлению конфликта интересов,</w:t>
      </w:r>
      <w:r w:rsidRPr="001D5745">
        <w:rPr>
          <w:rFonts w:ascii="Times New Roman" w:hAnsi="Times New Roman" w:cs="Times New Roman"/>
          <w:bCs/>
          <w:sz w:val="26"/>
          <w:szCs w:val="26"/>
        </w:rPr>
        <w:t xml:space="preserve"> несоблюдению гражданскими служащими Департамента, требований о предотвращении или об урегулировании конфликта интересов</w:t>
      </w:r>
      <w:r w:rsidRPr="001D5745">
        <w:rPr>
          <w:rFonts w:ascii="Times New Roman" w:hAnsi="Times New Roman" w:cs="Times New Roman"/>
          <w:sz w:val="26"/>
          <w:szCs w:val="26"/>
        </w:rPr>
        <w:t xml:space="preserve"> и мерах по её совершенствованию к сведению;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8. Управлению аналитической, правовой и кадровой работы Департамента продолжить работу в Департаменте образования и науки Чукотского автономного округа по выявлению конфликта интересов,</w:t>
      </w:r>
      <w:r w:rsidRPr="001D5745">
        <w:rPr>
          <w:rFonts w:ascii="Times New Roman" w:hAnsi="Times New Roman" w:cs="Times New Roman"/>
          <w:bCs/>
          <w:sz w:val="26"/>
          <w:szCs w:val="26"/>
        </w:rPr>
        <w:t xml:space="preserve"> несоблюдения гражданскими служащими Департамента, требований о предотвращении или об урегулировании конфликта интересов</w:t>
      </w:r>
      <w:r w:rsidRPr="001D5745">
        <w:rPr>
          <w:rFonts w:ascii="Times New Roman" w:hAnsi="Times New Roman" w:cs="Times New Roman"/>
          <w:sz w:val="26"/>
          <w:szCs w:val="26"/>
        </w:rPr>
        <w:t xml:space="preserve"> и мерах по её совершенствованию.</w:t>
      </w:r>
    </w:p>
    <w:p w:rsidR="001D5745" w:rsidRPr="001D5745" w:rsidRDefault="001D5745" w:rsidP="0094150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745">
        <w:rPr>
          <w:rFonts w:ascii="Times New Roman" w:hAnsi="Times New Roman" w:cs="Times New Roman"/>
          <w:sz w:val="26"/>
          <w:szCs w:val="26"/>
        </w:rPr>
        <w:t>9. Принять информацию об отсутствии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образования и науки Чукотского автономного округа, его должностных лиц к сведению.</w:t>
      </w:r>
    </w:p>
    <w:p w:rsidR="00DF1BEF" w:rsidRDefault="00DF1BEF" w:rsidP="00487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F1BEF" w:rsidSect="00DF1BE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63D13"/>
    <w:multiLevelType w:val="hybridMultilevel"/>
    <w:tmpl w:val="38103142"/>
    <w:lvl w:ilvl="0" w:tplc="6C823CF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A"/>
    <w:rsid w:val="00040ED0"/>
    <w:rsid w:val="00051AA0"/>
    <w:rsid w:val="000655FE"/>
    <w:rsid w:val="00073C36"/>
    <w:rsid w:val="00074197"/>
    <w:rsid w:val="000867FD"/>
    <w:rsid w:val="000946FF"/>
    <w:rsid w:val="000A5E02"/>
    <w:rsid w:val="000E3666"/>
    <w:rsid w:val="000E4F23"/>
    <w:rsid w:val="001044D3"/>
    <w:rsid w:val="0010478A"/>
    <w:rsid w:val="0011267D"/>
    <w:rsid w:val="001723A3"/>
    <w:rsid w:val="00181293"/>
    <w:rsid w:val="001978F2"/>
    <w:rsid w:val="001B377E"/>
    <w:rsid w:val="001B6BDA"/>
    <w:rsid w:val="001C3D25"/>
    <w:rsid w:val="001C45E6"/>
    <w:rsid w:val="001D5745"/>
    <w:rsid w:val="001E0F20"/>
    <w:rsid w:val="001E1293"/>
    <w:rsid w:val="001F6D80"/>
    <w:rsid w:val="00217F4D"/>
    <w:rsid w:val="00243FB3"/>
    <w:rsid w:val="00283E27"/>
    <w:rsid w:val="00297E5C"/>
    <w:rsid w:val="002B68F3"/>
    <w:rsid w:val="002C0C1F"/>
    <w:rsid w:val="002F6CE4"/>
    <w:rsid w:val="002F76BA"/>
    <w:rsid w:val="00303B74"/>
    <w:rsid w:val="00307306"/>
    <w:rsid w:val="0032692F"/>
    <w:rsid w:val="00354D10"/>
    <w:rsid w:val="003627A5"/>
    <w:rsid w:val="00364113"/>
    <w:rsid w:val="00381F88"/>
    <w:rsid w:val="00390EBC"/>
    <w:rsid w:val="003921B7"/>
    <w:rsid w:val="00392D83"/>
    <w:rsid w:val="003A003E"/>
    <w:rsid w:val="003A4FF7"/>
    <w:rsid w:val="003B48AC"/>
    <w:rsid w:val="003B6090"/>
    <w:rsid w:val="003C58D0"/>
    <w:rsid w:val="003D69B8"/>
    <w:rsid w:val="00432FE8"/>
    <w:rsid w:val="00436823"/>
    <w:rsid w:val="00450008"/>
    <w:rsid w:val="00453A57"/>
    <w:rsid w:val="0045749A"/>
    <w:rsid w:val="00487F15"/>
    <w:rsid w:val="00490179"/>
    <w:rsid w:val="004B6D71"/>
    <w:rsid w:val="004C5B0C"/>
    <w:rsid w:val="004C70ED"/>
    <w:rsid w:val="004E259A"/>
    <w:rsid w:val="00501C0B"/>
    <w:rsid w:val="005335C0"/>
    <w:rsid w:val="00553DB8"/>
    <w:rsid w:val="00562076"/>
    <w:rsid w:val="005769EF"/>
    <w:rsid w:val="005A4E3F"/>
    <w:rsid w:val="005C0426"/>
    <w:rsid w:val="005C6F58"/>
    <w:rsid w:val="005D06E7"/>
    <w:rsid w:val="00613849"/>
    <w:rsid w:val="006328A0"/>
    <w:rsid w:val="006639AB"/>
    <w:rsid w:val="00676AF1"/>
    <w:rsid w:val="006847FD"/>
    <w:rsid w:val="00687FA7"/>
    <w:rsid w:val="0069061D"/>
    <w:rsid w:val="00696970"/>
    <w:rsid w:val="006B0038"/>
    <w:rsid w:val="006B78BA"/>
    <w:rsid w:val="006C18B4"/>
    <w:rsid w:val="006C5F3F"/>
    <w:rsid w:val="007020AF"/>
    <w:rsid w:val="00714D47"/>
    <w:rsid w:val="0073644B"/>
    <w:rsid w:val="00753275"/>
    <w:rsid w:val="00781282"/>
    <w:rsid w:val="00790FD7"/>
    <w:rsid w:val="007A2B7E"/>
    <w:rsid w:val="007A3839"/>
    <w:rsid w:val="007D375F"/>
    <w:rsid w:val="0080007C"/>
    <w:rsid w:val="00811592"/>
    <w:rsid w:val="00812D26"/>
    <w:rsid w:val="0082061F"/>
    <w:rsid w:val="008571FE"/>
    <w:rsid w:val="008616F6"/>
    <w:rsid w:val="00880539"/>
    <w:rsid w:val="008840A9"/>
    <w:rsid w:val="008C62C8"/>
    <w:rsid w:val="008E23DE"/>
    <w:rsid w:val="008F1037"/>
    <w:rsid w:val="009263DC"/>
    <w:rsid w:val="00941500"/>
    <w:rsid w:val="00954694"/>
    <w:rsid w:val="00974865"/>
    <w:rsid w:val="00981252"/>
    <w:rsid w:val="009A005D"/>
    <w:rsid w:val="009A5EEF"/>
    <w:rsid w:val="009E10E3"/>
    <w:rsid w:val="009E344A"/>
    <w:rsid w:val="009E57FE"/>
    <w:rsid w:val="009F37B2"/>
    <w:rsid w:val="00A0165B"/>
    <w:rsid w:val="00A07C7F"/>
    <w:rsid w:val="00A25C20"/>
    <w:rsid w:val="00A3733A"/>
    <w:rsid w:val="00A40418"/>
    <w:rsid w:val="00A47688"/>
    <w:rsid w:val="00A5005B"/>
    <w:rsid w:val="00A600AE"/>
    <w:rsid w:val="00A607E2"/>
    <w:rsid w:val="00A72573"/>
    <w:rsid w:val="00A83A73"/>
    <w:rsid w:val="00A928FC"/>
    <w:rsid w:val="00A94312"/>
    <w:rsid w:val="00A953D1"/>
    <w:rsid w:val="00AE2B89"/>
    <w:rsid w:val="00B06717"/>
    <w:rsid w:val="00B16577"/>
    <w:rsid w:val="00B530F7"/>
    <w:rsid w:val="00B55D6F"/>
    <w:rsid w:val="00B569FA"/>
    <w:rsid w:val="00B8163C"/>
    <w:rsid w:val="00B8464D"/>
    <w:rsid w:val="00B90F2B"/>
    <w:rsid w:val="00B977A4"/>
    <w:rsid w:val="00BA44BD"/>
    <w:rsid w:val="00BA7945"/>
    <w:rsid w:val="00BD04ED"/>
    <w:rsid w:val="00BD4232"/>
    <w:rsid w:val="00BD4820"/>
    <w:rsid w:val="00BE17ED"/>
    <w:rsid w:val="00BE50A7"/>
    <w:rsid w:val="00BF0E84"/>
    <w:rsid w:val="00C334DE"/>
    <w:rsid w:val="00C57A27"/>
    <w:rsid w:val="00C6337A"/>
    <w:rsid w:val="00C63FCC"/>
    <w:rsid w:val="00C67A7B"/>
    <w:rsid w:val="00C91FC2"/>
    <w:rsid w:val="00CB540D"/>
    <w:rsid w:val="00CB58C7"/>
    <w:rsid w:val="00D02834"/>
    <w:rsid w:val="00D12F44"/>
    <w:rsid w:val="00D21B84"/>
    <w:rsid w:val="00D41B24"/>
    <w:rsid w:val="00D4381F"/>
    <w:rsid w:val="00D55F59"/>
    <w:rsid w:val="00D80477"/>
    <w:rsid w:val="00D9125B"/>
    <w:rsid w:val="00D93291"/>
    <w:rsid w:val="00DD15A7"/>
    <w:rsid w:val="00DD5C90"/>
    <w:rsid w:val="00DD6101"/>
    <w:rsid w:val="00DE28CD"/>
    <w:rsid w:val="00DF1BEF"/>
    <w:rsid w:val="00E16BD5"/>
    <w:rsid w:val="00E308E5"/>
    <w:rsid w:val="00E318B2"/>
    <w:rsid w:val="00E41857"/>
    <w:rsid w:val="00E56496"/>
    <w:rsid w:val="00E57A03"/>
    <w:rsid w:val="00E65370"/>
    <w:rsid w:val="00EC6221"/>
    <w:rsid w:val="00EF45C1"/>
    <w:rsid w:val="00F04758"/>
    <w:rsid w:val="00F50459"/>
    <w:rsid w:val="00F95A83"/>
    <w:rsid w:val="00F96FC2"/>
    <w:rsid w:val="00FA3DD4"/>
    <w:rsid w:val="00FC07BC"/>
    <w:rsid w:val="00FC4B15"/>
    <w:rsid w:val="00FC584E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69DF8-88E3-45F6-9EDD-CB9AFCB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paragraph" w:styleId="1">
    <w:name w:val="heading 1"/>
    <w:basedOn w:val="a"/>
    <w:next w:val="a"/>
    <w:link w:val="10"/>
    <w:uiPriority w:val="9"/>
    <w:qFormat/>
    <w:rsid w:val="00B53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E50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E5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B569FA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B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5005B"/>
    <w:pPr>
      <w:spacing w:after="0" w:line="240" w:lineRule="auto"/>
    </w:pPr>
  </w:style>
  <w:style w:type="paragraph" w:styleId="ac">
    <w:name w:val="List Paragraph"/>
    <w:basedOn w:val="a"/>
    <w:link w:val="ad"/>
    <w:uiPriority w:val="34"/>
    <w:qFormat/>
    <w:rsid w:val="00676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676AF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0946FF"/>
  </w:style>
  <w:style w:type="paragraph" w:customStyle="1" w:styleId="ae">
    <w:name w:val="Прижатый влево"/>
    <w:basedOn w:val="a"/>
    <w:next w:val="a"/>
    <w:uiPriority w:val="99"/>
    <w:rsid w:val="00DF1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D5745"/>
  </w:style>
  <w:style w:type="character" w:customStyle="1" w:styleId="10">
    <w:name w:val="Заголовок 1 Знак"/>
    <w:basedOn w:val="a0"/>
    <w:link w:val="1"/>
    <w:uiPriority w:val="9"/>
    <w:rsid w:val="00B530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84599-ACA0-4078-9EDF-1CCF7E84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Евгений Чалбышев</cp:lastModifiedBy>
  <cp:revision>2</cp:revision>
  <cp:lastPrinted>2024-03-20T05:26:00Z</cp:lastPrinted>
  <dcterms:created xsi:type="dcterms:W3CDTF">2024-03-21T17:16:00Z</dcterms:created>
  <dcterms:modified xsi:type="dcterms:W3CDTF">2024-03-21T17:16:00Z</dcterms:modified>
</cp:coreProperties>
</file>