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AF" w:rsidRPr="00C96721" w:rsidRDefault="009101AF" w:rsidP="005E4A20">
      <w:pPr>
        <w:ind w:firstLine="0"/>
        <w:jc w:val="center"/>
        <w:rPr>
          <w:rFonts w:ascii="Courier" w:hAnsi="Courier"/>
        </w:rPr>
      </w:pPr>
      <w:r w:rsidRPr="00C96721">
        <w:rPr>
          <w:noProof/>
          <w:sz w:val="28"/>
        </w:rPr>
        <w:drawing>
          <wp:inline distT="0" distB="0" distL="0" distR="0" wp14:anchorId="0093E309" wp14:editId="4479847F">
            <wp:extent cx="731520" cy="9220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31520" cy="922020"/>
                    </a:xfrm>
                    <a:prstGeom prst="rect">
                      <a:avLst/>
                    </a:prstGeom>
                  </pic:spPr>
                </pic:pic>
              </a:graphicData>
            </a:graphic>
          </wp:inline>
        </w:drawing>
      </w:r>
      <w:r w:rsidRPr="00C96721">
        <w:t xml:space="preserve"> </w:t>
      </w:r>
    </w:p>
    <w:p w:rsidR="009101AF" w:rsidRPr="00C96721" w:rsidRDefault="009101AF" w:rsidP="005E4A20">
      <w:pPr>
        <w:rPr>
          <w:sz w:val="20"/>
          <w:szCs w:val="20"/>
        </w:rPr>
      </w:pPr>
    </w:p>
    <w:p w:rsidR="009101AF" w:rsidRPr="00C96721" w:rsidRDefault="009101AF" w:rsidP="005E4A20">
      <w:pPr>
        <w:pStyle w:val="afb"/>
        <w:rPr>
          <w:color w:val="auto"/>
        </w:rPr>
      </w:pPr>
      <w:r w:rsidRPr="00C96721">
        <w:rPr>
          <w:color w:val="auto"/>
        </w:rPr>
        <w:t>ПРАВИТЕЛЬСТВО ЧУКОТСКОГО АВТОНОМНОГО ОКРУГА</w:t>
      </w:r>
    </w:p>
    <w:p w:rsidR="009101AF" w:rsidRPr="00C96721" w:rsidRDefault="009101AF" w:rsidP="005E4A20"/>
    <w:p w:rsidR="009101AF" w:rsidRPr="00C96721" w:rsidRDefault="009101AF" w:rsidP="005E4A20">
      <w:pPr>
        <w:pStyle w:val="1"/>
        <w:spacing w:before="0" w:after="0"/>
        <w:rPr>
          <w:color w:val="auto"/>
          <w:spacing w:val="40"/>
          <w:sz w:val="32"/>
        </w:rPr>
      </w:pPr>
      <w:r w:rsidRPr="00C96721">
        <w:rPr>
          <w:color w:val="auto"/>
          <w:spacing w:val="40"/>
          <w:sz w:val="32"/>
        </w:rPr>
        <w:t>ПОСТАНОВЛЕНИЕ</w:t>
      </w:r>
    </w:p>
    <w:p w:rsidR="009101AF" w:rsidRPr="00C96721" w:rsidRDefault="009101AF" w:rsidP="005E4A20"/>
    <w:p w:rsidR="009101AF" w:rsidRPr="00C96721" w:rsidRDefault="009101AF" w:rsidP="005E4A20"/>
    <w:tbl>
      <w:tblPr>
        <w:tblW w:w="5156" w:type="pct"/>
        <w:tblInd w:w="-142" w:type="dxa"/>
        <w:tblLook w:val="04A0" w:firstRow="1" w:lastRow="0" w:firstColumn="1" w:lastColumn="0" w:noHBand="0" w:noVBand="1"/>
      </w:tblPr>
      <w:tblGrid>
        <w:gridCol w:w="622"/>
        <w:gridCol w:w="2458"/>
        <w:gridCol w:w="1204"/>
        <w:gridCol w:w="1529"/>
        <w:gridCol w:w="3827"/>
      </w:tblGrid>
      <w:tr w:rsidR="009101AF" w:rsidRPr="00C96721" w:rsidTr="00A32CDE">
        <w:tc>
          <w:tcPr>
            <w:tcW w:w="323" w:type="pct"/>
          </w:tcPr>
          <w:p w:rsidR="009101AF" w:rsidRPr="00C96721" w:rsidRDefault="009101AF" w:rsidP="005E4A20">
            <w:pPr>
              <w:pStyle w:val="af"/>
              <w:ind w:firstLine="0"/>
              <w:rPr>
                <w:sz w:val="28"/>
              </w:rPr>
            </w:pPr>
            <w:r w:rsidRPr="00C96721">
              <w:rPr>
                <w:sz w:val="28"/>
              </w:rPr>
              <w:t>от</w:t>
            </w:r>
          </w:p>
        </w:tc>
        <w:tc>
          <w:tcPr>
            <w:tcW w:w="1275" w:type="pct"/>
            <w:tcBorders>
              <w:bottom w:val="single" w:sz="4" w:space="0" w:color="000000"/>
            </w:tcBorders>
          </w:tcPr>
          <w:p w:rsidR="009101AF" w:rsidRPr="00C96721" w:rsidRDefault="00A32CDE" w:rsidP="00A32CDE">
            <w:pPr>
              <w:pStyle w:val="af"/>
              <w:tabs>
                <w:tab w:val="clear" w:pos="4677"/>
                <w:tab w:val="center" w:pos="2534"/>
              </w:tabs>
              <w:ind w:left="-159" w:right="-284" w:firstLine="283"/>
              <w:rPr>
                <w:sz w:val="28"/>
              </w:rPr>
            </w:pPr>
            <w:r w:rsidRPr="00C96721">
              <w:rPr>
                <w:sz w:val="28"/>
              </w:rPr>
              <w:t>14 июля 2025 года</w:t>
            </w:r>
          </w:p>
        </w:tc>
        <w:tc>
          <w:tcPr>
            <w:tcW w:w="624" w:type="pct"/>
          </w:tcPr>
          <w:p w:rsidR="009101AF" w:rsidRPr="00C96721" w:rsidRDefault="009101AF" w:rsidP="005E4A20">
            <w:pPr>
              <w:pStyle w:val="af"/>
              <w:jc w:val="right"/>
              <w:rPr>
                <w:sz w:val="28"/>
              </w:rPr>
            </w:pPr>
            <w:r w:rsidRPr="00C96721">
              <w:rPr>
                <w:sz w:val="28"/>
              </w:rPr>
              <w:t>№</w:t>
            </w:r>
          </w:p>
        </w:tc>
        <w:tc>
          <w:tcPr>
            <w:tcW w:w="793" w:type="pct"/>
            <w:tcBorders>
              <w:bottom w:val="single" w:sz="4" w:space="0" w:color="000000"/>
            </w:tcBorders>
          </w:tcPr>
          <w:p w:rsidR="009101AF" w:rsidRPr="00C96721" w:rsidRDefault="00C96721" w:rsidP="00A32CDE">
            <w:pPr>
              <w:pStyle w:val="af"/>
              <w:ind w:firstLine="0"/>
              <w:rPr>
                <w:sz w:val="28"/>
              </w:rPr>
            </w:pPr>
            <w:r>
              <w:rPr>
                <w:sz w:val="28"/>
              </w:rPr>
              <w:t xml:space="preserve"> </w:t>
            </w:r>
            <w:r w:rsidR="00A32CDE" w:rsidRPr="00C96721">
              <w:rPr>
                <w:sz w:val="28"/>
              </w:rPr>
              <w:t>427</w:t>
            </w:r>
          </w:p>
        </w:tc>
        <w:tc>
          <w:tcPr>
            <w:tcW w:w="1985" w:type="pct"/>
          </w:tcPr>
          <w:p w:rsidR="009101AF" w:rsidRPr="00C96721" w:rsidRDefault="009101AF" w:rsidP="005E4A20">
            <w:pPr>
              <w:pStyle w:val="af"/>
              <w:ind w:firstLine="0"/>
              <w:jc w:val="right"/>
              <w:rPr>
                <w:sz w:val="28"/>
              </w:rPr>
            </w:pPr>
            <w:r w:rsidRPr="00C96721">
              <w:rPr>
                <w:sz w:val="28"/>
              </w:rPr>
              <w:t>г. Анадырь</w:t>
            </w:r>
          </w:p>
        </w:tc>
      </w:tr>
    </w:tbl>
    <w:p w:rsidR="009101AF" w:rsidRPr="00C96721" w:rsidRDefault="009101AF" w:rsidP="005E4A20">
      <w:pPr>
        <w:rPr>
          <w:b/>
          <w:sz w:val="28"/>
        </w:rPr>
      </w:pPr>
    </w:p>
    <w:p w:rsidR="009101AF" w:rsidRPr="00C96721" w:rsidRDefault="009101AF" w:rsidP="005E4A20">
      <w:pPr>
        <w:rPr>
          <w:b/>
          <w:sz w:val="28"/>
        </w:rPr>
      </w:pPr>
    </w:p>
    <w:p w:rsidR="009101AF" w:rsidRPr="00C96721" w:rsidRDefault="009101AF" w:rsidP="005E4A20">
      <w:pPr>
        <w:tabs>
          <w:tab w:val="left" w:pos="4962"/>
        </w:tabs>
        <w:ind w:firstLine="0"/>
        <w:jc w:val="center"/>
        <w:rPr>
          <w:b/>
          <w:bCs/>
          <w:sz w:val="28"/>
        </w:rPr>
      </w:pPr>
      <w:r w:rsidRPr="00C96721">
        <w:rPr>
          <w:b/>
          <w:bCs/>
          <w:sz w:val="28"/>
          <w:szCs w:val="28"/>
        </w:rPr>
        <w:t xml:space="preserve">О внесении изменений в </w:t>
      </w:r>
      <w:r w:rsidR="005E4A20" w:rsidRPr="00C96721">
        <w:rPr>
          <w:b/>
          <w:bCs/>
          <w:sz w:val="28"/>
          <w:szCs w:val="28"/>
        </w:rPr>
        <w:t>П</w:t>
      </w:r>
      <w:r w:rsidRPr="00C96721">
        <w:rPr>
          <w:b/>
          <w:bCs/>
          <w:sz w:val="28"/>
          <w:szCs w:val="28"/>
        </w:rPr>
        <w:t xml:space="preserve">остановление Правительства </w:t>
      </w:r>
      <w:r w:rsidR="00F15012" w:rsidRPr="00C96721">
        <w:rPr>
          <w:b/>
          <w:bCs/>
          <w:sz w:val="28"/>
          <w:szCs w:val="28"/>
        </w:rPr>
        <w:br/>
      </w:r>
      <w:r w:rsidRPr="00C96721">
        <w:rPr>
          <w:b/>
          <w:bCs/>
          <w:sz w:val="28"/>
          <w:szCs w:val="28"/>
        </w:rPr>
        <w:t>Чукотского автономного округа от 6 ноября 2020 года № 518</w:t>
      </w:r>
    </w:p>
    <w:p w:rsidR="009101AF" w:rsidRPr="00C96721" w:rsidRDefault="009101AF" w:rsidP="005E4A20">
      <w:pPr>
        <w:tabs>
          <w:tab w:val="left" w:pos="4962"/>
        </w:tabs>
        <w:ind w:right="4676"/>
        <w:jc w:val="center"/>
        <w:rPr>
          <w:b/>
          <w:bCs/>
          <w:sz w:val="28"/>
        </w:rPr>
      </w:pPr>
    </w:p>
    <w:p w:rsidR="009101AF" w:rsidRPr="00C96721" w:rsidRDefault="009101AF" w:rsidP="005E4A20">
      <w:pPr>
        <w:tabs>
          <w:tab w:val="left" w:pos="4962"/>
        </w:tabs>
        <w:ind w:right="4676"/>
        <w:rPr>
          <w:b/>
          <w:sz w:val="28"/>
        </w:rPr>
      </w:pPr>
    </w:p>
    <w:p w:rsidR="009101AF" w:rsidRPr="00C96721" w:rsidRDefault="009101AF" w:rsidP="005E4A20">
      <w:pPr>
        <w:ind w:firstLine="709"/>
        <w:outlineLvl w:val="2"/>
        <w:rPr>
          <w:sz w:val="28"/>
        </w:rPr>
      </w:pPr>
      <w:r w:rsidRPr="00C96721">
        <w:rPr>
          <w:sz w:val="28"/>
          <w:szCs w:val="28"/>
        </w:rPr>
        <w:t>В целях уточнения отдельных положений нормативного правового акта Чукотского автономного округа, Правительство Чукотского автономного округа</w:t>
      </w:r>
    </w:p>
    <w:p w:rsidR="009101AF" w:rsidRPr="00C96721" w:rsidRDefault="009101AF" w:rsidP="005E4A20">
      <w:pPr>
        <w:ind w:firstLine="851"/>
        <w:outlineLvl w:val="2"/>
        <w:rPr>
          <w:sz w:val="28"/>
        </w:rPr>
      </w:pPr>
    </w:p>
    <w:p w:rsidR="009101AF" w:rsidRPr="00C96721" w:rsidRDefault="009101AF" w:rsidP="005E4A20">
      <w:pPr>
        <w:pStyle w:val="af7"/>
        <w:ind w:firstLine="0"/>
        <w:rPr>
          <w:b/>
          <w:color w:val="auto"/>
          <w:spacing w:val="20"/>
          <w:sz w:val="28"/>
        </w:rPr>
      </w:pPr>
      <w:r w:rsidRPr="00C96721">
        <w:rPr>
          <w:b/>
          <w:color w:val="auto"/>
          <w:spacing w:val="20"/>
          <w:sz w:val="28"/>
        </w:rPr>
        <w:t>ПОСТАНОВЛЯЕТ:</w:t>
      </w:r>
    </w:p>
    <w:p w:rsidR="009101AF" w:rsidRPr="00C96721" w:rsidRDefault="009101AF" w:rsidP="005E4A20">
      <w:pPr>
        <w:pStyle w:val="af9"/>
        <w:ind w:left="780"/>
        <w:jc w:val="both"/>
        <w:rPr>
          <w:b w:val="0"/>
          <w:color w:val="auto"/>
        </w:rPr>
      </w:pPr>
    </w:p>
    <w:p w:rsidR="009101AF" w:rsidRPr="00C96721" w:rsidRDefault="009101AF" w:rsidP="005E4A20">
      <w:pPr>
        <w:tabs>
          <w:tab w:val="left" w:pos="993"/>
        </w:tabs>
        <w:ind w:firstLine="709"/>
        <w:outlineLvl w:val="2"/>
        <w:rPr>
          <w:sz w:val="28"/>
          <w:szCs w:val="28"/>
        </w:rPr>
      </w:pPr>
      <w:r w:rsidRPr="00C96721">
        <w:rPr>
          <w:sz w:val="28"/>
          <w:szCs w:val="28"/>
        </w:rPr>
        <w:t xml:space="preserve">1. Внести в </w:t>
      </w:r>
      <w:r w:rsidR="005E4A20" w:rsidRPr="00C96721">
        <w:rPr>
          <w:sz w:val="28"/>
          <w:szCs w:val="28"/>
        </w:rPr>
        <w:t>П</w:t>
      </w:r>
      <w:r w:rsidRPr="00C96721">
        <w:rPr>
          <w:sz w:val="28"/>
          <w:szCs w:val="28"/>
        </w:rPr>
        <w:t>остановление Правительства Чукотского автономного округа от 6</w:t>
      </w:r>
      <w:r w:rsidR="005E4A20" w:rsidRPr="00C96721">
        <w:rPr>
          <w:sz w:val="28"/>
          <w:szCs w:val="28"/>
        </w:rPr>
        <w:t xml:space="preserve"> </w:t>
      </w:r>
      <w:r w:rsidRPr="00C96721">
        <w:rPr>
          <w:sz w:val="28"/>
          <w:szCs w:val="28"/>
        </w:rPr>
        <w:t xml:space="preserve">ноября 2020 года № 518 «Об утверждении Региональной программы в области обращения с отходами, в том числе с </w:t>
      </w:r>
      <w:r w:rsidR="002722A1" w:rsidRPr="00C96721">
        <w:rPr>
          <w:sz w:val="28"/>
          <w:szCs w:val="28"/>
        </w:rPr>
        <w:t>твёрдыми</w:t>
      </w:r>
      <w:r w:rsidR="006324D1" w:rsidRPr="00C96721">
        <w:rPr>
          <w:sz w:val="28"/>
          <w:szCs w:val="28"/>
        </w:rPr>
        <w:t xml:space="preserve"> </w:t>
      </w:r>
      <w:r w:rsidRPr="00C96721">
        <w:rPr>
          <w:sz w:val="28"/>
          <w:szCs w:val="28"/>
        </w:rPr>
        <w:t>коммунальными отходами, в</w:t>
      </w:r>
      <w:r w:rsidR="006324D1" w:rsidRPr="00C96721">
        <w:rPr>
          <w:sz w:val="28"/>
          <w:szCs w:val="28"/>
        </w:rPr>
        <w:t xml:space="preserve"> </w:t>
      </w:r>
      <w:r w:rsidRPr="00C96721">
        <w:rPr>
          <w:sz w:val="28"/>
          <w:szCs w:val="28"/>
        </w:rPr>
        <w:t>Чукотском автономном округе» следующ</w:t>
      </w:r>
      <w:r w:rsidR="006324D1" w:rsidRPr="00C96721">
        <w:rPr>
          <w:sz w:val="28"/>
          <w:szCs w:val="28"/>
        </w:rPr>
        <w:t>и</w:t>
      </w:r>
      <w:r w:rsidRPr="00C96721">
        <w:rPr>
          <w:sz w:val="28"/>
          <w:szCs w:val="28"/>
        </w:rPr>
        <w:t>е</w:t>
      </w:r>
      <w:r w:rsidR="006324D1" w:rsidRPr="00C96721">
        <w:rPr>
          <w:sz w:val="28"/>
          <w:szCs w:val="28"/>
        </w:rPr>
        <w:t xml:space="preserve"> </w:t>
      </w:r>
      <w:r w:rsidRPr="00C96721">
        <w:rPr>
          <w:sz w:val="28"/>
          <w:szCs w:val="28"/>
        </w:rPr>
        <w:t>изменени</w:t>
      </w:r>
      <w:r w:rsidR="006324D1" w:rsidRPr="00C96721">
        <w:rPr>
          <w:sz w:val="28"/>
          <w:szCs w:val="28"/>
        </w:rPr>
        <w:t>я</w:t>
      </w:r>
      <w:r w:rsidRPr="00C96721">
        <w:rPr>
          <w:sz w:val="28"/>
          <w:szCs w:val="28"/>
        </w:rPr>
        <w:t>:</w:t>
      </w:r>
    </w:p>
    <w:p w:rsidR="00B61F42" w:rsidRPr="00C96721" w:rsidRDefault="006324D1" w:rsidP="00B61F42">
      <w:pPr>
        <w:tabs>
          <w:tab w:val="left" w:pos="993"/>
        </w:tabs>
        <w:ind w:firstLine="709"/>
        <w:outlineLvl w:val="2"/>
        <w:rPr>
          <w:sz w:val="28"/>
          <w:szCs w:val="28"/>
        </w:rPr>
      </w:pPr>
      <w:r w:rsidRPr="00C96721">
        <w:rPr>
          <w:sz w:val="28"/>
          <w:szCs w:val="28"/>
        </w:rPr>
        <w:t>1)</w:t>
      </w:r>
      <w:r w:rsidR="00B61F42" w:rsidRPr="00C96721">
        <w:rPr>
          <w:sz w:val="28"/>
          <w:szCs w:val="28"/>
        </w:rPr>
        <w:t xml:space="preserve"> </w:t>
      </w:r>
      <w:r w:rsidRPr="00C96721">
        <w:rPr>
          <w:sz w:val="28"/>
          <w:szCs w:val="28"/>
        </w:rPr>
        <w:t>в</w:t>
      </w:r>
      <w:r w:rsidR="00B61F42" w:rsidRPr="00C96721">
        <w:rPr>
          <w:sz w:val="28"/>
          <w:szCs w:val="28"/>
        </w:rPr>
        <w:t xml:space="preserve"> </w:t>
      </w:r>
      <w:r w:rsidRPr="00C96721">
        <w:rPr>
          <w:sz w:val="28"/>
          <w:szCs w:val="28"/>
        </w:rPr>
        <w:t>пункте 3 слова «Яковлев А.В.</w:t>
      </w:r>
      <w:r w:rsidR="00B61F42" w:rsidRPr="00C96721">
        <w:rPr>
          <w:sz w:val="28"/>
          <w:szCs w:val="28"/>
        </w:rPr>
        <w:t>» заменить словами «Савченко А.А.»;</w:t>
      </w:r>
    </w:p>
    <w:p w:rsidR="00B61F42" w:rsidRPr="00C96721" w:rsidRDefault="00B61F42" w:rsidP="00B61F42">
      <w:pPr>
        <w:tabs>
          <w:tab w:val="left" w:pos="993"/>
        </w:tabs>
        <w:ind w:firstLine="709"/>
        <w:outlineLvl w:val="2"/>
        <w:rPr>
          <w:sz w:val="28"/>
          <w:szCs w:val="28"/>
        </w:rPr>
      </w:pPr>
      <w:r w:rsidRPr="00C96721">
        <w:rPr>
          <w:sz w:val="28"/>
          <w:szCs w:val="28"/>
        </w:rPr>
        <w:t xml:space="preserve">2) </w:t>
      </w:r>
      <w:r w:rsidR="009101AF" w:rsidRPr="00C96721">
        <w:rPr>
          <w:sz w:val="28"/>
          <w:szCs w:val="28"/>
        </w:rPr>
        <w:t xml:space="preserve">приложение изложить в редакции согласно </w:t>
      </w:r>
      <w:proofErr w:type="gramStart"/>
      <w:r w:rsidR="000D6E78" w:rsidRPr="00C96721">
        <w:rPr>
          <w:sz w:val="28"/>
          <w:szCs w:val="28"/>
        </w:rPr>
        <w:t>приложению</w:t>
      </w:r>
      <w:proofErr w:type="gramEnd"/>
      <w:r w:rsidR="009101AF" w:rsidRPr="00C96721">
        <w:rPr>
          <w:sz w:val="28"/>
          <w:szCs w:val="28"/>
        </w:rPr>
        <w:t xml:space="preserve"> к</w:t>
      </w:r>
      <w:r w:rsidR="00F15012" w:rsidRPr="00C96721">
        <w:rPr>
          <w:sz w:val="28"/>
          <w:szCs w:val="28"/>
        </w:rPr>
        <w:t> </w:t>
      </w:r>
      <w:r w:rsidR="009101AF" w:rsidRPr="00C96721">
        <w:rPr>
          <w:sz w:val="28"/>
          <w:szCs w:val="28"/>
        </w:rPr>
        <w:t>настоящему постановлению.</w:t>
      </w:r>
    </w:p>
    <w:p w:rsidR="009101AF" w:rsidRPr="00C96721" w:rsidRDefault="009101AF" w:rsidP="00B61F42">
      <w:pPr>
        <w:tabs>
          <w:tab w:val="left" w:pos="993"/>
        </w:tabs>
        <w:ind w:firstLine="709"/>
        <w:outlineLvl w:val="2"/>
        <w:rPr>
          <w:sz w:val="28"/>
        </w:rPr>
      </w:pPr>
      <w:r w:rsidRPr="00C96721">
        <w:rPr>
          <w:sz w:val="28"/>
        </w:rPr>
        <w:t>2.</w:t>
      </w:r>
      <w:r w:rsidR="00B61F42" w:rsidRPr="00C96721">
        <w:rPr>
          <w:sz w:val="28"/>
        </w:rPr>
        <w:t xml:space="preserve"> </w:t>
      </w:r>
      <w:r w:rsidRPr="00C96721">
        <w:rPr>
          <w:sz w:val="28"/>
        </w:rPr>
        <w:t xml:space="preserve">Контроль за исполнением настоящего постановления возложить </w:t>
      </w:r>
      <w:r w:rsidR="00B61F42" w:rsidRPr="00C96721">
        <w:rPr>
          <w:sz w:val="28"/>
        </w:rPr>
        <w:t xml:space="preserve">               </w:t>
      </w:r>
      <w:r w:rsidRPr="00C96721">
        <w:rPr>
          <w:sz w:val="28"/>
        </w:rPr>
        <w:t>на Департамент природных ресурсов и экологии Чукотского автономного округа (Савченко А.А.).</w:t>
      </w:r>
    </w:p>
    <w:p w:rsidR="009101AF" w:rsidRPr="00C96721" w:rsidRDefault="009101AF" w:rsidP="005E4A20">
      <w:pPr>
        <w:ind w:firstLine="709"/>
        <w:rPr>
          <w:sz w:val="28"/>
        </w:rPr>
      </w:pPr>
    </w:p>
    <w:p w:rsidR="009101AF" w:rsidRPr="00C96721" w:rsidRDefault="009101AF" w:rsidP="005E4A20">
      <w:pPr>
        <w:ind w:firstLine="709"/>
        <w:rPr>
          <w:sz w:val="28"/>
        </w:rPr>
      </w:pPr>
    </w:p>
    <w:p w:rsidR="00F15012" w:rsidRPr="00C96721" w:rsidRDefault="00F15012" w:rsidP="005E4A20">
      <w:pPr>
        <w:ind w:firstLine="709"/>
        <w:rPr>
          <w:sz w:val="28"/>
        </w:rPr>
      </w:pPr>
    </w:p>
    <w:tbl>
      <w:tblPr>
        <w:tblW w:w="9606" w:type="dxa"/>
        <w:tblInd w:w="-108" w:type="dxa"/>
        <w:tblLayout w:type="fixed"/>
        <w:tblLook w:val="0000" w:firstRow="0" w:lastRow="0" w:firstColumn="0" w:lastColumn="0" w:noHBand="0" w:noVBand="0"/>
      </w:tblPr>
      <w:tblGrid>
        <w:gridCol w:w="5068"/>
        <w:gridCol w:w="4538"/>
      </w:tblGrid>
      <w:tr w:rsidR="00600CA5" w:rsidRPr="00C96721" w:rsidTr="00600CA5">
        <w:trPr>
          <w:trHeight w:val="221"/>
        </w:trPr>
        <w:tc>
          <w:tcPr>
            <w:tcW w:w="5068" w:type="dxa"/>
          </w:tcPr>
          <w:p w:rsidR="00600CA5" w:rsidRPr="00C96721" w:rsidRDefault="00600CA5" w:rsidP="00A32CDE">
            <w:pPr>
              <w:ind w:firstLine="0"/>
              <w:rPr>
                <w:sz w:val="28"/>
                <w:szCs w:val="28"/>
              </w:rPr>
            </w:pPr>
            <w:r w:rsidRPr="00C96721">
              <w:rPr>
                <w:sz w:val="28"/>
                <w:szCs w:val="28"/>
              </w:rPr>
              <w:t>Губернатор</w:t>
            </w:r>
          </w:p>
          <w:p w:rsidR="00600CA5" w:rsidRPr="00C96721" w:rsidRDefault="00600CA5" w:rsidP="00A32CDE">
            <w:pPr>
              <w:ind w:firstLine="0"/>
              <w:rPr>
                <w:sz w:val="28"/>
                <w:szCs w:val="28"/>
              </w:rPr>
            </w:pPr>
            <w:r w:rsidRPr="00C96721">
              <w:rPr>
                <w:sz w:val="28"/>
                <w:szCs w:val="28"/>
              </w:rPr>
              <w:t>Чукотского автономного округа</w:t>
            </w:r>
          </w:p>
        </w:tc>
        <w:tc>
          <w:tcPr>
            <w:tcW w:w="4538" w:type="dxa"/>
          </w:tcPr>
          <w:p w:rsidR="00A32CDE" w:rsidRPr="00C96721" w:rsidRDefault="00A32CDE" w:rsidP="00600CA5">
            <w:pPr>
              <w:ind w:right="-108"/>
              <w:jc w:val="right"/>
              <w:rPr>
                <w:sz w:val="28"/>
                <w:szCs w:val="28"/>
              </w:rPr>
            </w:pPr>
          </w:p>
          <w:p w:rsidR="00600CA5" w:rsidRPr="00C96721" w:rsidRDefault="00600CA5" w:rsidP="00600CA5">
            <w:pPr>
              <w:ind w:right="-108"/>
              <w:jc w:val="right"/>
              <w:rPr>
                <w:sz w:val="28"/>
                <w:szCs w:val="28"/>
              </w:rPr>
            </w:pPr>
            <w:r w:rsidRPr="00C96721">
              <w:rPr>
                <w:sz w:val="28"/>
                <w:szCs w:val="28"/>
              </w:rPr>
              <w:t>В.Г. Кузнецов</w:t>
            </w:r>
          </w:p>
        </w:tc>
      </w:tr>
    </w:tbl>
    <w:p w:rsidR="00546C62" w:rsidRPr="00C96721" w:rsidRDefault="00546C62" w:rsidP="005E4A20">
      <w:pPr>
        <w:widowControl/>
        <w:autoSpaceDE/>
        <w:autoSpaceDN/>
        <w:adjustRightInd/>
        <w:ind w:firstLine="0"/>
        <w:jc w:val="left"/>
        <w:rPr>
          <w:sz w:val="28"/>
        </w:rPr>
      </w:pPr>
      <w:r w:rsidRPr="00C96721">
        <w:rPr>
          <w:sz w:val="28"/>
        </w:rPr>
        <w:br w:type="page"/>
      </w:r>
    </w:p>
    <w:p w:rsidR="00600CA5" w:rsidRPr="00C96721" w:rsidRDefault="00600CA5" w:rsidP="00B61F42">
      <w:pPr>
        <w:ind w:firstLine="0"/>
        <w:jc w:val="center"/>
        <w:rPr>
          <w:rStyle w:val="a3"/>
          <w:rFonts w:ascii="Times New Roman" w:hAnsi="Times New Roman" w:cs="Times New Roman"/>
          <w:b w:val="0"/>
          <w:color w:val="auto"/>
        </w:rPr>
        <w:sectPr w:rsidR="00600CA5" w:rsidRPr="00C96721" w:rsidSect="00AB7D99">
          <w:pgSz w:w="11900" w:h="16800"/>
          <w:pgMar w:top="567" w:right="851" w:bottom="1134" w:left="1701" w:header="720" w:footer="720" w:gutter="0"/>
          <w:cols w:space="720"/>
          <w:noEndnote/>
        </w:sectPr>
      </w:pPr>
    </w:p>
    <w:tbl>
      <w:tblPr>
        <w:tblStyle w:val="af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tblGrid>
      <w:tr w:rsidR="00600CA5" w:rsidRPr="00C96721" w:rsidTr="00600CA5">
        <w:trPr>
          <w:trHeight w:val="1134"/>
        </w:trPr>
        <w:tc>
          <w:tcPr>
            <w:tcW w:w="4381" w:type="dxa"/>
          </w:tcPr>
          <w:p w:rsidR="00600CA5" w:rsidRPr="00C96721" w:rsidRDefault="00B61F42" w:rsidP="00600CA5">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 xml:space="preserve">Приложение </w:t>
            </w:r>
          </w:p>
          <w:p w:rsidR="00B61F42" w:rsidRPr="00C96721" w:rsidRDefault="00B61F42" w:rsidP="00600CA5">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 xml:space="preserve">к </w:t>
            </w:r>
            <w:r w:rsidRPr="00C96721">
              <w:rPr>
                <w:rStyle w:val="a4"/>
                <w:rFonts w:ascii="Times New Roman" w:hAnsi="Times New Roman" w:cs="Times New Roman"/>
                <w:bCs/>
                <w:color w:val="auto"/>
              </w:rPr>
              <w:t>Постановлению</w:t>
            </w:r>
            <w:r w:rsidRPr="00C96721">
              <w:rPr>
                <w:rStyle w:val="a3"/>
                <w:rFonts w:ascii="Times New Roman" w:hAnsi="Times New Roman" w:cs="Times New Roman"/>
                <w:b w:val="0"/>
                <w:color w:val="auto"/>
              </w:rPr>
              <w:t xml:space="preserve"> Правительства </w:t>
            </w:r>
            <w:r w:rsidRPr="00C96721">
              <w:rPr>
                <w:rStyle w:val="a3"/>
                <w:rFonts w:ascii="Times New Roman" w:hAnsi="Times New Roman" w:cs="Times New Roman"/>
                <w:b w:val="0"/>
                <w:color w:val="auto"/>
              </w:rPr>
              <w:br/>
              <w:t xml:space="preserve">Чукотского </w:t>
            </w:r>
            <w:r w:rsidR="00A32CDE" w:rsidRPr="00C96721">
              <w:rPr>
                <w:rStyle w:val="a3"/>
                <w:rFonts w:ascii="Times New Roman" w:hAnsi="Times New Roman" w:cs="Times New Roman"/>
                <w:b w:val="0"/>
                <w:color w:val="auto"/>
              </w:rPr>
              <w:t xml:space="preserve">автономного округа </w:t>
            </w:r>
            <w:r w:rsidR="00A32CDE" w:rsidRPr="00C96721">
              <w:rPr>
                <w:rStyle w:val="a3"/>
                <w:rFonts w:ascii="Times New Roman" w:hAnsi="Times New Roman" w:cs="Times New Roman"/>
                <w:b w:val="0"/>
                <w:color w:val="auto"/>
              </w:rPr>
              <w:br/>
              <w:t>от 14 июля 2025 года № 427</w:t>
            </w:r>
          </w:p>
        </w:tc>
      </w:tr>
    </w:tbl>
    <w:p w:rsidR="00A16E5F" w:rsidRPr="00C96721" w:rsidRDefault="00A16E5F" w:rsidP="005E4A20">
      <w:pPr>
        <w:rPr>
          <w:sz w:val="28"/>
          <w:szCs w:val="28"/>
        </w:rPr>
      </w:pPr>
    </w:p>
    <w:p w:rsidR="00600CA5" w:rsidRPr="00C96721" w:rsidRDefault="00600CA5" w:rsidP="005E4A20">
      <w:pPr>
        <w:rPr>
          <w:sz w:val="28"/>
          <w:szCs w:val="28"/>
        </w:rPr>
      </w:pPr>
    </w:p>
    <w:p w:rsidR="00A16E5F" w:rsidRPr="00C96721" w:rsidRDefault="00A16E5F" w:rsidP="005E4A20">
      <w:pPr>
        <w:pStyle w:val="1"/>
        <w:spacing w:before="0" w:after="0"/>
        <w:rPr>
          <w:rFonts w:ascii="Times New Roman" w:hAnsi="Times New Roman" w:cs="Times New Roman"/>
          <w:color w:val="auto"/>
          <w:sz w:val="28"/>
          <w:szCs w:val="28"/>
        </w:rPr>
      </w:pPr>
      <w:r w:rsidRPr="00C96721">
        <w:rPr>
          <w:rFonts w:ascii="Times New Roman Полужирный" w:hAnsi="Times New Roman Полужирный" w:cs="Times New Roman"/>
          <w:color w:val="auto"/>
          <w:spacing w:val="20"/>
          <w:sz w:val="28"/>
          <w:szCs w:val="28"/>
        </w:rPr>
        <w:t>Региональная программа</w:t>
      </w:r>
      <w:r w:rsidRPr="00C96721">
        <w:rPr>
          <w:rFonts w:ascii="Times New Roman Полужирный" w:hAnsi="Times New Roman Полужирный" w:cs="Times New Roman"/>
          <w:color w:val="auto"/>
          <w:spacing w:val="20"/>
          <w:sz w:val="28"/>
          <w:szCs w:val="28"/>
        </w:rPr>
        <w:br/>
      </w:r>
      <w:r w:rsidRPr="00C96721">
        <w:rPr>
          <w:rFonts w:ascii="Times New Roman" w:hAnsi="Times New Roman" w:cs="Times New Roman"/>
          <w:color w:val="auto"/>
          <w:sz w:val="28"/>
          <w:szCs w:val="28"/>
        </w:rPr>
        <w:t>в области обращен</w:t>
      </w:r>
      <w:r w:rsidR="00B61F42" w:rsidRPr="00C96721">
        <w:rPr>
          <w:rFonts w:ascii="Times New Roman" w:hAnsi="Times New Roman" w:cs="Times New Roman"/>
          <w:color w:val="auto"/>
          <w:sz w:val="28"/>
          <w:szCs w:val="28"/>
        </w:rPr>
        <w:t xml:space="preserve">ия с отходами, в том числе с </w:t>
      </w:r>
      <w:r w:rsidR="002722A1" w:rsidRPr="00C96721">
        <w:rPr>
          <w:rFonts w:ascii="Times New Roman" w:hAnsi="Times New Roman" w:cs="Times New Roman"/>
          <w:color w:val="auto"/>
          <w:sz w:val="28"/>
          <w:szCs w:val="28"/>
        </w:rPr>
        <w:t>твёрдыми</w:t>
      </w:r>
      <w:r w:rsidRPr="00C96721">
        <w:rPr>
          <w:rFonts w:ascii="Times New Roman" w:hAnsi="Times New Roman" w:cs="Times New Roman"/>
          <w:color w:val="auto"/>
          <w:sz w:val="28"/>
          <w:szCs w:val="28"/>
        </w:rPr>
        <w:t xml:space="preserve"> коммунальными отходами, в</w:t>
      </w:r>
      <w:r w:rsidR="00546C62" w:rsidRPr="00C96721">
        <w:rPr>
          <w:rFonts w:ascii="Times New Roman" w:hAnsi="Times New Roman" w:cs="Times New Roman"/>
          <w:color w:val="auto"/>
          <w:sz w:val="28"/>
          <w:szCs w:val="28"/>
        </w:rPr>
        <w:t> </w:t>
      </w:r>
      <w:r w:rsidRPr="00C96721">
        <w:rPr>
          <w:rFonts w:ascii="Times New Roman" w:hAnsi="Times New Roman" w:cs="Times New Roman"/>
          <w:color w:val="auto"/>
          <w:sz w:val="28"/>
          <w:szCs w:val="28"/>
        </w:rPr>
        <w:t>Чукотском автономном округе</w:t>
      </w:r>
    </w:p>
    <w:p w:rsidR="00B61F42" w:rsidRPr="00C96721" w:rsidRDefault="00B61F42" w:rsidP="00B61F42">
      <w:pPr>
        <w:rPr>
          <w:sz w:val="28"/>
          <w:szCs w:val="28"/>
        </w:rPr>
      </w:pPr>
    </w:p>
    <w:p w:rsidR="00B61F42" w:rsidRPr="00C96721" w:rsidRDefault="00A16E5F" w:rsidP="005E4A20">
      <w:pPr>
        <w:pStyle w:val="1"/>
        <w:spacing w:before="0" w:after="0"/>
        <w:rPr>
          <w:rFonts w:ascii="Times New Roman" w:hAnsi="Times New Roman" w:cs="Times New Roman"/>
          <w:color w:val="auto"/>
          <w:sz w:val="28"/>
          <w:szCs w:val="28"/>
        </w:rPr>
      </w:pPr>
      <w:bookmarkStart w:id="0" w:name="sub_6"/>
      <w:r w:rsidRPr="00C96721">
        <w:rPr>
          <w:rFonts w:ascii="Times New Roman" w:hAnsi="Times New Roman" w:cs="Times New Roman"/>
          <w:color w:val="auto"/>
          <w:sz w:val="28"/>
          <w:szCs w:val="28"/>
        </w:rPr>
        <w:t>I. Паспорт</w:t>
      </w:r>
    </w:p>
    <w:p w:rsidR="00A16E5F" w:rsidRPr="00C96721" w:rsidRDefault="00A16E5F" w:rsidP="005E4A20">
      <w:pPr>
        <w:pStyle w:val="1"/>
        <w:spacing w:before="0" w:after="0"/>
        <w:rPr>
          <w:rFonts w:ascii="Times New Roman" w:hAnsi="Times New Roman" w:cs="Times New Roman"/>
          <w:color w:val="auto"/>
          <w:sz w:val="28"/>
          <w:szCs w:val="28"/>
        </w:rPr>
      </w:pPr>
      <w:r w:rsidRPr="00C96721">
        <w:rPr>
          <w:rFonts w:ascii="Times New Roman" w:hAnsi="Times New Roman" w:cs="Times New Roman"/>
          <w:color w:val="auto"/>
          <w:sz w:val="28"/>
          <w:szCs w:val="28"/>
        </w:rPr>
        <w:t>Региональной программы в области обращения с отходами, в</w:t>
      </w:r>
      <w:r w:rsidR="00F15012" w:rsidRPr="00C96721">
        <w:rPr>
          <w:rFonts w:ascii="Times New Roman" w:hAnsi="Times New Roman" w:cs="Times New Roman"/>
          <w:color w:val="auto"/>
          <w:sz w:val="28"/>
          <w:szCs w:val="28"/>
        </w:rPr>
        <w:t> </w:t>
      </w:r>
      <w:r w:rsidRPr="00C96721">
        <w:rPr>
          <w:rFonts w:ascii="Times New Roman" w:hAnsi="Times New Roman" w:cs="Times New Roman"/>
          <w:color w:val="auto"/>
          <w:sz w:val="28"/>
          <w:szCs w:val="28"/>
        </w:rPr>
        <w:t>том числе с</w:t>
      </w:r>
      <w:r w:rsidR="00546C62" w:rsidRPr="00C96721">
        <w:rPr>
          <w:rFonts w:ascii="Times New Roman" w:hAnsi="Times New Roman" w:cs="Times New Roman"/>
          <w:color w:val="auto"/>
          <w:sz w:val="28"/>
          <w:szCs w:val="28"/>
        </w:rPr>
        <w:t> </w:t>
      </w:r>
      <w:r w:rsidRPr="00C96721">
        <w:rPr>
          <w:rFonts w:ascii="Times New Roman" w:hAnsi="Times New Roman" w:cs="Times New Roman"/>
          <w:color w:val="auto"/>
          <w:sz w:val="28"/>
          <w:szCs w:val="28"/>
        </w:rPr>
        <w:t>тв</w:t>
      </w:r>
      <w:r w:rsidR="002722A1" w:rsidRPr="00C96721">
        <w:rPr>
          <w:rFonts w:ascii="Times New Roman" w:hAnsi="Times New Roman" w:cs="Times New Roman"/>
          <w:color w:val="auto"/>
          <w:sz w:val="28"/>
          <w:szCs w:val="28"/>
        </w:rPr>
        <w:t>ё</w:t>
      </w:r>
      <w:r w:rsidRPr="00C96721">
        <w:rPr>
          <w:rFonts w:ascii="Times New Roman" w:hAnsi="Times New Roman" w:cs="Times New Roman"/>
          <w:color w:val="auto"/>
          <w:sz w:val="28"/>
          <w:szCs w:val="28"/>
        </w:rPr>
        <w:t>рдыми коммунальными отходами, в Чукотском автономном округе</w:t>
      </w:r>
    </w:p>
    <w:bookmarkEnd w:id="0"/>
    <w:p w:rsidR="00A16E5F" w:rsidRPr="00C96721" w:rsidRDefault="00A16E5F" w:rsidP="005E4A2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4"/>
        <w:gridCol w:w="6434"/>
      </w:tblGrid>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Наименование 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Региональная программа в области обращен</w:t>
            </w:r>
            <w:r w:rsidR="00B61F42" w:rsidRPr="00C96721">
              <w:rPr>
                <w:rFonts w:ascii="Times New Roman" w:hAnsi="Times New Roman" w:cs="Times New Roman"/>
                <w:sz w:val="26"/>
                <w:szCs w:val="26"/>
              </w:rPr>
              <w:t xml:space="preserve">ия                  с отходами, в том числе с </w:t>
            </w:r>
            <w:r w:rsidR="002722A1" w:rsidRPr="00C96721">
              <w:rPr>
                <w:rFonts w:ascii="Times New Roman" w:hAnsi="Times New Roman" w:cs="Times New Roman"/>
                <w:sz w:val="26"/>
                <w:szCs w:val="26"/>
              </w:rPr>
              <w:t>твёрдыми</w:t>
            </w:r>
            <w:r w:rsidRPr="00C96721">
              <w:rPr>
                <w:rFonts w:ascii="Times New Roman" w:hAnsi="Times New Roman" w:cs="Times New Roman"/>
                <w:sz w:val="26"/>
                <w:szCs w:val="26"/>
              </w:rPr>
              <w:t xml:space="preserve"> коммунальными отходами (далее </w:t>
            </w:r>
            <w:r w:rsidR="00B61F42" w:rsidRPr="00C96721">
              <w:rPr>
                <w:rFonts w:ascii="Times New Roman" w:hAnsi="Times New Roman" w:cs="Times New Roman"/>
                <w:sz w:val="26"/>
                <w:szCs w:val="26"/>
              </w:rPr>
              <w:t>–</w:t>
            </w:r>
            <w:r w:rsidRPr="00C96721">
              <w:rPr>
                <w:rFonts w:ascii="Times New Roman" w:hAnsi="Times New Roman" w:cs="Times New Roman"/>
                <w:sz w:val="26"/>
                <w:szCs w:val="26"/>
              </w:rPr>
              <w:t xml:space="preserve"> ТКО), в Чукотском автономном округе</w:t>
            </w:r>
            <w:r w:rsidR="00B61F42" w:rsidRPr="00C96721">
              <w:rPr>
                <w:rFonts w:ascii="Times New Roman" w:hAnsi="Times New Roman" w:cs="Times New Roman"/>
                <w:sz w:val="26"/>
                <w:szCs w:val="26"/>
              </w:rPr>
              <w:t xml:space="preserve"> (далее – региональная программа)</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Ответственный исполнитель 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Департамент природных ресурсов и экологии Чукотского автономного округа</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Участники региональной программы</w:t>
            </w:r>
          </w:p>
        </w:tc>
        <w:tc>
          <w:tcPr>
            <w:tcW w:w="3445" w:type="pct"/>
            <w:tcBorders>
              <w:top w:val="single" w:sz="4" w:space="0" w:color="auto"/>
              <w:left w:val="single" w:sz="4" w:space="0" w:color="auto"/>
              <w:bottom w:val="single" w:sz="4" w:space="0" w:color="auto"/>
            </w:tcBorders>
          </w:tcPr>
          <w:p w:rsidR="00B61F42" w:rsidRPr="00C96721" w:rsidRDefault="00A16E5F" w:rsidP="00B61F42">
            <w:pPr>
              <w:pStyle w:val="aa"/>
              <w:rPr>
                <w:rFonts w:ascii="Times New Roman" w:hAnsi="Times New Roman" w:cs="Times New Roman"/>
                <w:sz w:val="26"/>
                <w:szCs w:val="26"/>
              </w:rPr>
            </w:pPr>
            <w:r w:rsidRPr="00C96721">
              <w:rPr>
                <w:rFonts w:ascii="Times New Roman" w:hAnsi="Times New Roman" w:cs="Times New Roman"/>
                <w:sz w:val="26"/>
                <w:szCs w:val="26"/>
              </w:rPr>
              <w:t xml:space="preserve">Органы местного самоуправления муниципальных образований Чукотского автономного округа </w:t>
            </w:r>
            <w:r w:rsidR="00B61F42" w:rsidRPr="00C96721">
              <w:rPr>
                <w:rFonts w:ascii="Times New Roman" w:hAnsi="Times New Roman" w:cs="Times New Roman"/>
                <w:sz w:val="26"/>
                <w:szCs w:val="26"/>
              </w:rPr>
              <w:t xml:space="preserve">              </w:t>
            </w:r>
            <w:proofErr w:type="gramStart"/>
            <w:r w:rsidR="00B61F42" w:rsidRPr="00C96721">
              <w:rPr>
                <w:rFonts w:ascii="Times New Roman" w:hAnsi="Times New Roman" w:cs="Times New Roman"/>
                <w:sz w:val="26"/>
                <w:szCs w:val="26"/>
              </w:rPr>
              <w:t xml:space="preserve">   </w:t>
            </w:r>
            <w:r w:rsidRPr="00C96721">
              <w:rPr>
                <w:rFonts w:ascii="Times New Roman" w:hAnsi="Times New Roman" w:cs="Times New Roman"/>
                <w:sz w:val="26"/>
                <w:szCs w:val="26"/>
              </w:rPr>
              <w:t>(</w:t>
            </w:r>
            <w:proofErr w:type="gramEnd"/>
            <w:r w:rsidRPr="00C96721">
              <w:rPr>
                <w:rFonts w:ascii="Times New Roman" w:hAnsi="Times New Roman" w:cs="Times New Roman"/>
                <w:sz w:val="26"/>
                <w:szCs w:val="26"/>
              </w:rPr>
              <w:t>по согласованию);</w:t>
            </w:r>
          </w:p>
          <w:p w:rsidR="00A16E5F" w:rsidRPr="00C96721" w:rsidRDefault="00A16E5F" w:rsidP="00B61F42">
            <w:pPr>
              <w:pStyle w:val="aa"/>
              <w:rPr>
                <w:rFonts w:ascii="Times New Roman" w:hAnsi="Times New Roman" w:cs="Times New Roman"/>
                <w:sz w:val="26"/>
                <w:szCs w:val="26"/>
              </w:rPr>
            </w:pPr>
            <w:r w:rsidRPr="00C96721">
              <w:rPr>
                <w:rFonts w:ascii="Times New Roman" w:hAnsi="Times New Roman" w:cs="Times New Roman"/>
                <w:sz w:val="26"/>
                <w:szCs w:val="26"/>
              </w:rPr>
              <w:t>региональные операторы по обращению с ТКО</w:t>
            </w:r>
          </w:p>
        </w:tc>
      </w:tr>
      <w:tr w:rsidR="00600CA5" w:rsidRPr="00C96721" w:rsidTr="009F5348">
        <w:tc>
          <w:tcPr>
            <w:tcW w:w="1555" w:type="pct"/>
            <w:tcBorders>
              <w:top w:val="single" w:sz="4" w:space="0" w:color="auto"/>
              <w:bottom w:val="single" w:sz="4" w:space="0" w:color="auto"/>
              <w:right w:val="single" w:sz="4" w:space="0" w:color="auto"/>
            </w:tcBorders>
          </w:tcPr>
          <w:p w:rsidR="00B61F42"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Цели</w:t>
            </w:r>
          </w:p>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региональной программы</w:t>
            </w:r>
          </w:p>
        </w:tc>
        <w:tc>
          <w:tcPr>
            <w:tcW w:w="3445" w:type="pct"/>
            <w:tcBorders>
              <w:top w:val="single" w:sz="4" w:space="0" w:color="auto"/>
              <w:left w:val="single" w:sz="4" w:space="0" w:color="auto"/>
              <w:bottom w:val="single" w:sz="4" w:space="0" w:color="auto"/>
            </w:tcBorders>
          </w:tcPr>
          <w:p w:rsidR="00B61F42"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Создание эффективной региональной системы управления отходами, в том числе ТКО, обеспечивающей минимизацию накопленного экологического ущерба;</w:t>
            </w:r>
          </w:p>
          <w:p w:rsidR="00B61F42"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предотвращение вредного воздействия отходов производства и потребления на здоровье человека и окружающую среду;</w:t>
            </w:r>
          </w:p>
          <w:p w:rsidR="00B61F42" w:rsidRPr="00C96721" w:rsidRDefault="00A16E5F" w:rsidP="00B61F42">
            <w:pPr>
              <w:pStyle w:val="aa"/>
              <w:rPr>
                <w:rFonts w:ascii="Times New Roman" w:hAnsi="Times New Roman" w:cs="Times New Roman"/>
                <w:sz w:val="26"/>
                <w:szCs w:val="26"/>
              </w:rPr>
            </w:pPr>
            <w:r w:rsidRPr="00C96721">
              <w:rPr>
                <w:rFonts w:ascii="Times New Roman" w:hAnsi="Times New Roman" w:cs="Times New Roman"/>
                <w:sz w:val="26"/>
                <w:szCs w:val="26"/>
              </w:rPr>
              <w:t>вовлечение отходов в хозяйственный оборот в качестве дополнительных источников сырья;</w:t>
            </w:r>
          </w:p>
          <w:p w:rsidR="00A16E5F" w:rsidRPr="00C96721" w:rsidRDefault="00A16E5F" w:rsidP="00B61F42">
            <w:pPr>
              <w:pStyle w:val="aa"/>
              <w:rPr>
                <w:rFonts w:ascii="Times New Roman" w:hAnsi="Times New Roman" w:cs="Times New Roman"/>
                <w:sz w:val="26"/>
                <w:szCs w:val="26"/>
              </w:rPr>
            </w:pPr>
            <w:r w:rsidRPr="00C96721">
              <w:rPr>
                <w:rFonts w:ascii="Times New Roman" w:hAnsi="Times New Roman" w:cs="Times New Roman"/>
                <w:sz w:val="26"/>
                <w:szCs w:val="26"/>
              </w:rPr>
              <w:t>ликвидация накопленного вреда окружающей среде вследствие хозяйственной и иной деятельности</w:t>
            </w:r>
          </w:p>
        </w:tc>
      </w:tr>
      <w:tr w:rsidR="00600CA5" w:rsidRPr="00C96721" w:rsidTr="009F5348">
        <w:tc>
          <w:tcPr>
            <w:tcW w:w="1555" w:type="pct"/>
            <w:tcBorders>
              <w:top w:val="single" w:sz="4" w:space="0" w:color="auto"/>
              <w:bottom w:val="single" w:sz="4" w:space="0" w:color="auto"/>
              <w:right w:val="single" w:sz="4" w:space="0" w:color="auto"/>
            </w:tcBorders>
          </w:tcPr>
          <w:p w:rsidR="00B61F42"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Задачи</w:t>
            </w:r>
          </w:p>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 xml:space="preserve">Создание устойчивой системы обращения с ТКО, обеспечивающей снижение </w:t>
            </w:r>
            <w:r w:rsidR="002722A1" w:rsidRPr="00C96721">
              <w:rPr>
                <w:rFonts w:ascii="Times New Roman" w:hAnsi="Times New Roman" w:cs="Times New Roman"/>
                <w:sz w:val="26"/>
                <w:szCs w:val="26"/>
              </w:rPr>
              <w:t>объёма</w:t>
            </w:r>
            <w:r w:rsidRPr="00C96721">
              <w:rPr>
                <w:rFonts w:ascii="Times New Roman" w:hAnsi="Times New Roman" w:cs="Times New Roman"/>
                <w:sz w:val="26"/>
                <w:szCs w:val="26"/>
              </w:rPr>
              <w:t xml:space="preserve"> отходов, направляемых на полигоны в два раза, в том числе с использованием наилучших доступных технологий посредством обезвреживания отходов термическим способом;</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обеспечение экологически безопасного обращения с отходами;</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ликвидация негативного воздействия на окружающую среду накопленными отходами производства и потребления;</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восстановление нарушенных естественных экологических систем накопленными отходами производства и потребления;</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формирование экологической культуры населения в сфере обращения с отходами</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Целевые индикаторы (показатели) 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2C5AD6" w:rsidP="005E4A20">
            <w:pPr>
              <w:pStyle w:val="aa"/>
              <w:rPr>
                <w:rFonts w:ascii="Times New Roman" w:hAnsi="Times New Roman" w:cs="Times New Roman"/>
                <w:sz w:val="26"/>
                <w:szCs w:val="26"/>
              </w:rPr>
            </w:pPr>
            <w:r w:rsidRPr="00C96721">
              <w:rPr>
                <w:rFonts w:ascii="Times New Roman" w:hAnsi="Times New Roman" w:cs="Times New Roman"/>
                <w:sz w:val="26"/>
                <w:szCs w:val="26"/>
              </w:rPr>
              <w:t xml:space="preserve">Доля захораниваемых </w:t>
            </w:r>
            <w:r w:rsidR="00546C62" w:rsidRPr="00C96721">
              <w:rPr>
                <w:rFonts w:ascii="Times New Roman" w:hAnsi="Times New Roman" w:cs="Times New Roman"/>
                <w:sz w:val="26"/>
                <w:szCs w:val="26"/>
              </w:rPr>
              <w:t>ТКО</w:t>
            </w:r>
            <w:r w:rsidRPr="00C96721">
              <w:rPr>
                <w:rFonts w:ascii="Times New Roman" w:hAnsi="Times New Roman" w:cs="Times New Roman"/>
                <w:sz w:val="26"/>
                <w:szCs w:val="26"/>
              </w:rPr>
              <w:t xml:space="preserve"> в общей массе образованных </w:t>
            </w:r>
            <w:r w:rsidR="00546C62" w:rsidRPr="00C96721">
              <w:rPr>
                <w:rFonts w:ascii="Times New Roman" w:hAnsi="Times New Roman" w:cs="Times New Roman"/>
                <w:sz w:val="26"/>
                <w:szCs w:val="26"/>
              </w:rPr>
              <w:t>ТКО</w:t>
            </w:r>
            <w:r w:rsidRPr="00C96721">
              <w:rPr>
                <w:rFonts w:ascii="Times New Roman" w:hAnsi="Times New Roman" w:cs="Times New Roman"/>
                <w:sz w:val="26"/>
                <w:szCs w:val="26"/>
              </w:rPr>
              <w:t>;</w:t>
            </w:r>
          </w:p>
          <w:p w:rsidR="002C5AD6" w:rsidRPr="00C96721" w:rsidRDefault="002C5C9E" w:rsidP="005E4A20">
            <w:pPr>
              <w:ind w:firstLine="0"/>
              <w:rPr>
                <w:rFonts w:ascii="Times New Roman" w:hAnsi="Times New Roman" w:cs="Times New Roman"/>
                <w:sz w:val="26"/>
                <w:szCs w:val="26"/>
              </w:rPr>
            </w:pPr>
            <w:r w:rsidRPr="00C96721">
              <w:rPr>
                <w:rFonts w:ascii="Times New Roman" w:hAnsi="Times New Roman" w:cs="Times New Roman"/>
                <w:sz w:val="26"/>
                <w:szCs w:val="26"/>
              </w:rPr>
              <w:t>д</w:t>
            </w:r>
            <w:r w:rsidR="002C5AD6" w:rsidRPr="00C96721">
              <w:rPr>
                <w:rFonts w:ascii="Times New Roman" w:hAnsi="Times New Roman" w:cs="Times New Roman"/>
                <w:sz w:val="26"/>
                <w:szCs w:val="26"/>
              </w:rPr>
              <w:t xml:space="preserve">оля обрабатываемых </w:t>
            </w:r>
            <w:r w:rsidR="00546C62" w:rsidRPr="00C96721">
              <w:rPr>
                <w:rFonts w:ascii="Times New Roman" w:hAnsi="Times New Roman" w:cs="Times New Roman"/>
                <w:sz w:val="26"/>
                <w:szCs w:val="26"/>
              </w:rPr>
              <w:t>ТКО</w:t>
            </w:r>
            <w:r w:rsidR="002C5AD6" w:rsidRPr="00C96721">
              <w:rPr>
                <w:rFonts w:ascii="Times New Roman" w:hAnsi="Times New Roman" w:cs="Times New Roman"/>
                <w:sz w:val="26"/>
                <w:szCs w:val="26"/>
              </w:rPr>
              <w:t xml:space="preserve"> в общей массе образованных </w:t>
            </w:r>
            <w:r w:rsidR="00546C62" w:rsidRPr="00C96721">
              <w:rPr>
                <w:rFonts w:ascii="Times New Roman" w:hAnsi="Times New Roman" w:cs="Times New Roman"/>
                <w:sz w:val="26"/>
                <w:szCs w:val="26"/>
              </w:rPr>
              <w:t>ТКО</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Сроки и этапы реализации 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A16E5F" w:rsidP="002C5C9E">
            <w:pPr>
              <w:pStyle w:val="aa"/>
              <w:rPr>
                <w:rFonts w:ascii="Times New Roman" w:hAnsi="Times New Roman" w:cs="Times New Roman"/>
                <w:sz w:val="26"/>
                <w:szCs w:val="26"/>
              </w:rPr>
            </w:pPr>
            <w:r w:rsidRPr="00C96721">
              <w:rPr>
                <w:rFonts w:ascii="Times New Roman" w:hAnsi="Times New Roman" w:cs="Times New Roman"/>
                <w:sz w:val="26"/>
                <w:szCs w:val="26"/>
              </w:rPr>
              <w:t>20</w:t>
            </w:r>
            <w:r w:rsidR="00C15A74" w:rsidRPr="00C96721">
              <w:rPr>
                <w:rFonts w:ascii="Times New Roman" w:hAnsi="Times New Roman" w:cs="Times New Roman"/>
                <w:sz w:val="26"/>
                <w:szCs w:val="26"/>
              </w:rPr>
              <w:t>19</w:t>
            </w:r>
            <w:r w:rsidRPr="00C96721">
              <w:rPr>
                <w:rFonts w:ascii="Times New Roman" w:hAnsi="Times New Roman" w:cs="Times New Roman"/>
                <w:sz w:val="26"/>
                <w:szCs w:val="26"/>
              </w:rPr>
              <w:t>-2030 годы (без разделения на этапы)</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Перечень мероприятий в области обращения с отходами, в том числе с ТКО</w:t>
            </w:r>
          </w:p>
        </w:tc>
        <w:tc>
          <w:tcPr>
            <w:tcW w:w="3445" w:type="pct"/>
            <w:tcBorders>
              <w:top w:val="single" w:sz="4" w:space="0" w:color="auto"/>
              <w:left w:val="single" w:sz="4" w:space="0" w:color="auto"/>
              <w:bottom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Оказание государственной поддержки инвестиционным проектам в сфере обращения с ТКО, в том числе через механизм концессии;</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заключение концессионного соглашения с целью строительства объектов в сфере обращения с ТКО;</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 xml:space="preserve">создание инфраструктуры по раздельному накоплению отходов, обезвреживанию, захоронению ТКО, соответствующей требованиям экологического и </w:t>
            </w:r>
            <w:r w:rsidRPr="00C96721">
              <w:rPr>
                <w:rStyle w:val="a4"/>
                <w:rFonts w:ascii="Times New Roman" w:hAnsi="Times New Roman" w:cs="Times New Roman"/>
                <w:color w:val="auto"/>
                <w:sz w:val="26"/>
                <w:szCs w:val="26"/>
              </w:rPr>
              <w:t>санитарно-эпидемиологического законодательства</w:t>
            </w:r>
            <w:r w:rsidRPr="00C96721">
              <w:rPr>
                <w:rFonts w:ascii="Times New Roman" w:hAnsi="Times New Roman" w:cs="Times New Roman"/>
                <w:sz w:val="26"/>
                <w:szCs w:val="26"/>
              </w:rPr>
              <w:t>;</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формирование экологической культуры населения путем организации и проведения экологических акций и мероприятий;</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приобретение контейнеров для раздельного накопления отходов;</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увеличение количества ТКО, подлежащих обработке, обезвреживанию, утилизации в целях сокращения количества их захоронения;</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установка фандоматов с целью увеличения вторичных ресурсов, направленных на утилизацию</w:t>
            </w:r>
          </w:p>
        </w:tc>
      </w:tr>
      <w:tr w:rsidR="00600CA5"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2C5C9E">
            <w:pPr>
              <w:pStyle w:val="aa"/>
              <w:jc w:val="left"/>
              <w:rPr>
                <w:rFonts w:ascii="Times New Roman" w:hAnsi="Times New Roman" w:cs="Times New Roman"/>
                <w:sz w:val="26"/>
                <w:szCs w:val="26"/>
              </w:rPr>
            </w:pPr>
            <w:r w:rsidRPr="00C96721">
              <w:rPr>
                <w:rFonts w:ascii="Times New Roman" w:hAnsi="Times New Roman" w:cs="Times New Roman"/>
                <w:sz w:val="26"/>
                <w:szCs w:val="26"/>
              </w:rPr>
              <w:t>Объ</w:t>
            </w:r>
            <w:r w:rsidR="004145E6" w:rsidRPr="00C96721">
              <w:rPr>
                <w:rFonts w:ascii="Times New Roman" w:hAnsi="Times New Roman" w:cs="Times New Roman"/>
                <w:sz w:val="26"/>
                <w:szCs w:val="26"/>
              </w:rPr>
              <w:t>е</w:t>
            </w:r>
            <w:r w:rsidRPr="00C96721">
              <w:rPr>
                <w:rFonts w:ascii="Times New Roman" w:hAnsi="Times New Roman" w:cs="Times New Roman"/>
                <w:sz w:val="26"/>
                <w:szCs w:val="26"/>
              </w:rPr>
              <w:t>мы финансовых ресурсов региональной программы</w:t>
            </w:r>
          </w:p>
        </w:tc>
        <w:tc>
          <w:tcPr>
            <w:tcW w:w="3445" w:type="pct"/>
            <w:tcBorders>
              <w:top w:val="single" w:sz="4" w:space="0" w:color="auto"/>
              <w:left w:val="single" w:sz="4" w:space="0" w:color="auto"/>
              <w:bottom w:val="single" w:sz="4" w:space="0" w:color="auto"/>
            </w:tcBorders>
          </w:tcPr>
          <w:p w:rsidR="00741CC6"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 xml:space="preserve">Финансирование региональной программы осуществляется в </w:t>
            </w:r>
            <w:r w:rsidR="00C44824" w:rsidRPr="00C96721">
              <w:rPr>
                <w:rFonts w:ascii="Times New Roman" w:hAnsi="Times New Roman" w:cs="Times New Roman"/>
                <w:sz w:val="26"/>
                <w:szCs w:val="26"/>
              </w:rPr>
              <w:t>соответствии с</w:t>
            </w:r>
            <w:r w:rsidRPr="00C96721">
              <w:rPr>
                <w:rFonts w:ascii="Times New Roman" w:hAnsi="Times New Roman" w:cs="Times New Roman"/>
                <w:sz w:val="26"/>
                <w:szCs w:val="26"/>
              </w:rPr>
              <w:t xml:space="preserve"> </w:t>
            </w:r>
            <w:r w:rsidR="00C44824" w:rsidRPr="00C96721">
              <w:rPr>
                <w:rFonts w:ascii="Times New Roman" w:hAnsi="Times New Roman" w:cs="Times New Roman"/>
                <w:sz w:val="26"/>
                <w:szCs w:val="26"/>
              </w:rPr>
              <w:t xml:space="preserve">Разделом </w:t>
            </w:r>
            <w:r w:rsidR="00C44824" w:rsidRPr="00C96721">
              <w:rPr>
                <w:rFonts w:ascii="Times New Roman" w:hAnsi="Times New Roman" w:cs="Times New Roman"/>
                <w:sz w:val="26"/>
                <w:szCs w:val="26"/>
                <w:lang w:val="en-US"/>
              </w:rPr>
              <w:t>II</w:t>
            </w:r>
            <w:r w:rsidR="00C44824" w:rsidRPr="00C96721">
              <w:rPr>
                <w:rFonts w:ascii="Times New Roman" w:hAnsi="Times New Roman" w:cs="Times New Roman"/>
                <w:sz w:val="26"/>
                <w:szCs w:val="26"/>
              </w:rPr>
              <w:t xml:space="preserve"> Государственной программы «Развитие системы обращения с отходами в Чукотском автономном округе»</w:t>
            </w:r>
            <w:r w:rsidR="002C5C9E" w:rsidRPr="00C96721">
              <w:rPr>
                <w:rFonts w:ascii="Times New Roman" w:hAnsi="Times New Roman" w:cs="Times New Roman"/>
                <w:sz w:val="26"/>
                <w:szCs w:val="26"/>
              </w:rPr>
              <w:t xml:space="preserve">, </w:t>
            </w:r>
            <w:r w:rsidR="002722A1" w:rsidRPr="00C96721">
              <w:rPr>
                <w:rFonts w:ascii="Times New Roman" w:hAnsi="Times New Roman" w:cs="Times New Roman"/>
                <w:sz w:val="26"/>
                <w:szCs w:val="26"/>
              </w:rPr>
              <w:t>утверждённой</w:t>
            </w:r>
            <w:r w:rsidR="001B1D81" w:rsidRPr="00C96721">
              <w:rPr>
                <w:rFonts w:ascii="Times New Roman" w:hAnsi="Times New Roman" w:cs="Times New Roman"/>
                <w:sz w:val="26"/>
                <w:szCs w:val="26"/>
              </w:rPr>
              <w:t xml:space="preserve"> Постановлением Правительства Чукотского автономного округа от 17</w:t>
            </w:r>
            <w:r w:rsidR="002C5C9E" w:rsidRPr="00C96721">
              <w:rPr>
                <w:rFonts w:ascii="Times New Roman" w:hAnsi="Times New Roman" w:cs="Times New Roman"/>
                <w:sz w:val="26"/>
                <w:szCs w:val="26"/>
              </w:rPr>
              <w:t xml:space="preserve"> января </w:t>
            </w:r>
            <w:r w:rsidR="001B1D81" w:rsidRPr="00C96721">
              <w:rPr>
                <w:rFonts w:ascii="Times New Roman" w:hAnsi="Times New Roman" w:cs="Times New Roman"/>
                <w:sz w:val="26"/>
                <w:szCs w:val="26"/>
              </w:rPr>
              <w:t>2025 года № 1</w:t>
            </w:r>
            <w:r w:rsidR="00C44824" w:rsidRPr="00C96721">
              <w:rPr>
                <w:rFonts w:ascii="Times New Roman" w:hAnsi="Times New Roman" w:cs="Times New Roman"/>
                <w:sz w:val="26"/>
                <w:szCs w:val="26"/>
              </w:rPr>
              <w:t>2</w:t>
            </w:r>
            <w:r w:rsidR="001B1D81" w:rsidRPr="00C96721">
              <w:rPr>
                <w:rFonts w:ascii="Times New Roman" w:hAnsi="Times New Roman" w:cs="Times New Roman"/>
                <w:sz w:val="26"/>
                <w:szCs w:val="26"/>
              </w:rPr>
              <w:t xml:space="preserve"> «</w:t>
            </w:r>
            <w:r w:rsidR="00C44824" w:rsidRPr="00C96721">
              <w:rPr>
                <w:rStyle w:val="11"/>
                <w:rFonts w:ascii="Times New Roman" w:hAnsi="Times New Roman" w:cs="Times New Roman"/>
                <w:b w:val="0"/>
                <w:bCs/>
                <w:color w:val="auto"/>
                <w:sz w:val="26"/>
                <w:szCs w:val="26"/>
              </w:rPr>
              <w:t>Об утверждении Государственной программы «Развитие системы обращения с отходами в Чукотском автономном округе</w:t>
            </w:r>
            <w:r w:rsidR="001B1D81" w:rsidRPr="00C96721">
              <w:rPr>
                <w:rFonts w:ascii="Times New Roman" w:hAnsi="Times New Roman" w:cs="Times New Roman"/>
                <w:sz w:val="26"/>
                <w:szCs w:val="26"/>
                <w:shd w:val="clear" w:color="auto" w:fill="FFFFFF"/>
              </w:rPr>
              <w:t>»</w:t>
            </w:r>
            <w:r w:rsidR="003620CF" w:rsidRPr="00C96721">
              <w:rPr>
                <w:rFonts w:ascii="Times New Roman" w:hAnsi="Times New Roman" w:cs="Times New Roman"/>
                <w:sz w:val="26"/>
                <w:szCs w:val="26"/>
                <w:shd w:val="clear" w:color="auto" w:fill="FFFFFF"/>
              </w:rPr>
              <w:t>.</w:t>
            </w:r>
          </w:p>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Объемы финансирования региональной программы ежегодно уточняются при формировании бюджетов всех уровней на соответствующий финансовый год и плановый период</w:t>
            </w:r>
            <w:r w:rsidR="00D52206" w:rsidRPr="00C96721">
              <w:rPr>
                <w:rFonts w:ascii="Times New Roman" w:hAnsi="Times New Roman" w:cs="Times New Roman"/>
                <w:sz w:val="26"/>
                <w:szCs w:val="26"/>
              </w:rPr>
              <w:t>,</w:t>
            </w:r>
            <w:r w:rsidRPr="00C96721">
              <w:rPr>
                <w:rFonts w:ascii="Times New Roman" w:hAnsi="Times New Roman" w:cs="Times New Roman"/>
                <w:sz w:val="26"/>
                <w:szCs w:val="26"/>
              </w:rPr>
              <w:t xml:space="preserve"> исходя из возможностей окружного бюджета, местных бюджетов и затрат, необходимых для реализации региональной программы, а также инвестиционных программ в области обращения с ТКО</w:t>
            </w:r>
          </w:p>
        </w:tc>
      </w:tr>
      <w:tr w:rsidR="00A16E5F" w:rsidRPr="00C96721" w:rsidTr="009F5348">
        <w:tc>
          <w:tcPr>
            <w:tcW w:w="1555" w:type="pct"/>
            <w:tcBorders>
              <w:top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Ожидаемые результаты реализации региональной программы</w:t>
            </w:r>
          </w:p>
        </w:tc>
        <w:tc>
          <w:tcPr>
            <w:tcW w:w="3445" w:type="pct"/>
            <w:tcBorders>
              <w:top w:val="single" w:sz="4" w:space="0" w:color="auto"/>
              <w:left w:val="single" w:sz="4" w:space="0" w:color="auto"/>
              <w:bottom w:val="single" w:sz="4" w:space="0" w:color="auto"/>
            </w:tcBorders>
          </w:tcPr>
          <w:p w:rsidR="00A16E5F" w:rsidRPr="00C96721" w:rsidRDefault="00A16E5F" w:rsidP="005E4A20">
            <w:pPr>
              <w:pStyle w:val="aa"/>
              <w:rPr>
                <w:rFonts w:ascii="Times New Roman" w:hAnsi="Times New Roman" w:cs="Times New Roman"/>
                <w:sz w:val="26"/>
                <w:szCs w:val="26"/>
              </w:rPr>
            </w:pPr>
            <w:r w:rsidRPr="00C96721">
              <w:rPr>
                <w:rFonts w:ascii="Times New Roman" w:hAnsi="Times New Roman" w:cs="Times New Roman"/>
                <w:sz w:val="26"/>
                <w:szCs w:val="26"/>
              </w:rPr>
              <w:t>Создание в Чукотском автономном округе инфраструктуры по обращению с ТКО, позволяющей сократить объемы размещения отходов, а также сформировать экологическую культуру населения для раздельного накопления отходов с целью их направления на утилизацию</w:t>
            </w:r>
          </w:p>
        </w:tc>
      </w:tr>
    </w:tbl>
    <w:p w:rsidR="00A16E5F" w:rsidRPr="00C96721" w:rsidRDefault="00A16E5F" w:rsidP="005E4A20">
      <w:pPr>
        <w:rPr>
          <w:rFonts w:ascii="Times New Roman" w:hAnsi="Times New Roman" w:cs="Times New Roman"/>
          <w:sz w:val="28"/>
          <w:szCs w:val="28"/>
        </w:rPr>
      </w:pPr>
    </w:p>
    <w:p w:rsidR="00A16E5F" w:rsidRPr="00C96721" w:rsidRDefault="00A16E5F" w:rsidP="005E4A20">
      <w:pPr>
        <w:pStyle w:val="1"/>
        <w:spacing w:before="0" w:after="0"/>
        <w:rPr>
          <w:rFonts w:ascii="Times New Roman" w:hAnsi="Times New Roman" w:cs="Times New Roman"/>
          <w:color w:val="auto"/>
          <w:sz w:val="28"/>
          <w:szCs w:val="28"/>
        </w:rPr>
      </w:pPr>
      <w:bookmarkStart w:id="1" w:name="sub_7"/>
      <w:r w:rsidRPr="00C96721">
        <w:rPr>
          <w:rFonts w:ascii="Times New Roman" w:hAnsi="Times New Roman" w:cs="Times New Roman"/>
          <w:color w:val="auto"/>
          <w:sz w:val="28"/>
          <w:szCs w:val="28"/>
        </w:rPr>
        <w:t>II. Общие сведения</w:t>
      </w:r>
    </w:p>
    <w:bookmarkEnd w:id="1"/>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Чукотский автономный округ образован 10 декабря 1930 года. Статус самостоятельного субъекта Российской Федерации имеет с 17 июня 1992 года. Статус подтвержден в 1993 году решением Конституционного Суда Российской Федерации. Площадь территории округа 721,5</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тыс.</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км,</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что составляет 4,2 процента территории Российской Федерации и 11,7 процентов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территории Дальневосточного федерального округа. Численность населения на 1 января 202</w:t>
      </w:r>
      <w:r w:rsidR="001B1D81" w:rsidRPr="00C96721">
        <w:rPr>
          <w:rFonts w:ascii="Times New Roman" w:hAnsi="Times New Roman" w:cs="Times New Roman"/>
          <w:sz w:val="28"/>
          <w:szCs w:val="28"/>
        </w:rPr>
        <w:t>5</w:t>
      </w:r>
      <w:r w:rsidRPr="00C96721">
        <w:rPr>
          <w:rFonts w:ascii="Times New Roman" w:hAnsi="Times New Roman" w:cs="Times New Roman"/>
          <w:sz w:val="28"/>
          <w:szCs w:val="28"/>
        </w:rPr>
        <w:t xml:space="preserve"> года составила </w:t>
      </w:r>
      <w:r w:rsidR="001B1D81" w:rsidRPr="00C96721">
        <w:rPr>
          <w:rFonts w:ascii="Times New Roman" w:hAnsi="Times New Roman" w:cs="Times New Roman"/>
          <w:sz w:val="28"/>
          <w:szCs w:val="28"/>
        </w:rPr>
        <w:t xml:space="preserve">47,9 </w:t>
      </w:r>
      <w:r w:rsidRPr="00C96721">
        <w:rPr>
          <w:rFonts w:ascii="Times New Roman" w:hAnsi="Times New Roman" w:cs="Times New Roman"/>
          <w:sz w:val="28"/>
          <w:szCs w:val="28"/>
        </w:rPr>
        <w:t>тыс. человек.</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Чукотский автономный округ относится к сухопутной территории Арктической зоны Российской Федерации, расположенной в Северном Ледовитом океане к северу от побережья Российской Федерации до Северного полюса.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Климат Чукотской тундры очень неоднородный, что связано с ее географическим положением, влиянием двух океанов, сложной атмосферной циркуляцией и разнообразием рельефа. В Чукотском автономном округе проявляются многие климатические рекорды: здесь отмечены наименьший для этих широт радиационный баланс, максимум дней без солнца </w:t>
      </w:r>
      <w:r w:rsidR="00F5523D" w:rsidRPr="00C96721">
        <w:rPr>
          <w:rFonts w:ascii="Times New Roman" w:hAnsi="Times New Roman" w:cs="Times New Roman"/>
          <w:sz w:val="28"/>
          <w:szCs w:val="28"/>
        </w:rPr>
        <w:t xml:space="preserve">               </w:t>
      </w:r>
      <w:proofErr w:type="gramStart"/>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w:t>
      </w:r>
      <w:proofErr w:type="gramEnd"/>
      <w:r w:rsidRPr="00C96721">
        <w:rPr>
          <w:rFonts w:ascii="Times New Roman" w:hAnsi="Times New Roman" w:cs="Times New Roman"/>
          <w:sz w:val="28"/>
          <w:szCs w:val="28"/>
        </w:rPr>
        <w:t xml:space="preserve">о. Врангеля), минимум часов солнечного сияния (на северо-восточном побережье), максимум среднегодовой скорости ветра и повторяемости штормов и ураганов (мыс </w:t>
      </w:r>
      <w:proofErr w:type="spellStart"/>
      <w:r w:rsidRPr="00C96721">
        <w:rPr>
          <w:rFonts w:ascii="Times New Roman" w:hAnsi="Times New Roman" w:cs="Times New Roman"/>
          <w:sz w:val="28"/>
          <w:szCs w:val="28"/>
        </w:rPr>
        <w:t>Наварин</w:t>
      </w:r>
      <w:proofErr w:type="spellEnd"/>
      <w:r w:rsidRPr="00C96721">
        <w:rPr>
          <w:rFonts w:ascii="Times New Roman" w:hAnsi="Times New Roman" w:cs="Times New Roman"/>
          <w:sz w:val="28"/>
          <w:szCs w:val="28"/>
        </w:rPr>
        <w:t>) в России.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Территория Чукотской тундры омывается</w:t>
      </w:r>
      <w:r w:rsidR="00F5523D" w:rsidRPr="00C96721">
        <w:rPr>
          <w:rFonts w:ascii="Times New Roman" w:hAnsi="Times New Roman" w:cs="Times New Roman"/>
          <w:sz w:val="28"/>
          <w:szCs w:val="28"/>
        </w:rPr>
        <w:t xml:space="preserve"> тремя шельфовыми морями – </w:t>
      </w:r>
      <w:proofErr w:type="gramStart"/>
      <w:r w:rsidR="00F5523D" w:rsidRPr="00C96721">
        <w:rPr>
          <w:rFonts w:ascii="Times New Roman" w:hAnsi="Times New Roman" w:cs="Times New Roman"/>
          <w:sz w:val="28"/>
          <w:szCs w:val="28"/>
        </w:rPr>
        <w:t>Восто</w:t>
      </w:r>
      <w:r w:rsidRPr="00C96721">
        <w:rPr>
          <w:rFonts w:ascii="Times New Roman" w:hAnsi="Times New Roman" w:cs="Times New Roman"/>
          <w:sz w:val="28"/>
          <w:szCs w:val="28"/>
        </w:rPr>
        <w:t>чно-Сибирским</w:t>
      </w:r>
      <w:proofErr w:type="gramEnd"/>
      <w:r w:rsidRPr="00C96721">
        <w:rPr>
          <w:rFonts w:ascii="Times New Roman" w:hAnsi="Times New Roman" w:cs="Times New Roman"/>
          <w:sz w:val="28"/>
          <w:szCs w:val="28"/>
        </w:rPr>
        <w:t xml:space="preserve"> и Чукотским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бассейна Северного Ледовитого океана и Беринговым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бассейна</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Тихого океана. Самое холодное из них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proofErr w:type="gramStart"/>
      <w:r w:rsidRPr="00C96721">
        <w:rPr>
          <w:rFonts w:ascii="Times New Roman" w:hAnsi="Times New Roman" w:cs="Times New Roman"/>
          <w:sz w:val="28"/>
          <w:szCs w:val="28"/>
        </w:rPr>
        <w:t>Восточно-Сибирское</w:t>
      </w:r>
      <w:proofErr w:type="gramEnd"/>
      <w:r w:rsidRPr="00C96721">
        <w:rPr>
          <w:rFonts w:ascii="Times New Roman" w:hAnsi="Times New Roman" w:cs="Times New Roman"/>
          <w:sz w:val="28"/>
          <w:szCs w:val="28"/>
        </w:rPr>
        <w:t xml:space="preserve"> море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большую часть года покрыто льдом, а плавучие льды часто остаются вблизи берегов и летом. Чукотское море очень холодное, с сильно изменчивым ледовым режимом в летние месяцы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из-за</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мощного восточного холодного течения, приносящего лед через пролив Лонга, но благодаря более теплому аляскинскому течению оно бывает свободно ото льда два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три</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летних месяца. Берингово море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более</w:t>
      </w:r>
      <w:r w:rsidR="00F5523D" w:rsidRPr="00C96721">
        <w:rPr>
          <w:rFonts w:ascii="Times New Roman" w:hAnsi="Times New Roman" w:cs="Times New Roman"/>
          <w:sz w:val="28"/>
          <w:szCs w:val="28"/>
        </w:rPr>
        <w:t xml:space="preserve"> </w:t>
      </w:r>
      <w:r w:rsidR="002722A1" w:rsidRPr="00C96721">
        <w:rPr>
          <w:rFonts w:ascii="Times New Roman" w:hAnsi="Times New Roman" w:cs="Times New Roman"/>
          <w:sz w:val="28"/>
          <w:szCs w:val="28"/>
        </w:rPr>
        <w:t>тёплое</w:t>
      </w:r>
      <w:r w:rsidRPr="00C96721">
        <w:rPr>
          <w:rFonts w:ascii="Times New Roman" w:hAnsi="Times New Roman" w:cs="Times New Roman"/>
          <w:sz w:val="28"/>
          <w:szCs w:val="28"/>
        </w:rPr>
        <w:t>, даже зимой покрывается льдом на 80-90 процентов, в него поступает основная часть стока (55 процентов) рек Чукотки.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Все большие и малые реки имеют дождевое и снеговое питание и крайне неравномерное внутригодовое распределение стока. Почти весь сток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95-100 процентов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проходит во время теплого сезона. Зимой многие реки промерзают до дна. На многих из них летом развиты наледи. Самая крупная река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Анадырь </w:t>
      </w:r>
      <w:r w:rsidR="00F5523D" w:rsidRPr="00C96721">
        <w:rPr>
          <w:rFonts w:ascii="Times New Roman" w:hAnsi="Times New Roman" w:cs="Times New Roman"/>
          <w:sz w:val="28"/>
          <w:szCs w:val="28"/>
        </w:rPr>
        <w:t>–</w:t>
      </w:r>
      <w:r w:rsidRPr="00C96721">
        <w:rPr>
          <w:rFonts w:ascii="Times New Roman" w:hAnsi="Times New Roman" w:cs="Times New Roman"/>
          <w:sz w:val="28"/>
          <w:szCs w:val="28"/>
        </w:rPr>
        <w:t xml:space="preserve"> берет</w:t>
      </w:r>
      <w:r w:rsidR="00F5523D" w:rsidRPr="00C96721">
        <w:rPr>
          <w:rFonts w:ascii="Times New Roman" w:hAnsi="Times New Roman" w:cs="Times New Roman"/>
          <w:sz w:val="28"/>
          <w:szCs w:val="28"/>
        </w:rPr>
        <w:t xml:space="preserve"> </w:t>
      </w:r>
      <w:r w:rsidRPr="00C96721">
        <w:rPr>
          <w:rFonts w:ascii="Times New Roman" w:hAnsi="Times New Roman" w:cs="Times New Roman"/>
          <w:sz w:val="28"/>
          <w:szCs w:val="28"/>
        </w:rPr>
        <w:t>начало на восточных склонах Анадырского нагорья и впадает в Анадырский лиман.</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 Чукотском автономном округе семь муниципальных образований, в т</w:t>
      </w:r>
      <w:r w:rsidR="00A66061" w:rsidRPr="00C96721">
        <w:rPr>
          <w:rFonts w:ascii="Times New Roman" w:hAnsi="Times New Roman" w:cs="Times New Roman"/>
          <w:sz w:val="28"/>
          <w:szCs w:val="28"/>
        </w:rPr>
        <w:t>ом числе один городской округ, четыре</w:t>
      </w:r>
      <w:r w:rsidRPr="00C96721">
        <w:rPr>
          <w:rFonts w:ascii="Times New Roman" w:hAnsi="Times New Roman" w:cs="Times New Roman"/>
          <w:sz w:val="28"/>
          <w:szCs w:val="28"/>
        </w:rPr>
        <w:t xml:space="preserve"> муниципальных округа, </w:t>
      </w:r>
      <w:r w:rsidR="00A66061" w:rsidRPr="00C96721">
        <w:rPr>
          <w:rFonts w:ascii="Times New Roman" w:hAnsi="Times New Roman" w:cs="Times New Roman"/>
          <w:sz w:val="28"/>
          <w:szCs w:val="28"/>
        </w:rPr>
        <w:t>два</w:t>
      </w:r>
      <w:r w:rsidRPr="00C96721">
        <w:rPr>
          <w:rFonts w:ascii="Times New Roman" w:hAnsi="Times New Roman" w:cs="Times New Roman"/>
          <w:sz w:val="28"/>
          <w:szCs w:val="28"/>
        </w:rPr>
        <w:t xml:space="preserve"> муниципальных района. На территории муниципальных образований округа находятся сорок пять населенных пунктов: городской округ Анадырь (город Анадырь, село </w:t>
      </w:r>
      <w:proofErr w:type="spellStart"/>
      <w:r w:rsidRPr="00C96721">
        <w:rPr>
          <w:rFonts w:ascii="Times New Roman" w:hAnsi="Times New Roman" w:cs="Times New Roman"/>
          <w:sz w:val="28"/>
          <w:szCs w:val="28"/>
        </w:rPr>
        <w:t>Тавайваам</w:t>
      </w:r>
      <w:proofErr w:type="spellEnd"/>
      <w:r w:rsidRPr="00C96721">
        <w:rPr>
          <w:rFonts w:ascii="Times New Roman" w:hAnsi="Times New Roman" w:cs="Times New Roman"/>
          <w:sz w:val="28"/>
          <w:szCs w:val="28"/>
        </w:rPr>
        <w:t xml:space="preserve">), Анадырский муниципальный </w:t>
      </w:r>
      <w:r w:rsidR="00A66061" w:rsidRPr="00C96721">
        <w:rPr>
          <w:rFonts w:ascii="Times New Roman" w:hAnsi="Times New Roman" w:cs="Times New Roman"/>
          <w:sz w:val="28"/>
          <w:szCs w:val="28"/>
        </w:rPr>
        <w:t>округ</w:t>
      </w:r>
      <w:r w:rsidRPr="00C96721">
        <w:rPr>
          <w:rFonts w:ascii="Times New Roman" w:hAnsi="Times New Roman" w:cs="Times New Roman"/>
          <w:sz w:val="28"/>
          <w:szCs w:val="28"/>
        </w:rPr>
        <w:t xml:space="preserve"> (</w:t>
      </w:r>
      <w:r w:rsidR="00A66061" w:rsidRPr="00C96721">
        <w:rPr>
          <w:rFonts w:ascii="Times New Roman" w:hAnsi="Times New Roman" w:cs="Times New Roman"/>
          <w:sz w:val="28"/>
          <w:szCs w:val="28"/>
        </w:rPr>
        <w:t xml:space="preserve">поселки городского типа </w:t>
      </w:r>
      <w:r w:rsidRPr="00C96721">
        <w:rPr>
          <w:rFonts w:ascii="Times New Roman" w:hAnsi="Times New Roman" w:cs="Times New Roman"/>
          <w:sz w:val="28"/>
          <w:szCs w:val="28"/>
        </w:rPr>
        <w:t xml:space="preserve">Угольные копи, Беринговский, </w:t>
      </w:r>
      <w:r w:rsidR="00A66061" w:rsidRPr="00C96721">
        <w:rPr>
          <w:rFonts w:ascii="Times New Roman" w:hAnsi="Times New Roman" w:cs="Times New Roman"/>
          <w:sz w:val="28"/>
          <w:szCs w:val="28"/>
        </w:rPr>
        <w:t xml:space="preserve">поселки сельского типа (села) </w:t>
      </w:r>
      <w:r w:rsidRPr="00C96721">
        <w:rPr>
          <w:rFonts w:ascii="Times New Roman" w:hAnsi="Times New Roman" w:cs="Times New Roman"/>
          <w:sz w:val="28"/>
          <w:szCs w:val="28"/>
        </w:rPr>
        <w:t xml:space="preserve">Алькатваам, Ваеги, Канчалан, Ламутское, Марково, Мейныпильгыно, Снежное, Усть-Белая, Хатырка, Чуванское и Краснено), Билибинский муниципальный район (городское поселение Билибино (город Билибино и село Кепервеем), </w:t>
      </w:r>
      <w:r w:rsidR="008B091F" w:rsidRPr="00C96721">
        <w:rPr>
          <w:rFonts w:ascii="Times New Roman" w:hAnsi="Times New Roman" w:cs="Times New Roman"/>
          <w:sz w:val="28"/>
          <w:szCs w:val="28"/>
        </w:rPr>
        <w:t>поселки сельского типа (села)</w:t>
      </w:r>
      <w:r w:rsidRPr="00C96721">
        <w:rPr>
          <w:rFonts w:ascii="Times New Roman" w:hAnsi="Times New Roman" w:cs="Times New Roman"/>
          <w:sz w:val="28"/>
          <w:szCs w:val="28"/>
        </w:rPr>
        <w:t xml:space="preserve"> Анюйск, Илирней, Омолон, Островное), муниципальный округ Эгвекинот (поселки городского типа Эгвекинот, Мыс Шмидта, поселки сельского типа </w:t>
      </w:r>
      <w:r w:rsidR="008B091F" w:rsidRPr="00C96721">
        <w:rPr>
          <w:rFonts w:ascii="Times New Roman" w:hAnsi="Times New Roman" w:cs="Times New Roman"/>
          <w:sz w:val="28"/>
          <w:szCs w:val="28"/>
        </w:rPr>
        <w:t xml:space="preserve">(села) </w:t>
      </w:r>
      <w:proofErr w:type="spellStart"/>
      <w:r w:rsidRPr="00C96721">
        <w:rPr>
          <w:rFonts w:ascii="Times New Roman" w:hAnsi="Times New Roman" w:cs="Times New Roman"/>
          <w:sz w:val="28"/>
          <w:szCs w:val="28"/>
        </w:rPr>
        <w:t>Амгуэма</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Ванкарем</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Конергино</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Рыркайпий</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Уэлькаль</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Нутэпэльмен</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Провиденский</w:t>
      </w:r>
      <w:proofErr w:type="spellEnd"/>
      <w:r w:rsidRPr="00C96721">
        <w:rPr>
          <w:rFonts w:ascii="Times New Roman" w:hAnsi="Times New Roman" w:cs="Times New Roman"/>
          <w:sz w:val="28"/>
          <w:szCs w:val="28"/>
        </w:rPr>
        <w:t xml:space="preserve"> муниципальный округ (поселок городского типа Провидения, поселки сельского типа </w:t>
      </w:r>
      <w:r w:rsidR="008B091F" w:rsidRPr="00C96721">
        <w:rPr>
          <w:rFonts w:ascii="Times New Roman" w:hAnsi="Times New Roman" w:cs="Times New Roman"/>
          <w:sz w:val="28"/>
          <w:szCs w:val="28"/>
        </w:rPr>
        <w:t xml:space="preserve">(села) </w:t>
      </w:r>
      <w:r w:rsidRPr="00C96721">
        <w:rPr>
          <w:rFonts w:ascii="Times New Roman" w:hAnsi="Times New Roman" w:cs="Times New Roman"/>
          <w:sz w:val="28"/>
          <w:szCs w:val="28"/>
        </w:rPr>
        <w:t xml:space="preserve">Новое Чаплино, Сиреники, Нунлигран, Энмелен, Янракыннот), муниципальный округ Певек (город Певек, поселки сельского типа </w:t>
      </w:r>
      <w:r w:rsidR="008B091F" w:rsidRPr="00C96721">
        <w:rPr>
          <w:rFonts w:ascii="Times New Roman" w:hAnsi="Times New Roman" w:cs="Times New Roman"/>
          <w:sz w:val="28"/>
          <w:szCs w:val="28"/>
        </w:rPr>
        <w:t xml:space="preserve">(села) </w:t>
      </w:r>
      <w:r w:rsidRPr="00C96721">
        <w:rPr>
          <w:rFonts w:ascii="Times New Roman" w:hAnsi="Times New Roman" w:cs="Times New Roman"/>
          <w:sz w:val="28"/>
          <w:szCs w:val="28"/>
        </w:rPr>
        <w:t>Айон, Биллингс, Рыткучи), Чукотский муниципальный район (</w:t>
      </w:r>
      <w:r w:rsidR="008B091F" w:rsidRPr="00C96721">
        <w:rPr>
          <w:rFonts w:ascii="Times New Roman" w:hAnsi="Times New Roman" w:cs="Times New Roman"/>
          <w:sz w:val="28"/>
          <w:szCs w:val="28"/>
        </w:rPr>
        <w:t xml:space="preserve">поселки сельского типа (села) </w:t>
      </w:r>
      <w:r w:rsidRPr="00C96721">
        <w:rPr>
          <w:rFonts w:ascii="Times New Roman" w:hAnsi="Times New Roman" w:cs="Times New Roman"/>
          <w:sz w:val="28"/>
          <w:szCs w:val="28"/>
        </w:rPr>
        <w:t>Лаврентия, Инчоун, Лорино, Нешкан, Уэлен, Энурмино).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Основные направления экономической деятельности Чукотского автономного округа, с учетом специфических особенностей </w:t>
      </w:r>
      <w:r w:rsidRPr="00C96721">
        <w:rPr>
          <w:rStyle w:val="a4"/>
          <w:rFonts w:ascii="Times New Roman" w:hAnsi="Times New Roman" w:cs="Times New Roman"/>
          <w:color w:val="auto"/>
          <w:sz w:val="28"/>
          <w:szCs w:val="28"/>
        </w:rPr>
        <w:t>Крайнего Севера</w:t>
      </w:r>
      <w:r w:rsidRPr="00C96721">
        <w:rPr>
          <w:rFonts w:ascii="Times New Roman" w:hAnsi="Times New Roman" w:cs="Times New Roman"/>
          <w:sz w:val="28"/>
          <w:szCs w:val="28"/>
        </w:rPr>
        <w:t>, связаны с развитием добывающих отраслей, проведением геологоразведки с целью более полного и эффективного освоения минерально-сырьевой базы, а также развитие транспортной и энергетической инфраструктуры.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Коренное население занято традиционными видами промысла и хозяйственной деятельности. Недостаточная инфраструктурная обеспеченность территории является основным негативным фактором, влияющим на развитие территории.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Чукотский автономный округ отличается крайне низким уровнем развития транспортного комплекса, полным отсутствием железнодорожных путей. При отсутствии железнодорожного транспорта и коротком навигационном периоде, дороги с покрытием присутствуют только в городах и прилегающих к ним поселках, на всей остальной территории используются автозимники. Авиация является безальтернативным круглогодичным видом транспорта для осуществления пассажироперевозок как между </w:t>
      </w:r>
      <w:r w:rsidR="002722A1" w:rsidRPr="00C96721">
        <w:rPr>
          <w:rFonts w:ascii="Times New Roman" w:hAnsi="Times New Roman" w:cs="Times New Roman"/>
          <w:sz w:val="28"/>
          <w:szCs w:val="28"/>
        </w:rPr>
        <w:t>населёнными</w:t>
      </w:r>
      <w:r w:rsidRPr="00C96721">
        <w:rPr>
          <w:rFonts w:ascii="Times New Roman" w:hAnsi="Times New Roman" w:cs="Times New Roman"/>
          <w:sz w:val="28"/>
          <w:szCs w:val="28"/>
        </w:rPr>
        <w:t xml:space="preserve"> пунктами </w:t>
      </w:r>
      <w:r w:rsidR="00EF0C4A" w:rsidRPr="00C96721">
        <w:rPr>
          <w:rFonts w:ascii="Times New Roman" w:hAnsi="Times New Roman" w:cs="Times New Roman"/>
          <w:sz w:val="28"/>
          <w:szCs w:val="28"/>
        </w:rPr>
        <w:t xml:space="preserve">Чукотского автономного </w:t>
      </w:r>
      <w:r w:rsidRPr="00C96721">
        <w:rPr>
          <w:rFonts w:ascii="Times New Roman" w:hAnsi="Times New Roman" w:cs="Times New Roman"/>
          <w:sz w:val="28"/>
          <w:szCs w:val="28"/>
        </w:rPr>
        <w:t xml:space="preserve">округа, так и за его пределы, а в некоторых </w:t>
      </w:r>
      <w:r w:rsidR="002722A1" w:rsidRPr="00C96721">
        <w:rPr>
          <w:rFonts w:ascii="Times New Roman" w:hAnsi="Times New Roman" w:cs="Times New Roman"/>
          <w:sz w:val="28"/>
          <w:szCs w:val="28"/>
        </w:rPr>
        <w:t>населённых</w:t>
      </w:r>
      <w:r w:rsidRPr="00C96721">
        <w:rPr>
          <w:rFonts w:ascii="Times New Roman" w:hAnsi="Times New Roman" w:cs="Times New Roman"/>
          <w:sz w:val="28"/>
          <w:szCs w:val="28"/>
        </w:rPr>
        <w:t xml:space="preserve"> пунктах </w:t>
      </w:r>
      <w:r w:rsidR="00EF0C4A" w:rsidRPr="00C96721">
        <w:rPr>
          <w:rFonts w:ascii="Times New Roman" w:hAnsi="Times New Roman" w:cs="Times New Roman"/>
          <w:sz w:val="28"/>
          <w:szCs w:val="28"/>
        </w:rPr>
        <w:t>региона</w:t>
      </w:r>
      <w:r w:rsidRPr="00C96721">
        <w:rPr>
          <w:rFonts w:ascii="Times New Roman" w:hAnsi="Times New Roman" w:cs="Times New Roman"/>
          <w:sz w:val="28"/>
          <w:szCs w:val="28"/>
        </w:rPr>
        <w:t xml:space="preserve"> воздушный транспорт </w:t>
      </w:r>
      <w:r w:rsidR="002722A1" w:rsidRPr="00C96721">
        <w:rPr>
          <w:rFonts w:ascii="Times New Roman" w:hAnsi="Times New Roman" w:cs="Times New Roman"/>
          <w:sz w:val="28"/>
          <w:szCs w:val="28"/>
        </w:rPr>
        <w:t>остаётся</w:t>
      </w:r>
      <w:r w:rsidRPr="00C96721">
        <w:rPr>
          <w:rFonts w:ascii="Times New Roman" w:hAnsi="Times New Roman" w:cs="Times New Roman"/>
          <w:sz w:val="28"/>
          <w:szCs w:val="28"/>
        </w:rPr>
        <w:t xml:space="preserve"> единственным средством сообщения.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Золотодобывающая отрасль является основной составляющей в экономике Чукотского автономного округа. С 1958 года начата добыча россыпного золота, в 1996 году анюйскими геологами было открыто крупное </w:t>
      </w:r>
      <w:r w:rsidR="002722A1" w:rsidRPr="00C96721">
        <w:rPr>
          <w:rFonts w:ascii="Times New Roman" w:hAnsi="Times New Roman" w:cs="Times New Roman"/>
          <w:sz w:val="28"/>
          <w:szCs w:val="28"/>
        </w:rPr>
        <w:t>золотосеребряное</w:t>
      </w:r>
      <w:r w:rsidRPr="00C96721">
        <w:rPr>
          <w:rFonts w:ascii="Times New Roman" w:hAnsi="Times New Roman" w:cs="Times New Roman"/>
          <w:sz w:val="28"/>
          <w:szCs w:val="28"/>
        </w:rPr>
        <w:t xml:space="preserve"> месторождение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Купол</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Чукотский автономный округ обладает высокими и достаточно надежными запасами и ресурсным потенциалом рудного золота, поэтому перспективы развития добычи золота </w:t>
      </w:r>
      <w:r w:rsidR="00EF0C4A" w:rsidRPr="00C96721">
        <w:rPr>
          <w:rFonts w:ascii="Times New Roman" w:hAnsi="Times New Roman" w:cs="Times New Roman"/>
          <w:sz w:val="28"/>
          <w:szCs w:val="28"/>
        </w:rPr>
        <w:t>здесь</w:t>
      </w:r>
      <w:r w:rsidRPr="00C96721">
        <w:rPr>
          <w:rFonts w:ascii="Times New Roman" w:hAnsi="Times New Roman" w:cs="Times New Roman"/>
          <w:sz w:val="28"/>
          <w:szCs w:val="28"/>
        </w:rPr>
        <w:t xml:space="preserve"> связаны с освоением рудных месторождений. Всероссийским научно-исследовательским геологическим институтом имени А.П. Карпинского по заказу Правительства Чукотского автономного округа для формирования стратегии дальнейшего развития геологоразведочных и добычных проектов на территории </w:t>
      </w:r>
      <w:r w:rsidR="00EF0C4A" w:rsidRPr="00C96721">
        <w:rPr>
          <w:rFonts w:ascii="Times New Roman" w:hAnsi="Times New Roman" w:cs="Times New Roman"/>
          <w:sz w:val="28"/>
          <w:szCs w:val="28"/>
        </w:rPr>
        <w:t xml:space="preserve">Чукотского автономного </w:t>
      </w:r>
      <w:r w:rsidRPr="00C96721">
        <w:rPr>
          <w:rFonts w:ascii="Times New Roman" w:hAnsi="Times New Roman" w:cs="Times New Roman"/>
          <w:sz w:val="28"/>
          <w:szCs w:val="28"/>
        </w:rPr>
        <w:t xml:space="preserve">округа был </w:t>
      </w:r>
      <w:r w:rsidR="002722A1" w:rsidRPr="00C96721">
        <w:rPr>
          <w:rFonts w:ascii="Times New Roman" w:hAnsi="Times New Roman" w:cs="Times New Roman"/>
          <w:sz w:val="28"/>
          <w:szCs w:val="28"/>
        </w:rPr>
        <w:t>проведён</w:t>
      </w:r>
      <w:r w:rsidRPr="00C96721">
        <w:rPr>
          <w:rFonts w:ascii="Times New Roman" w:hAnsi="Times New Roman" w:cs="Times New Roman"/>
          <w:sz w:val="28"/>
          <w:szCs w:val="28"/>
        </w:rPr>
        <w:t xml:space="preserve"> анализ минерально-сырьевого потенциала </w:t>
      </w:r>
      <w:r w:rsidR="00EF0C4A" w:rsidRPr="00C96721">
        <w:rPr>
          <w:rFonts w:ascii="Times New Roman" w:hAnsi="Times New Roman" w:cs="Times New Roman"/>
          <w:sz w:val="28"/>
          <w:szCs w:val="28"/>
        </w:rPr>
        <w:t>региона</w:t>
      </w:r>
      <w:r w:rsidRPr="00C96721">
        <w:rPr>
          <w:rFonts w:ascii="Times New Roman" w:hAnsi="Times New Roman" w:cs="Times New Roman"/>
          <w:sz w:val="28"/>
          <w:szCs w:val="28"/>
        </w:rPr>
        <w:t xml:space="preserve"> и разработано геолого-экономическое обоснование перспектив освоения минерально-сырьевой базы Чукотского автономного округа. Выделено семь первоочередных геолого-экономических районов, каждый из которых имеет свою металлогеническую специализацию: Центрально-Чукотский (золото, олово, вольфрам), Баимский, (медь, золото, полиметаллы), Билибинский (золото, серебро), Купольный (золото, серебро), Валунистый (золото, серебро, олово), Эргувеемский (золото, серебро, уран), Беринговский (уголь каменный, нефть, газ, золото).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Экологическая обстановка на территории </w:t>
      </w:r>
      <w:r w:rsidR="00EF0C4A" w:rsidRPr="00C96721">
        <w:rPr>
          <w:rFonts w:ascii="Times New Roman" w:hAnsi="Times New Roman" w:cs="Times New Roman"/>
          <w:sz w:val="28"/>
          <w:szCs w:val="28"/>
        </w:rPr>
        <w:t xml:space="preserve">Чукотского автономного </w:t>
      </w:r>
      <w:r w:rsidRPr="00C96721">
        <w:rPr>
          <w:rFonts w:ascii="Times New Roman" w:hAnsi="Times New Roman" w:cs="Times New Roman"/>
          <w:sz w:val="28"/>
          <w:szCs w:val="28"/>
        </w:rPr>
        <w:t>округа в целом благоприятная, отсутствуют вредные производства, города с большим количеством населения.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На территории Чукотского автономного округа эксплуатируется 30 объектов размещения отходов, включенных в установленном порядке в Государственный реестр объектов размещения отходов (далее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ГРОРО). Отходы производства и потребления образуются в основном в результате осуществления хозяйственной деятельности предприятий золотодобывающей отрасли (отходы добычи руд и песков драгоценных металлов), горнодобывающих предприятий (вскрышные породы), предприятий энергетики и жилищно-коммунального хозяйства (золошлаковая смесь от сжигания углей), а также ТКО образующиеся в результате жизнедеятельности населения, деятельности учреждений и организаций.</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2023 году согласно данным формы федерального статистического наблюдения </w:t>
      </w:r>
      <w:r w:rsidRPr="00C96721">
        <w:rPr>
          <w:rStyle w:val="a4"/>
          <w:rFonts w:ascii="Times New Roman" w:hAnsi="Times New Roman" w:cs="Times New Roman"/>
          <w:color w:val="auto"/>
          <w:sz w:val="28"/>
          <w:szCs w:val="28"/>
        </w:rPr>
        <w:t>2-ТП</w:t>
      </w:r>
      <w:r w:rsidRPr="00C96721">
        <w:rPr>
          <w:rFonts w:ascii="Times New Roman" w:hAnsi="Times New Roman" w:cs="Times New Roman"/>
          <w:sz w:val="28"/>
          <w:szCs w:val="28"/>
        </w:rPr>
        <w:t xml:space="preserve"> (отходы)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Сведения об образовании, обработке, утилизации, обезвреживании, размещении отходов производства и потребления</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утвержденной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Росстата от 9 октября 2020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627 на территории Чукотского автономного округа всего образовано </w:t>
      </w:r>
      <w:r w:rsidR="004D0529" w:rsidRPr="00C96721">
        <w:rPr>
          <w:rFonts w:ascii="Times New Roman" w:hAnsi="Times New Roman" w:cs="Times New Roman"/>
          <w:sz w:val="28"/>
          <w:szCs w:val="28"/>
        </w:rPr>
        <w:t>44 586 426</w:t>
      </w:r>
      <w:r w:rsidRPr="00C96721">
        <w:rPr>
          <w:rFonts w:ascii="Times New Roman" w:hAnsi="Times New Roman" w:cs="Times New Roman"/>
          <w:sz w:val="28"/>
          <w:szCs w:val="28"/>
        </w:rPr>
        <w:t xml:space="preserve"> тонн I-V класса опасности, из них ТКО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002855BD" w:rsidRPr="00C96721">
        <w:rPr>
          <w:rFonts w:ascii="Times New Roman" w:hAnsi="Times New Roman" w:cs="Times New Roman"/>
          <w:sz w:val="28"/>
          <w:szCs w:val="28"/>
        </w:rPr>
        <w:t>21</w:t>
      </w:r>
      <w:r w:rsidR="002B5849" w:rsidRPr="00C96721">
        <w:rPr>
          <w:rFonts w:ascii="Times New Roman" w:hAnsi="Times New Roman" w:cs="Times New Roman"/>
          <w:sz w:val="28"/>
          <w:szCs w:val="28"/>
        </w:rPr>
        <w:t xml:space="preserve"> </w:t>
      </w:r>
      <w:r w:rsidR="002855BD" w:rsidRPr="00C96721">
        <w:rPr>
          <w:rFonts w:ascii="Times New Roman" w:hAnsi="Times New Roman" w:cs="Times New Roman"/>
          <w:sz w:val="28"/>
          <w:szCs w:val="28"/>
        </w:rPr>
        <w:t>328</w:t>
      </w:r>
      <w:r w:rsidRPr="00C96721">
        <w:rPr>
          <w:rFonts w:ascii="Times New Roman" w:hAnsi="Times New Roman" w:cs="Times New Roman"/>
          <w:sz w:val="28"/>
          <w:szCs w:val="28"/>
        </w:rPr>
        <w:t xml:space="preserve"> тонн.</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 столице Чукотского автономного округа городе Анадыр</w:t>
      </w:r>
      <w:r w:rsidR="002B5849" w:rsidRPr="00C96721">
        <w:rPr>
          <w:rFonts w:ascii="Times New Roman" w:hAnsi="Times New Roman" w:cs="Times New Roman"/>
          <w:sz w:val="28"/>
          <w:szCs w:val="28"/>
        </w:rPr>
        <w:t xml:space="preserve">е </w:t>
      </w:r>
      <w:r w:rsidRPr="00C96721">
        <w:rPr>
          <w:rFonts w:ascii="Times New Roman" w:hAnsi="Times New Roman" w:cs="Times New Roman"/>
          <w:sz w:val="28"/>
          <w:szCs w:val="28"/>
        </w:rPr>
        <w:t xml:space="preserve">эксплуатируется один объект размещения отходов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Полигон твердых бытовых отходов в г. Анадырь Чукотского АО</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включенный в ГРОРО под номером 87-00018-З-00294-020818 в 2018 году (введен в эксплуатацию в 2019 году), проектная мощность которого составляет 109 862 м</w:t>
      </w:r>
      <w:r w:rsidRPr="00C96721">
        <w:rPr>
          <w:rFonts w:ascii="Times New Roman" w:hAnsi="Times New Roman" w:cs="Times New Roman"/>
          <w:sz w:val="28"/>
          <w:szCs w:val="28"/>
          <w:vertAlign w:val="superscript"/>
        </w:rPr>
        <w:t> 3</w:t>
      </w:r>
      <w:r w:rsidRPr="00C96721">
        <w:rPr>
          <w:rFonts w:ascii="Times New Roman" w:hAnsi="Times New Roman" w:cs="Times New Roman"/>
          <w:sz w:val="28"/>
          <w:szCs w:val="28"/>
        </w:rPr>
        <w:t xml:space="preserve">, остаточная емкость объекта по состоянию на </w:t>
      </w:r>
      <w:r w:rsidR="009F5348" w:rsidRPr="00C96721">
        <w:rPr>
          <w:rFonts w:ascii="Times New Roman" w:hAnsi="Times New Roman" w:cs="Times New Roman"/>
          <w:sz w:val="28"/>
          <w:szCs w:val="28"/>
        </w:rPr>
        <w:t>1</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января</w:t>
      </w:r>
      <w:r w:rsidRPr="00C96721">
        <w:rPr>
          <w:rFonts w:ascii="Times New Roman" w:hAnsi="Times New Roman" w:cs="Times New Roman"/>
          <w:sz w:val="28"/>
          <w:szCs w:val="28"/>
        </w:rPr>
        <w:t xml:space="preserve"> 202</w:t>
      </w:r>
      <w:r w:rsidR="009F5348" w:rsidRPr="00C96721">
        <w:rPr>
          <w:rFonts w:ascii="Times New Roman" w:hAnsi="Times New Roman" w:cs="Times New Roman"/>
          <w:sz w:val="28"/>
          <w:szCs w:val="28"/>
        </w:rPr>
        <w:t>4</w:t>
      </w:r>
      <w:r w:rsidRPr="00C96721">
        <w:rPr>
          <w:rFonts w:ascii="Times New Roman" w:hAnsi="Times New Roman" w:cs="Times New Roman"/>
          <w:sz w:val="28"/>
          <w:szCs w:val="28"/>
        </w:rPr>
        <w:t xml:space="preserve"> года составляет </w:t>
      </w:r>
      <w:r w:rsidR="009F5348" w:rsidRPr="00C96721">
        <w:rPr>
          <w:rFonts w:ascii="Times New Roman" w:hAnsi="Times New Roman" w:cs="Times New Roman"/>
          <w:sz w:val="28"/>
          <w:szCs w:val="28"/>
        </w:rPr>
        <w:t>89 071,109</w:t>
      </w:r>
      <w:r w:rsidRPr="00C96721">
        <w:rPr>
          <w:rFonts w:ascii="Times New Roman" w:hAnsi="Times New Roman" w:cs="Times New Roman"/>
          <w:sz w:val="28"/>
          <w:szCs w:val="28"/>
        </w:rPr>
        <w:t> м</w:t>
      </w:r>
      <w:r w:rsidRPr="00C96721">
        <w:rPr>
          <w:rFonts w:ascii="Times New Roman" w:hAnsi="Times New Roman" w:cs="Times New Roman"/>
          <w:sz w:val="28"/>
          <w:szCs w:val="28"/>
          <w:vertAlign w:val="superscript"/>
        </w:rPr>
        <w:t> 3</w:t>
      </w:r>
      <w:r w:rsidRPr="00C96721">
        <w:rPr>
          <w:rFonts w:ascii="Times New Roman" w:hAnsi="Times New Roman" w:cs="Times New Roman"/>
          <w:sz w:val="28"/>
          <w:szCs w:val="28"/>
        </w:rPr>
        <w:t>. Полигон оборудован установками по обезвреживанию отходов, работающих методом термической обработки отходов по принципу замкнутого цикла, исключающего попадание вредных веществ в почву (</w:t>
      </w:r>
      <w:proofErr w:type="spellStart"/>
      <w:r w:rsidRPr="00C96721">
        <w:rPr>
          <w:rFonts w:ascii="Times New Roman" w:hAnsi="Times New Roman" w:cs="Times New Roman"/>
          <w:sz w:val="28"/>
          <w:szCs w:val="28"/>
        </w:rPr>
        <w:t>Инсинератор</w:t>
      </w:r>
      <w:proofErr w:type="spellEnd"/>
      <w:r w:rsidRPr="00C96721">
        <w:rPr>
          <w:rFonts w:ascii="Times New Roman" w:hAnsi="Times New Roman" w:cs="Times New Roman"/>
          <w:sz w:val="28"/>
          <w:szCs w:val="28"/>
        </w:rPr>
        <w:t xml:space="preserve"> ИКН-7 </w:t>
      </w:r>
      <w:proofErr w:type="spellStart"/>
      <w:r w:rsidRPr="00C96721">
        <w:rPr>
          <w:rFonts w:ascii="Times New Roman" w:hAnsi="Times New Roman" w:cs="Times New Roman"/>
          <w:sz w:val="28"/>
          <w:szCs w:val="28"/>
        </w:rPr>
        <w:t>Роси</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инсинератор</w:t>
      </w:r>
      <w:proofErr w:type="spellEnd"/>
      <w:r w:rsidRPr="00C96721">
        <w:rPr>
          <w:rFonts w:ascii="Times New Roman" w:hAnsi="Times New Roman" w:cs="Times New Roman"/>
          <w:sz w:val="28"/>
          <w:szCs w:val="28"/>
        </w:rPr>
        <w:t xml:space="preserve"> ИУ-4000, </w:t>
      </w:r>
      <w:proofErr w:type="spellStart"/>
      <w:r w:rsidRPr="00C96721">
        <w:rPr>
          <w:rFonts w:ascii="Times New Roman" w:hAnsi="Times New Roman" w:cs="Times New Roman"/>
          <w:sz w:val="28"/>
          <w:szCs w:val="28"/>
        </w:rPr>
        <w:t>Brener</w:t>
      </w:r>
      <w:proofErr w:type="spellEnd"/>
      <w:r w:rsidRPr="00C96721">
        <w:rPr>
          <w:rFonts w:ascii="Times New Roman" w:hAnsi="Times New Roman" w:cs="Times New Roman"/>
          <w:sz w:val="28"/>
          <w:szCs w:val="28"/>
        </w:rPr>
        <w:t xml:space="preserve"> ЭКО-Б, суммарная мощность 11 000 тонн в год).</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На территории Чукотского автономного округа осуществляют деятельность </w:t>
      </w:r>
      <w:r w:rsidR="002B5849" w:rsidRPr="00C96721">
        <w:rPr>
          <w:rFonts w:ascii="Times New Roman" w:hAnsi="Times New Roman" w:cs="Times New Roman"/>
          <w:sz w:val="28"/>
          <w:szCs w:val="28"/>
        </w:rPr>
        <w:t xml:space="preserve">девять </w:t>
      </w:r>
      <w:r w:rsidRPr="00C96721">
        <w:rPr>
          <w:rFonts w:ascii="Times New Roman" w:hAnsi="Times New Roman" w:cs="Times New Roman"/>
          <w:sz w:val="28"/>
          <w:szCs w:val="28"/>
        </w:rPr>
        <w:t>региональных операторов по обращению с ТКО в 21 зоне деятельности.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Объекты размещения ТКО, включенные в Перечень объектов размещения ТКО на территории субъекта Российской </w:t>
      </w:r>
      <w:r w:rsidR="002B5849" w:rsidRPr="00C96721">
        <w:rPr>
          <w:rFonts w:ascii="Times New Roman" w:hAnsi="Times New Roman" w:cs="Times New Roman"/>
          <w:sz w:val="28"/>
          <w:szCs w:val="28"/>
        </w:rPr>
        <w:t xml:space="preserve">Федерации </w:t>
      </w:r>
      <w:r w:rsidRPr="00C96721">
        <w:rPr>
          <w:rFonts w:ascii="Times New Roman" w:hAnsi="Times New Roman" w:cs="Times New Roman"/>
          <w:sz w:val="28"/>
          <w:szCs w:val="28"/>
        </w:rPr>
        <w:t xml:space="preserve">(далее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Перечень), </w:t>
      </w:r>
      <w:r w:rsidRPr="00C96721">
        <w:rPr>
          <w:rStyle w:val="a4"/>
          <w:rFonts w:ascii="Times New Roman" w:hAnsi="Times New Roman" w:cs="Times New Roman"/>
          <w:color w:val="auto"/>
          <w:sz w:val="28"/>
          <w:szCs w:val="28"/>
        </w:rPr>
        <w:t>порядок</w:t>
      </w:r>
      <w:r w:rsidRPr="00C96721">
        <w:rPr>
          <w:rFonts w:ascii="Times New Roman" w:hAnsi="Times New Roman" w:cs="Times New Roman"/>
          <w:sz w:val="28"/>
          <w:szCs w:val="28"/>
        </w:rPr>
        <w:t xml:space="preserve"> формирования и изменения которого утвержден</w:t>
      </w:r>
      <w:r w:rsidR="002B5849" w:rsidRPr="00C96721">
        <w:rPr>
          <w:rFonts w:ascii="Times New Roman" w:hAnsi="Times New Roman" w:cs="Times New Roman"/>
          <w:sz w:val="28"/>
          <w:szCs w:val="28"/>
        </w:rPr>
        <w:t xml:space="preserve">ы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Мин</w:t>
      </w:r>
      <w:r w:rsidR="002B5849" w:rsidRPr="00C96721">
        <w:rPr>
          <w:rFonts w:ascii="Times New Roman" w:hAnsi="Times New Roman" w:cs="Times New Roman"/>
          <w:sz w:val="28"/>
          <w:szCs w:val="28"/>
        </w:rPr>
        <w:t xml:space="preserve">истерства природных ресурсов и экологии Российской Федерации </w:t>
      </w:r>
      <w:r w:rsidRPr="00C96721">
        <w:rPr>
          <w:rFonts w:ascii="Times New Roman" w:hAnsi="Times New Roman" w:cs="Times New Roman"/>
          <w:sz w:val="28"/>
          <w:szCs w:val="28"/>
        </w:rPr>
        <w:t xml:space="preserve">от 19 октября 2021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765, в регионе отсутствуют.</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Из 42 объектов размещения ТКО, не имеющих документации, предусмотренной законодательством Российской Федерации, не включенных в ГРОРО и в Перечень, 10 с соответствующим назначением земельного участка, значительная часть объектов расположена на землях населенных пунктов, 10 объектов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в</w:t>
      </w:r>
      <w:r w:rsidR="002B5849"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границах </w:t>
      </w:r>
      <w:proofErr w:type="spellStart"/>
      <w:r w:rsidRPr="00C96721">
        <w:rPr>
          <w:rFonts w:ascii="Times New Roman" w:hAnsi="Times New Roman" w:cs="Times New Roman"/>
          <w:sz w:val="28"/>
          <w:szCs w:val="28"/>
        </w:rPr>
        <w:t>водоохранной</w:t>
      </w:r>
      <w:proofErr w:type="spellEnd"/>
      <w:r w:rsidRPr="00C96721">
        <w:rPr>
          <w:rFonts w:ascii="Times New Roman" w:hAnsi="Times New Roman" w:cs="Times New Roman"/>
          <w:sz w:val="28"/>
          <w:szCs w:val="28"/>
        </w:rPr>
        <w:t xml:space="preserve"> зоны Берингова, Чукотского, </w:t>
      </w:r>
      <w:proofErr w:type="gramStart"/>
      <w:r w:rsidRPr="00C96721">
        <w:rPr>
          <w:rFonts w:ascii="Times New Roman" w:hAnsi="Times New Roman" w:cs="Times New Roman"/>
          <w:sz w:val="28"/>
          <w:szCs w:val="28"/>
        </w:rPr>
        <w:t>Восточно-Сибирского</w:t>
      </w:r>
      <w:proofErr w:type="gramEnd"/>
      <w:r w:rsidRPr="00C96721">
        <w:rPr>
          <w:rFonts w:ascii="Times New Roman" w:hAnsi="Times New Roman" w:cs="Times New Roman"/>
          <w:sz w:val="28"/>
          <w:szCs w:val="28"/>
        </w:rPr>
        <w:t xml:space="preserve"> морей; </w:t>
      </w:r>
      <w:r w:rsidR="002B5849" w:rsidRPr="00C96721">
        <w:rPr>
          <w:rFonts w:ascii="Times New Roman" w:hAnsi="Times New Roman" w:cs="Times New Roman"/>
          <w:sz w:val="28"/>
          <w:szCs w:val="28"/>
        </w:rPr>
        <w:t xml:space="preserve">три </w:t>
      </w:r>
      <w:r w:rsidRPr="00C96721">
        <w:rPr>
          <w:rFonts w:ascii="Times New Roman" w:hAnsi="Times New Roman" w:cs="Times New Roman"/>
          <w:sz w:val="28"/>
          <w:szCs w:val="28"/>
        </w:rPr>
        <w:t xml:space="preserve">объекта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на</w:t>
      </w:r>
      <w:r w:rsidR="002B5849"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землях лесного фонда, </w:t>
      </w:r>
      <w:r w:rsidR="002B5849" w:rsidRPr="00C96721">
        <w:rPr>
          <w:rFonts w:ascii="Times New Roman" w:hAnsi="Times New Roman" w:cs="Times New Roman"/>
          <w:sz w:val="28"/>
          <w:szCs w:val="28"/>
        </w:rPr>
        <w:t xml:space="preserve">девять </w:t>
      </w:r>
      <w:r w:rsidRPr="00C96721">
        <w:rPr>
          <w:rFonts w:ascii="Times New Roman" w:hAnsi="Times New Roman" w:cs="Times New Roman"/>
          <w:sz w:val="28"/>
          <w:szCs w:val="28"/>
        </w:rPr>
        <w:t xml:space="preserve">объектов </w:t>
      </w:r>
      <w:r w:rsidR="002B5849" w:rsidRPr="00C96721">
        <w:rPr>
          <w:rFonts w:ascii="Times New Roman" w:hAnsi="Times New Roman" w:cs="Times New Roman"/>
          <w:sz w:val="28"/>
          <w:szCs w:val="28"/>
        </w:rPr>
        <w:t>–</w:t>
      </w:r>
      <w:r w:rsidRPr="00C96721">
        <w:rPr>
          <w:rFonts w:ascii="Times New Roman" w:hAnsi="Times New Roman" w:cs="Times New Roman"/>
          <w:sz w:val="28"/>
          <w:szCs w:val="28"/>
        </w:rPr>
        <w:t xml:space="preserve"> в</w:t>
      </w:r>
      <w:r w:rsidR="002B5849" w:rsidRPr="00C96721">
        <w:rPr>
          <w:rFonts w:ascii="Times New Roman" w:hAnsi="Times New Roman" w:cs="Times New Roman"/>
          <w:sz w:val="28"/>
          <w:szCs w:val="28"/>
        </w:rPr>
        <w:t xml:space="preserve"> </w:t>
      </w:r>
      <w:r w:rsidRPr="00C96721">
        <w:rPr>
          <w:rFonts w:ascii="Times New Roman" w:hAnsi="Times New Roman" w:cs="Times New Roman"/>
          <w:sz w:val="28"/>
          <w:szCs w:val="28"/>
        </w:rPr>
        <w:t>границах шестой подзоны приаэродромной территории аэродромов аэропортов.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Чукотском автономном округе </w:t>
      </w:r>
      <w:r w:rsidR="002B5849" w:rsidRPr="00C96721">
        <w:rPr>
          <w:rFonts w:ascii="Times New Roman" w:hAnsi="Times New Roman" w:cs="Times New Roman"/>
          <w:sz w:val="28"/>
          <w:szCs w:val="28"/>
        </w:rPr>
        <w:t xml:space="preserve">девять </w:t>
      </w:r>
      <w:r w:rsidRPr="00C96721">
        <w:rPr>
          <w:rFonts w:ascii="Times New Roman" w:hAnsi="Times New Roman" w:cs="Times New Roman"/>
          <w:sz w:val="28"/>
          <w:szCs w:val="28"/>
        </w:rPr>
        <w:t xml:space="preserve">аэропортов и 30 посадочных площадок. Все аэропорты внесены в Государственный реестр аэродромов и вертодромов, для </w:t>
      </w:r>
      <w:r w:rsidR="002B5849" w:rsidRPr="00C96721">
        <w:rPr>
          <w:rFonts w:ascii="Times New Roman" w:hAnsi="Times New Roman" w:cs="Times New Roman"/>
          <w:sz w:val="28"/>
          <w:szCs w:val="28"/>
        </w:rPr>
        <w:t xml:space="preserve">восьми из девяти </w:t>
      </w:r>
      <w:r w:rsidRPr="00C96721">
        <w:rPr>
          <w:rFonts w:ascii="Times New Roman" w:hAnsi="Times New Roman" w:cs="Times New Roman"/>
          <w:sz w:val="28"/>
          <w:szCs w:val="28"/>
        </w:rPr>
        <w:t>аэродромов утверждено Решение об установлении приаэродромной территории. Решения об установлении приаэродромной территории содержат ограничение на размещение объектов, способствующих привлечению и массовому скоплению птиц, в границах шестой подзоны: полигонов ТКО, мусоросжигательных и мусороперерабатывающих заводов, объектов сортировки мусора. Отсутствие влияния объектов на безопасность полетов в границах шестой подзоны приаэродромной территории аэродромов устанавливается на основании авиационно-орнитологического обследования.</w:t>
      </w:r>
    </w:p>
    <w:p w:rsidR="00A16E5F" w:rsidRPr="00C96721" w:rsidRDefault="00A16E5F" w:rsidP="005E4A20">
      <w:pPr>
        <w:rPr>
          <w:rFonts w:ascii="Times New Roman" w:hAnsi="Times New Roman" w:cs="Times New Roman"/>
        </w:rPr>
      </w:pPr>
    </w:p>
    <w:p w:rsidR="00A16E5F" w:rsidRPr="00C96721" w:rsidRDefault="00A16E5F" w:rsidP="005E4A20">
      <w:pPr>
        <w:pStyle w:val="1"/>
        <w:spacing w:before="0" w:after="0"/>
        <w:rPr>
          <w:rFonts w:ascii="Times New Roman" w:hAnsi="Times New Roman" w:cs="Times New Roman"/>
          <w:color w:val="auto"/>
          <w:sz w:val="28"/>
          <w:szCs w:val="28"/>
        </w:rPr>
      </w:pPr>
      <w:bookmarkStart w:id="2" w:name="sub_8"/>
      <w:r w:rsidRPr="00C96721">
        <w:rPr>
          <w:rFonts w:ascii="Times New Roman" w:hAnsi="Times New Roman" w:cs="Times New Roman"/>
          <w:color w:val="auto"/>
          <w:sz w:val="28"/>
          <w:szCs w:val="28"/>
        </w:rPr>
        <w:t>III. Обоснование необходимости разработки, утверждения и реализации региональной программы</w:t>
      </w:r>
    </w:p>
    <w:bookmarkEnd w:id="2"/>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Единую государственную политику в области экологии определяет </w:t>
      </w:r>
      <w:r w:rsidRPr="00C96721">
        <w:rPr>
          <w:rStyle w:val="a4"/>
          <w:rFonts w:ascii="Times New Roman" w:hAnsi="Times New Roman" w:cs="Times New Roman"/>
          <w:color w:val="auto"/>
          <w:sz w:val="28"/>
          <w:szCs w:val="28"/>
        </w:rPr>
        <w:t>Экологическая доктрина</w:t>
      </w:r>
      <w:r w:rsidRPr="00C96721">
        <w:rPr>
          <w:rFonts w:ascii="Times New Roman" w:hAnsi="Times New Roman" w:cs="Times New Roman"/>
          <w:sz w:val="28"/>
          <w:szCs w:val="28"/>
        </w:rPr>
        <w:t xml:space="preserve"> Российской Федерации, одобренная </w:t>
      </w:r>
      <w:r w:rsidRPr="00C96721">
        <w:rPr>
          <w:rStyle w:val="a4"/>
          <w:rFonts w:ascii="Times New Roman" w:hAnsi="Times New Roman" w:cs="Times New Roman"/>
          <w:color w:val="auto"/>
          <w:sz w:val="28"/>
          <w:szCs w:val="28"/>
        </w:rPr>
        <w:t>Распоряжением</w:t>
      </w:r>
      <w:r w:rsidRPr="00C96721">
        <w:rPr>
          <w:rFonts w:ascii="Times New Roman" w:hAnsi="Times New Roman" w:cs="Times New Roman"/>
          <w:sz w:val="28"/>
          <w:szCs w:val="28"/>
        </w:rPr>
        <w:t xml:space="preserve"> Правительства Российской Федерации от 31 августа 2002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1225-р.</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соответствии с </w:t>
      </w:r>
      <w:r w:rsidRPr="00C96721">
        <w:rPr>
          <w:rStyle w:val="a4"/>
          <w:rFonts w:ascii="Times New Roman" w:hAnsi="Times New Roman" w:cs="Times New Roman"/>
          <w:color w:val="auto"/>
          <w:sz w:val="28"/>
          <w:szCs w:val="28"/>
        </w:rPr>
        <w:t>Основами</w:t>
      </w:r>
      <w:r w:rsidRPr="00C96721">
        <w:rPr>
          <w:rFonts w:ascii="Times New Roman" w:hAnsi="Times New Roman" w:cs="Times New Roman"/>
          <w:sz w:val="28"/>
          <w:szCs w:val="28"/>
        </w:rPr>
        <w:t xml:space="preserve">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года, стратегической целью государственной политики в сфере охраны окружающей среды и обеспечения экологической безопасности является решение социально-экономических задач, обеспечивающих экологически ориентированный рост экономики, сохранение благоприятной окружающей среды для удовлетворения потребностей нынешнего и будущих поколений граждан Российской Федерации, реализации права каждого человека на благоприятную окружающую среду, укрепление правопорядка в области охраны окружающей среды и обеспечения экологической безопасности.</w:t>
      </w:r>
    </w:p>
    <w:p w:rsidR="00BA5CED" w:rsidRPr="00C96721" w:rsidRDefault="00BA5CED" w:rsidP="005E4A20">
      <w:pPr>
        <w:rPr>
          <w:rFonts w:ascii="Times New Roman" w:hAnsi="Times New Roman" w:cs="Times New Roman"/>
          <w:sz w:val="28"/>
          <w:szCs w:val="28"/>
        </w:rPr>
      </w:pPr>
      <w:r w:rsidRPr="00C96721">
        <w:rPr>
          <w:rFonts w:ascii="Times New Roman" w:hAnsi="Times New Roman" w:cs="Times New Roman"/>
          <w:sz w:val="28"/>
          <w:szCs w:val="28"/>
          <w:shd w:val="clear" w:color="auto" w:fill="FFFFFF"/>
        </w:rPr>
        <w:t xml:space="preserve">Указом Президента Российской Федерации от 7 мая 2024 года № 309 </w:t>
      </w:r>
      <w:r w:rsidR="00EF0C4A" w:rsidRPr="00C96721">
        <w:rPr>
          <w:rFonts w:ascii="Times New Roman" w:hAnsi="Times New Roman" w:cs="Times New Roman"/>
          <w:sz w:val="28"/>
          <w:szCs w:val="28"/>
          <w:shd w:val="clear" w:color="auto" w:fill="FFFFFF"/>
        </w:rPr>
        <w:t xml:space="preserve">    </w:t>
      </w:r>
      <w:r w:rsidRPr="00C96721">
        <w:rPr>
          <w:rFonts w:ascii="Times New Roman" w:hAnsi="Times New Roman" w:cs="Times New Roman"/>
          <w:sz w:val="28"/>
          <w:szCs w:val="28"/>
          <w:shd w:val="clear" w:color="auto" w:fill="FFFFFF"/>
        </w:rPr>
        <w:t>«О национальных целях развития Российской Федерации на период до 2030 года и на перспективу до 2036 года»</w:t>
      </w:r>
      <w:r w:rsidRPr="00C96721">
        <w:rPr>
          <w:rFonts w:ascii="Times New Roman" w:hAnsi="Times New Roman" w:cs="Times New Roman"/>
          <w:sz w:val="28"/>
          <w:szCs w:val="28"/>
        </w:rPr>
        <w:t xml:space="preserve"> одной из целей национального проекта «Экологическое благополучие» определено </w:t>
      </w:r>
      <w:r w:rsidRPr="00C96721">
        <w:rPr>
          <w:rFonts w:ascii="Times New Roman" w:hAnsi="Times New Roman" w:cs="Times New Roman"/>
          <w:sz w:val="28"/>
          <w:szCs w:val="28"/>
          <w:shd w:val="clear" w:color="auto" w:fill="FFFFFF"/>
        </w:rPr>
        <w:t>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r w:rsidR="004D0529"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Одной из основных задач в области экологии является снижение загрязнения окружающей среды отходами производства и потребления.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I класс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чрезвычайно опасные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II класс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высокоопасные</w:t>
      </w:r>
      <w:proofErr w:type="spellEnd"/>
      <w:r w:rsidRPr="00C96721">
        <w:rPr>
          <w:rFonts w:ascii="Times New Roman" w:hAnsi="Times New Roman" w:cs="Times New Roman"/>
          <w:sz w:val="28"/>
          <w:szCs w:val="28"/>
        </w:rPr>
        <w:t xml:space="preserve">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III класс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умеренно опасные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IV класс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малоопасные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V класс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практически неопасные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Деление отходов на классы осуществляется в соответствии с </w:t>
      </w:r>
      <w:r w:rsidRPr="00C96721">
        <w:rPr>
          <w:rStyle w:val="a4"/>
          <w:rFonts w:ascii="Times New Roman" w:hAnsi="Times New Roman" w:cs="Times New Roman"/>
          <w:color w:val="auto"/>
          <w:sz w:val="28"/>
          <w:szCs w:val="28"/>
        </w:rPr>
        <w:t>критериями</w:t>
      </w:r>
      <w:r w:rsidRPr="00C96721">
        <w:rPr>
          <w:rFonts w:ascii="Times New Roman" w:hAnsi="Times New Roman" w:cs="Times New Roman"/>
          <w:sz w:val="28"/>
          <w:szCs w:val="28"/>
        </w:rPr>
        <w:t xml:space="preserve">, утвержденными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Министерства природных ресурсов и экологии Российской Фе</w:t>
      </w:r>
      <w:r w:rsidR="001B3615" w:rsidRPr="00C96721">
        <w:rPr>
          <w:rFonts w:ascii="Times New Roman" w:hAnsi="Times New Roman" w:cs="Times New Roman"/>
          <w:sz w:val="28"/>
          <w:szCs w:val="28"/>
        </w:rPr>
        <w:t>дерации от 4 декабря 2014 года №</w:t>
      </w:r>
      <w:r w:rsidR="002722A1"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536 </w:t>
      </w:r>
      <w:r w:rsidR="00EF0C4A" w:rsidRPr="00C96721">
        <w:rPr>
          <w:rFonts w:ascii="Times New Roman" w:hAnsi="Times New Roman" w:cs="Times New Roman"/>
          <w:sz w:val="28"/>
          <w:szCs w:val="28"/>
        </w:rPr>
        <w:t xml:space="preserve">                    </w:t>
      </w:r>
      <w:proofErr w:type="gramStart"/>
      <w:r w:rsidR="00EF0C4A" w:rsidRPr="00C96721">
        <w:rPr>
          <w:rFonts w:ascii="Times New Roman" w:hAnsi="Times New Roman" w:cs="Times New Roman"/>
          <w:sz w:val="28"/>
          <w:szCs w:val="28"/>
        </w:rPr>
        <w:t xml:space="preserve">   </w:t>
      </w:r>
      <w:r w:rsidR="001B3615" w:rsidRPr="00C96721">
        <w:rPr>
          <w:rFonts w:ascii="Times New Roman" w:hAnsi="Times New Roman" w:cs="Times New Roman"/>
          <w:sz w:val="28"/>
          <w:szCs w:val="28"/>
        </w:rPr>
        <w:t>«</w:t>
      </w:r>
      <w:proofErr w:type="gramEnd"/>
      <w:r w:rsidRPr="00C96721">
        <w:rPr>
          <w:rFonts w:ascii="Times New Roman" w:hAnsi="Times New Roman" w:cs="Times New Roman"/>
          <w:sz w:val="28"/>
          <w:szCs w:val="28"/>
        </w:rPr>
        <w:t>Об утверждении Критериев отнесения отходов к I-V</w:t>
      </w:r>
      <w:r w:rsidR="00EF0C4A"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классам опасности по степени негативного </w:t>
      </w:r>
      <w:r w:rsidR="001B3615" w:rsidRPr="00C96721">
        <w:rPr>
          <w:rFonts w:ascii="Times New Roman" w:hAnsi="Times New Roman" w:cs="Times New Roman"/>
          <w:sz w:val="28"/>
          <w:szCs w:val="28"/>
        </w:rPr>
        <w:t>воздействия на окружающую среду»</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классу опасности для окружающей среды большинство видов ТКО в основном относятся к IV и V классу. При обращении с ТКО V класса не требуется лицензирование и составление паспорта на отходы.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Отсутствие эффективной системы управления отходами, в частности систем сбора, транспортировки, утилизации, обезвреживания, хранения и захоронения отходов, ведет к их накоплению на территориях предприятий и несанкционированных свалках. Приоритетное направление государственной политики </w:t>
      </w:r>
      <w:r w:rsidR="00EF0C4A"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это</w:t>
      </w:r>
      <w:r w:rsidR="00EF0C4A"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кардинальное изменение</w:t>
      </w:r>
      <w:r w:rsidRPr="00C96721">
        <w:rPr>
          <w:rFonts w:ascii="Times New Roman" w:hAnsi="Times New Roman" w:cs="Times New Roman"/>
          <w:sz w:val="28"/>
          <w:szCs w:val="28"/>
        </w:rPr>
        <w:t xml:space="preserve"> сложившейся ситуации в сфере обращения с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Основными причинами возникновения в </w:t>
      </w:r>
      <w:r w:rsidR="00EF0C4A" w:rsidRPr="00C96721">
        <w:rPr>
          <w:rFonts w:ascii="Times New Roman" w:hAnsi="Times New Roman" w:cs="Times New Roman"/>
          <w:sz w:val="28"/>
          <w:szCs w:val="28"/>
        </w:rPr>
        <w:t xml:space="preserve">Чукотском автономном </w:t>
      </w:r>
      <w:r w:rsidRPr="00C96721">
        <w:rPr>
          <w:rFonts w:ascii="Times New Roman" w:hAnsi="Times New Roman" w:cs="Times New Roman"/>
          <w:sz w:val="28"/>
          <w:szCs w:val="28"/>
        </w:rPr>
        <w:t>округе экологических проблем в области обращения с отходами производства и потребления являются: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высокая стоимость строительства объектов размещения отходов, отвечающих природоохранным и санитарно-эпидемиологическим требованиям и нормам;</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отсутствие единого механизма ликвидации накопленного вреда окружающей среде;</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отсутствие эффективных мер экономического стимулирования утилизации и обезвреживания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низкий уровень культуры малоотходного потребления и ответственного отношения у граждан к загрязнению окружающей среды бытовыми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Региональная программа разработана в целях реализации положений </w:t>
      </w:r>
      <w:r w:rsidRPr="00C96721">
        <w:rPr>
          <w:rStyle w:val="a4"/>
          <w:rFonts w:ascii="Times New Roman" w:hAnsi="Times New Roman" w:cs="Times New Roman"/>
          <w:color w:val="auto"/>
          <w:sz w:val="28"/>
          <w:szCs w:val="28"/>
        </w:rPr>
        <w:t>Федерального закона</w:t>
      </w:r>
      <w:r w:rsidRPr="00C96721">
        <w:rPr>
          <w:rFonts w:ascii="Times New Roman" w:hAnsi="Times New Roman" w:cs="Times New Roman"/>
          <w:sz w:val="28"/>
          <w:szCs w:val="28"/>
        </w:rPr>
        <w:t xml:space="preserve"> от 24 июня 1998 года </w:t>
      </w:r>
      <w:r w:rsidR="009F5348" w:rsidRPr="00C96721">
        <w:rPr>
          <w:rFonts w:ascii="Times New Roman" w:hAnsi="Times New Roman" w:cs="Times New Roman"/>
          <w:sz w:val="28"/>
          <w:szCs w:val="28"/>
        </w:rPr>
        <w:t>№</w:t>
      </w:r>
      <w:r w:rsidR="00EF0C4A"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89-ФЗ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Об отходах производства и потребления</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и </w:t>
      </w:r>
      <w:r w:rsidRPr="00C96721">
        <w:rPr>
          <w:rStyle w:val="a4"/>
          <w:rFonts w:ascii="Times New Roman" w:hAnsi="Times New Roman" w:cs="Times New Roman"/>
          <w:color w:val="auto"/>
          <w:sz w:val="28"/>
          <w:szCs w:val="28"/>
        </w:rPr>
        <w:t>Комплексной стратегии</w:t>
      </w:r>
      <w:r w:rsidR="002722A1" w:rsidRPr="00C96721">
        <w:rPr>
          <w:rFonts w:ascii="Times New Roman" w:hAnsi="Times New Roman" w:cs="Times New Roman"/>
          <w:sz w:val="28"/>
          <w:szCs w:val="28"/>
        </w:rPr>
        <w:t xml:space="preserve"> обращения с твё</w:t>
      </w:r>
      <w:r w:rsidRPr="00C96721">
        <w:rPr>
          <w:rFonts w:ascii="Times New Roman" w:hAnsi="Times New Roman" w:cs="Times New Roman"/>
          <w:sz w:val="28"/>
          <w:szCs w:val="28"/>
        </w:rPr>
        <w:t xml:space="preserve">рдыми коммунальными (бытовыми) отходами в Российской Федерации, утвержденной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Министерства природных ресурсов и экологии Российской Федерации от 14 августа 2013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298 (далее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Комплексная стратегия).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Основными принципами </w:t>
      </w:r>
      <w:r w:rsidRPr="00C96721">
        <w:rPr>
          <w:rStyle w:val="a4"/>
          <w:rFonts w:ascii="Times New Roman" w:hAnsi="Times New Roman" w:cs="Times New Roman"/>
          <w:color w:val="auto"/>
          <w:sz w:val="28"/>
          <w:szCs w:val="28"/>
        </w:rPr>
        <w:t>Комплексной стратегии</w:t>
      </w:r>
      <w:r w:rsidRPr="00C96721">
        <w:rPr>
          <w:rFonts w:ascii="Times New Roman" w:hAnsi="Times New Roman" w:cs="Times New Roman"/>
          <w:sz w:val="28"/>
          <w:szCs w:val="28"/>
        </w:rPr>
        <w:t xml:space="preserve"> являются: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соблюдение прав человека на благоприятную окружающую среду;</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соблюдение прав каждого человека на получение достоверной информации о деятельности по обращению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участие каждого гражданина и всего населения в организации деятельности по минимизации количества ТКО и их негативного воздействия на окружающую среду;</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неотвратимость наказания за нарушения </w:t>
      </w:r>
      <w:r w:rsidRPr="00C96721">
        <w:rPr>
          <w:rStyle w:val="a4"/>
          <w:rFonts w:ascii="Times New Roman" w:hAnsi="Times New Roman" w:cs="Times New Roman"/>
          <w:color w:val="auto"/>
          <w:sz w:val="28"/>
          <w:szCs w:val="28"/>
        </w:rPr>
        <w:t>законодательства</w:t>
      </w:r>
      <w:r w:rsidRPr="00C96721">
        <w:rPr>
          <w:rFonts w:ascii="Times New Roman" w:hAnsi="Times New Roman" w:cs="Times New Roman"/>
          <w:sz w:val="28"/>
          <w:szCs w:val="28"/>
        </w:rPr>
        <w:t xml:space="preserve"> Российской Федерации при обращении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предотвращение загрязнения компонентов природной среды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рациональное использование природных и иных материальных ресурсов, содержащихся в потребляемой товарах (продукции).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Перечень основных мероприятий региональной программы подлежит учету при формировании мероприятий </w:t>
      </w:r>
      <w:r w:rsidR="003C563B" w:rsidRPr="00C96721">
        <w:rPr>
          <w:rStyle w:val="a4"/>
          <w:rFonts w:ascii="Times New Roman" w:hAnsi="Times New Roman" w:cs="Times New Roman"/>
          <w:color w:val="auto"/>
          <w:sz w:val="28"/>
          <w:szCs w:val="28"/>
        </w:rPr>
        <w:t>Государственной программы</w:t>
      </w:r>
      <w:r w:rsidR="003C563B" w:rsidRPr="00C96721">
        <w:rPr>
          <w:rFonts w:ascii="Times New Roman" w:hAnsi="Times New Roman" w:cs="Times New Roman"/>
          <w:sz w:val="28"/>
          <w:szCs w:val="28"/>
        </w:rPr>
        <w:t xml:space="preserve"> «</w:t>
      </w:r>
      <w:r w:rsidR="003C563B" w:rsidRPr="00C96721">
        <w:rPr>
          <w:rFonts w:ascii="Times New Roman" w:hAnsi="Times New Roman" w:cs="Times New Roman"/>
          <w:sz w:val="28"/>
          <w:szCs w:val="28"/>
          <w:shd w:val="clear" w:color="auto" w:fill="FFFFFF"/>
        </w:rPr>
        <w:t xml:space="preserve">Развитие системы обращения с отходами в </w:t>
      </w:r>
      <w:r w:rsidR="003C563B" w:rsidRPr="00C96721">
        <w:rPr>
          <w:rStyle w:val="af3"/>
          <w:rFonts w:ascii="Times New Roman" w:hAnsi="Times New Roman" w:cs="Times New Roman"/>
          <w:i w:val="0"/>
          <w:iCs w:val="0"/>
          <w:sz w:val="28"/>
          <w:szCs w:val="28"/>
          <w:shd w:val="clear" w:color="auto" w:fill="FFFFFF"/>
        </w:rPr>
        <w:t>Чукотском</w:t>
      </w:r>
      <w:r w:rsidR="003C563B" w:rsidRPr="00C96721">
        <w:rPr>
          <w:rFonts w:ascii="Times New Roman" w:hAnsi="Times New Roman" w:cs="Times New Roman"/>
          <w:sz w:val="28"/>
          <w:szCs w:val="28"/>
          <w:shd w:val="clear" w:color="auto" w:fill="FFFFFF"/>
        </w:rPr>
        <w:t xml:space="preserve"> автономном округе</w:t>
      </w:r>
      <w:r w:rsidR="003C563B" w:rsidRPr="00C96721">
        <w:rPr>
          <w:rFonts w:ascii="Times New Roman" w:hAnsi="Times New Roman" w:cs="Times New Roman"/>
          <w:sz w:val="28"/>
          <w:szCs w:val="28"/>
        </w:rPr>
        <w:t xml:space="preserve">», утвержденной </w:t>
      </w:r>
      <w:r w:rsidR="003C563B" w:rsidRPr="00C96721">
        <w:rPr>
          <w:rStyle w:val="af3"/>
          <w:rFonts w:ascii="Times New Roman" w:hAnsi="Times New Roman" w:cs="Times New Roman"/>
          <w:i w:val="0"/>
          <w:iCs w:val="0"/>
          <w:sz w:val="28"/>
          <w:szCs w:val="28"/>
          <w:shd w:val="clear" w:color="auto" w:fill="FFFFFF"/>
        </w:rPr>
        <w:t>Постановлением</w:t>
      </w:r>
      <w:r w:rsidR="003C563B" w:rsidRPr="00C96721">
        <w:rPr>
          <w:rFonts w:ascii="Times New Roman" w:hAnsi="Times New Roman" w:cs="Times New Roman"/>
          <w:sz w:val="28"/>
          <w:szCs w:val="28"/>
          <w:shd w:val="clear" w:color="auto" w:fill="FFFFFF"/>
        </w:rPr>
        <w:t xml:space="preserve"> </w:t>
      </w:r>
      <w:r w:rsidR="003C563B" w:rsidRPr="00C96721">
        <w:rPr>
          <w:rStyle w:val="af3"/>
          <w:rFonts w:ascii="Times New Roman" w:hAnsi="Times New Roman" w:cs="Times New Roman"/>
          <w:i w:val="0"/>
          <w:iCs w:val="0"/>
          <w:sz w:val="28"/>
          <w:szCs w:val="28"/>
          <w:shd w:val="clear" w:color="auto" w:fill="FFFFFF"/>
        </w:rPr>
        <w:t>Правительства</w:t>
      </w:r>
      <w:r w:rsidR="003C563B" w:rsidRPr="00C96721">
        <w:rPr>
          <w:rFonts w:ascii="Times New Roman" w:hAnsi="Times New Roman" w:cs="Times New Roman"/>
          <w:sz w:val="28"/>
          <w:szCs w:val="28"/>
          <w:shd w:val="clear" w:color="auto" w:fill="FFFFFF"/>
        </w:rPr>
        <w:t xml:space="preserve"> </w:t>
      </w:r>
      <w:r w:rsidR="003C563B" w:rsidRPr="00C96721">
        <w:rPr>
          <w:rStyle w:val="af3"/>
          <w:rFonts w:ascii="Times New Roman" w:hAnsi="Times New Roman" w:cs="Times New Roman"/>
          <w:i w:val="0"/>
          <w:iCs w:val="0"/>
          <w:sz w:val="28"/>
          <w:szCs w:val="28"/>
          <w:shd w:val="clear" w:color="auto" w:fill="FFFFFF"/>
        </w:rPr>
        <w:t>Чукотского</w:t>
      </w:r>
      <w:r w:rsidR="003C563B" w:rsidRPr="00C96721">
        <w:rPr>
          <w:rFonts w:ascii="Times New Roman" w:hAnsi="Times New Roman" w:cs="Times New Roman"/>
          <w:sz w:val="28"/>
          <w:szCs w:val="28"/>
          <w:shd w:val="clear" w:color="auto" w:fill="FFFFFF"/>
        </w:rPr>
        <w:t xml:space="preserve"> автономного округа от 17 января 2025 года № </w:t>
      </w:r>
      <w:r w:rsidR="003C563B" w:rsidRPr="00C96721">
        <w:rPr>
          <w:rStyle w:val="af3"/>
          <w:rFonts w:ascii="Times New Roman" w:hAnsi="Times New Roman" w:cs="Times New Roman"/>
          <w:i w:val="0"/>
          <w:iCs w:val="0"/>
          <w:sz w:val="28"/>
          <w:szCs w:val="28"/>
          <w:shd w:val="clear" w:color="auto" w:fill="FFFFFF"/>
        </w:rPr>
        <w:t>12.</w:t>
      </w:r>
    </w:p>
    <w:p w:rsidR="00A16E5F" w:rsidRPr="00C96721" w:rsidRDefault="00A16E5F" w:rsidP="005E4A20">
      <w:pPr>
        <w:rPr>
          <w:rFonts w:ascii="Times New Roman" w:hAnsi="Times New Roman" w:cs="Times New Roman"/>
          <w:sz w:val="28"/>
          <w:szCs w:val="28"/>
        </w:rPr>
      </w:pPr>
    </w:p>
    <w:p w:rsidR="00A16E5F" w:rsidRPr="00C96721" w:rsidRDefault="00A16E5F" w:rsidP="005E4A20">
      <w:pPr>
        <w:pStyle w:val="1"/>
        <w:spacing w:before="0" w:after="0"/>
        <w:rPr>
          <w:rFonts w:ascii="Times New Roman" w:hAnsi="Times New Roman" w:cs="Times New Roman"/>
          <w:color w:val="auto"/>
          <w:sz w:val="28"/>
          <w:szCs w:val="28"/>
        </w:rPr>
      </w:pPr>
      <w:bookmarkStart w:id="3" w:name="sub_9"/>
      <w:r w:rsidRPr="00C96721">
        <w:rPr>
          <w:rFonts w:ascii="Times New Roman" w:hAnsi="Times New Roman" w:cs="Times New Roman"/>
          <w:color w:val="auto"/>
          <w:sz w:val="28"/>
          <w:szCs w:val="28"/>
        </w:rPr>
        <w:t>IV. Система программных мероприятий</w:t>
      </w:r>
    </w:p>
    <w:bookmarkEnd w:id="3"/>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направленные на 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 включают в себя: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заключение концессионных соглашений на создание объектов в сфере обращения с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строительство, реконструкция, модернизация и рекультивация полигонов;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строительство, реконструкция и модернизация объектов (комплексов) по обезвреживанию отходов;</w:t>
      </w:r>
    </w:p>
    <w:p w:rsidR="00BA5CED" w:rsidRPr="00C96721" w:rsidRDefault="00BA5CED" w:rsidP="005E4A20">
      <w:pPr>
        <w:rPr>
          <w:rFonts w:ascii="Times New Roman" w:hAnsi="Times New Roman" w:cs="Times New Roman"/>
          <w:sz w:val="28"/>
          <w:szCs w:val="28"/>
        </w:rPr>
      </w:pPr>
      <w:r w:rsidRPr="00C96721">
        <w:rPr>
          <w:rFonts w:ascii="Times New Roman" w:hAnsi="Times New Roman" w:cs="Times New Roman"/>
          <w:sz w:val="28"/>
          <w:szCs w:val="28"/>
        </w:rPr>
        <w:t xml:space="preserve">создание мусороперегрузочных </w:t>
      </w:r>
      <w:r w:rsidR="00C44824" w:rsidRPr="00C96721">
        <w:rPr>
          <w:rFonts w:ascii="Times New Roman" w:hAnsi="Times New Roman" w:cs="Times New Roman"/>
          <w:sz w:val="28"/>
          <w:szCs w:val="28"/>
        </w:rPr>
        <w:t>станций, в том числе на труднодоступных территориях</w:t>
      </w:r>
      <w:r w:rsidRPr="00C96721">
        <w:rPr>
          <w:rFonts w:ascii="Times New Roman" w:hAnsi="Times New Roman" w:cs="Times New Roman"/>
          <w:sz w:val="28"/>
          <w:szCs w:val="28"/>
        </w:rPr>
        <w:t xml:space="preserve">. Мусороперегрузочная </w:t>
      </w:r>
      <w:r w:rsidR="00C44824" w:rsidRPr="00C96721">
        <w:rPr>
          <w:rFonts w:ascii="Times New Roman" w:hAnsi="Times New Roman" w:cs="Times New Roman"/>
          <w:sz w:val="28"/>
          <w:szCs w:val="28"/>
        </w:rPr>
        <w:t>станция</w:t>
      </w:r>
      <w:r w:rsidRPr="00C96721">
        <w:rPr>
          <w:rFonts w:ascii="Times New Roman" w:hAnsi="Times New Roman" w:cs="Times New Roman"/>
          <w:sz w:val="28"/>
          <w:szCs w:val="28"/>
        </w:rPr>
        <w:t xml:space="preserve"> </w:t>
      </w:r>
      <w:r w:rsidR="00EF0C4A"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00C44824" w:rsidRPr="00C96721">
        <w:rPr>
          <w:rFonts w:ascii="Times New Roman" w:hAnsi="Times New Roman" w:cs="Times New Roman"/>
          <w:sz w:val="28"/>
          <w:szCs w:val="28"/>
          <w:shd w:val="clear" w:color="auto" w:fill="FFFFFF"/>
        </w:rPr>
        <w:t>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разработка и принятие нормативных правовых актов, направленных на регулирование отношений в области обращения с ТКО на территории Чукотского автономного округа, в том числе применение пониженных налоговых ставок для резидентов территорий опережающего развития (ТОР).</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Поэтапное строительство объектов, предназначенных для обработки, обезвреживания, захоронения отходов, в том числе ТКО, позволит обеспечить все населенные пункты Чукотского автономного округа необходимыми объектами и мощностями по обращению с отходами, в том числе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На территории Чукотского автономного округа планируется создание объектов обращения с ТКО в соответствии с </w:t>
      </w:r>
      <w:r w:rsidRPr="00C96721">
        <w:rPr>
          <w:rStyle w:val="a4"/>
          <w:rFonts w:ascii="Times New Roman" w:hAnsi="Times New Roman" w:cs="Times New Roman"/>
          <w:color w:val="auto"/>
          <w:sz w:val="28"/>
          <w:szCs w:val="28"/>
        </w:rPr>
        <w:t>Территориальной схемой</w:t>
      </w:r>
      <w:r w:rsidRPr="00C96721">
        <w:rPr>
          <w:rFonts w:ascii="Times New Roman" w:hAnsi="Times New Roman" w:cs="Times New Roman"/>
          <w:sz w:val="28"/>
          <w:szCs w:val="28"/>
        </w:rPr>
        <w:t xml:space="preserve"> обращения с отходами Чукотского автономного округа, утвержденной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Департамента природных ресурсов и экологии Чукотского автономного округа от 22 декабря 2022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16 (далее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Территориальная схема).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Перечень</w:t>
      </w:r>
      <w:r w:rsidR="00CD03C4" w:rsidRPr="00C96721">
        <w:rPr>
          <w:rFonts w:ascii="Times New Roman" w:hAnsi="Times New Roman" w:cs="Times New Roman"/>
          <w:sz w:val="28"/>
          <w:szCs w:val="28"/>
        </w:rPr>
        <w:t xml:space="preserve"> объектов</w:t>
      </w:r>
      <w:r w:rsidRPr="00C96721">
        <w:rPr>
          <w:rFonts w:ascii="Times New Roman" w:hAnsi="Times New Roman" w:cs="Times New Roman"/>
          <w:sz w:val="28"/>
          <w:szCs w:val="28"/>
        </w:rPr>
        <w:t xml:space="preserve"> </w:t>
      </w:r>
      <w:r w:rsidR="00046CC3" w:rsidRPr="00C96721">
        <w:rPr>
          <w:rFonts w:ascii="Times New Roman" w:hAnsi="Times New Roman" w:cs="Times New Roman"/>
          <w:sz w:val="28"/>
          <w:szCs w:val="28"/>
        </w:rPr>
        <w:t>сортировки, обезвреживания и размещения</w:t>
      </w:r>
      <w:r w:rsidR="00CD03C4" w:rsidRPr="00C96721">
        <w:rPr>
          <w:rFonts w:ascii="Times New Roman" w:hAnsi="Times New Roman" w:cs="Times New Roman"/>
          <w:sz w:val="28"/>
          <w:szCs w:val="28"/>
        </w:rPr>
        <w:t>,</w:t>
      </w:r>
      <w:r w:rsidRPr="00C96721">
        <w:rPr>
          <w:rFonts w:ascii="Times New Roman" w:hAnsi="Times New Roman" w:cs="Times New Roman"/>
          <w:sz w:val="28"/>
          <w:szCs w:val="28"/>
        </w:rPr>
        <w:t xml:space="preserve"> с предполагаемой стоимостью</w:t>
      </w:r>
      <w:r w:rsidR="00CD03C4" w:rsidRPr="00C96721">
        <w:rPr>
          <w:rFonts w:ascii="Times New Roman" w:hAnsi="Times New Roman" w:cs="Times New Roman"/>
          <w:sz w:val="28"/>
          <w:szCs w:val="28"/>
        </w:rPr>
        <w:t>,</w:t>
      </w:r>
      <w:r w:rsidRPr="00C96721">
        <w:rPr>
          <w:rFonts w:ascii="Times New Roman" w:hAnsi="Times New Roman" w:cs="Times New Roman"/>
          <w:sz w:val="28"/>
          <w:szCs w:val="28"/>
        </w:rPr>
        <w:t xml:space="preserve"> представлен в </w:t>
      </w:r>
      <w:r w:rsidRPr="00C96721">
        <w:rPr>
          <w:rStyle w:val="a4"/>
          <w:rFonts w:ascii="Times New Roman" w:hAnsi="Times New Roman" w:cs="Times New Roman"/>
          <w:color w:val="auto"/>
          <w:sz w:val="28"/>
          <w:szCs w:val="28"/>
        </w:rPr>
        <w:t>таблице 1</w:t>
      </w:r>
      <w:r w:rsidRPr="00C96721">
        <w:rPr>
          <w:rFonts w:ascii="Times New Roman" w:hAnsi="Times New Roman" w:cs="Times New Roman"/>
          <w:sz w:val="28"/>
          <w:szCs w:val="28"/>
        </w:rPr>
        <w:t>.</w:t>
      </w:r>
    </w:p>
    <w:p w:rsidR="00600CA5" w:rsidRPr="00C96721" w:rsidRDefault="00600CA5" w:rsidP="005E4A20">
      <w:pPr>
        <w:rPr>
          <w:rFonts w:ascii="Times New Roman" w:hAnsi="Times New Roman" w:cs="Times New Roman"/>
          <w:sz w:val="28"/>
          <w:szCs w:val="28"/>
        </w:rPr>
      </w:pPr>
    </w:p>
    <w:p w:rsidR="00600CA5" w:rsidRPr="00C96721" w:rsidRDefault="00600CA5" w:rsidP="005E4A20">
      <w:pPr>
        <w:rPr>
          <w:rFonts w:ascii="Times New Roman" w:hAnsi="Times New Roman" w:cs="Times New Roman"/>
          <w:sz w:val="28"/>
          <w:szCs w:val="28"/>
        </w:rPr>
      </w:pPr>
    </w:p>
    <w:p w:rsidR="00600CA5" w:rsidRPr="00C96721" w:rsidRDefault="00600CA5" w:rsidP="005E4A20">
      <w:pPr>
        <w:rPr>
          <w:rFonts w:ascii="Times New Roman" w:hAnsi="Times New Roman" w:cs="Times New Roman"/>
          <w:sz w:val="28"/>
          <w:szCs w:val="28"/>
        </w:rPr>
      </w:pPr>
    </w:p>
    <w:p w:rsidR="00600CA5" w:rsidRPr="00C96721" w:rsidRDefault="00600CA5" w:rsidP="005E4A20">
      <w:pPr>
        <w:pStyle w:val="1"/>
        <w:spacing w:before="0" w:after="0"/>
        <w:rPr>
          <w:rFonts w:ascii="Times New Roman" w:hAnsi="Times New Roman" w:cs="Times New Roman"/>
          <w:color w:val="auto"/>
        </w:rPr>
        <w:sectPr w:rsidR="00600CA5" w:rsidRPr="00C96721" w:rsidSect="00600CA5">
          <w:pgSz w:w="11900" w:h="16800"/>
          <w:pgMar w:top="1134" w:right="851" w:bottom="1134" w:left="1701" w:header="720" w:footer="720" w:gutter="0"/>
          <w:cols w:space="720"/>
          <w:noEndnote/>
        </w:sectPr>
      </w:pPr>
    </w:p>
    <w:p w:rsidR="00046CC3" w:rsidRPr="00C96721" w:rsidRDefault="00046CC3" w:rsidP="005E4A20">
      <w:pPr>
        <w:jc w:val="right"/>
        <w:rPr>
          <w:rStyle w:val="a3"/>
          <w:rFonts w:ascii="Times New Roman" w:hAnsi="Times New Roman" w:cs="Times New Roman"/>
          <w:color w:val="auto"/>
        </w:rPr>
      </w:pPr>
      <w:r w:rsidRPr="00C96721">
        <w:rPr>
          <w:rStyle w:val="a3"/>
          <w:rFonts w:ascii="Times New Roman" w:hAnsi="Times New Roman" w:cs="Times New Roman"/>
          <w:color w:val="auto"/>
        </w:rPr>
        <w:t>Таблица 1</w:t>
      </w:r>
    </w:p>
    <w:p w:rsidR="00046CC3" w:rsidRPr="00C96721" w:rsidRDefault="00046CC3" w:rsidP="005E4A20"/>
    <w:p w:rsidR="00D6088E" w:rsidRPr="00C96721" w:rsidRDefault="00046CC3" w:rsidP="005E4A20">
      <w:pPr>
        <w:ind w:firstLine="0"/>
        <w:jc w:val="center"/>
        <w:rPr>
          <w:rFonts w:ascii="Times New Roman" w:hAnsi="Times New Roman" w:cs="Times New Roman"/>
          <w:b/>
          <w:szCs w:val="28"/>
        </w:rPr>
      </w:pPr>
      <w:r w:rsidRPr="00C96721">
        <w:rPr>
          <w:rFonts w:ascii="Times New Roman" w:hAnsi="Times New Roman" w:cs="Times New Roman"/>
          <w:b/>
          <w:szCs w:val="28"/>
        </w:rPr>
        <w:t>Объекты инфраструктуры (объекты сортировки, обезвреживания и размещения) обращения с отходами производства и потребления</w:t>
      </w:r>
      <w:r w:rsidR="00F15012" w:rsidRPr="00C96721">
        <w:rPr>
          <w:rFonts w:ascii="Times New Roman" w:hAnsi="Times New Roman" w:cs="Times New Roman"/>
          <w:b/>
          <w:szCs w:val="28"/>
        </w:rPr>
        <w:t xml:space="preserve"> </w:t>
      </w:r>
      <w:r w:rsidRPr="00C96721">
        <w:rPr>
          <w:rFonts w:ascii="Times New Roman" w:hAnsi="Times New Roman" w:cs="Times New Roman"/>
          <w:b/>
          <w:szCs w:val="28"/>
        </w:rPr>
        <w:t>на территории Чукотского автономного округа</w:t>
      </w:r>
    </w:p>
    <w:p w:rsidR="00046CC3" w:rsidRPr="00C96721" w:rsidRDefault="00046CC3" w:rsidP="005E4A20">
      <w:pPr>
        <w:ind w:firstLine="0"/>
        <w:jc w:val="left"/>
        <w:rPr>
          <w:rFonts w:ascii="Courier New" w:hAnsi="Courier New" w:cs="Courier New"/>
          <w:sz w:val="22"/>
          <w:szCs w:val="22"/>
        </w:rPr>
      </w:pPr>
    </w:p>
    <w:tbl>
      <w:tblPr>
        <w:tblStyle w:val="af4"/>
        <w:tblW w:w="14738" w:type="dxa"/>
        <w:tblInd w:w="-142" w:type="dxa"/>
        <w:tblLayout w:type="fixed"/>
        <w:tblLook w:val="04A0" w:firstRow="1" w:lastRow="0" w:firstColumn="1" w:lastColumn="0" w:noHBand="0" w:noVBand="1"/>
      </w:tblPr>
      <w:tblGrid>
        <w:gridCol w:w="594"/>
        <w:gridCol w:w="2095"/>
        <w:gridCol w:w="2268"/>
        <w:gridCol w:w="3544"/>
        <w:gridCol w:w="2126"/>
        <w:gridCol w:w="1276"/>
        <w:gridCol w:w="1275"/>
        <w:gridCol w:w="1560"/>
      </w:tblGrid>
      <w:tr w:rsidR="00600CA5" w:rsidRPr="00C96721" w:rsidTr="00EC313B">
        <w:tc>
          <w:tcPr>
            <w:tcW w:w="594" w:type="dxa"/>
            <w:vAlign w:val="center"/>
          </w:tcPr>
          <w:p w:rsidR="00D6088E" w:rsidRPr="00C96721" w:rsidRDefault="00D6088E" w:rsidP="00807412">
            <w:pPr>
              <w:ind w:firstLine="0"/>
              <w:jc w:val="center"/>
              <w:rPr>
                <w:b/>
                <w:sz w:val="20"/>
                <w:szCs w:val="20"/>
              </w:rPr>
            </w:pPr>
            <w:r w:rsidRPr="00C96721">
              <w:rPr>
                <w:rFonts w:ascii="Courier New" w:hAnsi="Courier New" w:cs="Courier New"/>
                <w:sz w:val="22"/>
                <w:szCs w:val="22"/>
              </w:rPr>
              <w:br w:type="page"/>
            </w:r>
            <w:r w:rsidRPr="00C96721">
              <w:rPr>
                <w:b/>
                <w:sz w:val="20"/>
                <w:szCs w:val="20"/>
              </w:rPr>
              <w:t>№ п</w:t>
            </w:r>
            <w:r w:rsidR="00807412" w:rsidRPr="00C96721">
              <w:rPr>
                <w:b/>
                <w:sz w:val="20"/>
                <w:szCs w:val="20"/>
              </w:rPr>
              <w:t>/</w:t>
            </w:r>
            <w:r w:rsidRPr="00C96721">
              <w:rPr>
                <w:b/>
                <w:sz w:val="20"/>
                <w:szCs w:val="20"/>
              </w:rPr>
              <w:t>п</w:t>
            </w:r>
          </w:p>
        </w:tc>
        <w:tc>
          <w:tcPr>
            <w:tcW w:w="2095" w:type="dxa"/>
            <w:vAlign w:val="center"/>
          </w:tcPr>
          <w:p w:rsidR="00D6088E" w:rsidRPr="00C96721" w:rsidRDefault="00807412" w:rsidP="00807412">
            <w:pPr>
              <w:ind w:firstLine="0"/>
              <w:jc w:val="center"/>
              <w:rPr>
                <w:b/>
                <w:sz w:val="20"/>
                <w:szCs w:val="20"/>
              </w:rPr>
            </w:pPr>
            <w:r w:rsidRPr="00C96721">
              <w:rPr>
                <w:b/>
                <w:sz w:val="20"/>
                <w:szCs w:val="20"/>
              </w:rPr>
              <w:t>Н</w:t>
            </w:r>
            <w:r w:rsidR="00D6088E" w:rsidRPr="00C96721">
              <w:rPr>
                <w:b/>
                <w:sz w:val="20"/>
                <w:szCs w:val="20"/>
              </w:rPr>
              <w:t>аименование объекта</w:t>
            </w:r>
          </w:p>
        </w:tc>
        <w:tc>
          <w:tcPr>
            <w:tcW w:w="2268" w:type="dxa"/>
            <w:vAlign w:val="center"/>
          </w:tcPr>
          <w:p w:rsidR="00D6088E" w:rsidRPr="00C96721" w:rsidRDefault="00D6088E" w:rsidP="00807412">
            <w:pPr>
              <w:ind w:firstLine="0"/>
              <w:jc w:val="center"/>
              <w:rPr>
                <w:b/>
                <w:sz w:val="20"/>
                <w:szCs w:val="20"/>
              </w:rPr>
            </w:pPr>
            <w:r w:rsidRPr="00C96721">
              <w:rPr>
                <w:b/>
                <w:sz w:val="20"/>
                <w:szCs w:val="20"/>
              </w:rPr>
              <w:t>Муниципальное образование</w:t>
            </w:r>
          </w:p>
        </w:tc>
        <w:tc>
          <w:tcPr>
            <w:tcW w:w="3544" w:type="dxa"/>
            <w:vAlign w:val="center"/>
          </w:tcPr>
          <w:p w:rsidR="00D6088E" w:rsidRPr="00C96721" w:rsidRDefault="00D6088E" w:rsidP="00807412">
            <w:pPr>
              <w:ind w:firstLine="0"/>
              <w:jc w:val="center"/>
              <w:rPr>
                <w:b/>
                <w:sz w:val="20"/>
                <w:szCs w:val="20"/>
              </w:rPr>
            </w:pPr>
            <w:r w:rsidRPr="00C96721">
              <w:rPr>
                <w:b/>
                <w:sz w:val="20"/>
                <w:szCs w:val="20"/>
              </w:rPr>
              <w:t>Вид деятельности</w:t>
            </w:r>
          </w:p>
        </w:tc>
        <w:tc>
          <w:tcPr>
            <w:tcW w:w="2126" w:type="dxa"/>
            <w:vAlign w:val="center"/>
          </w:tcPr>
          <w:p w:rsidR="00D6088E" w:rsidRPr="00C96721" w:rsidRDefault="00D6088E" w:rsidP="00807412">
            <w:pPr>
              <w:ind w:firstLine="0"/>
              <w:jc w:val="center"/>
              <w:rPr>
                <w:b/>
                <w:sz w:val="20"/>
                <w:szCs w:val="20"/>
              </w:rPr>
            </w:pPr>
            <w:r w:rsidRPr="00C96721">
              <w:rPr>
                <w:b/>
                <w:sz w:val="20"/>
                <w:szCs w:val="20"/>
              </w:rPr>
              <w:t>Тип проекта</w:t>
            </w:r>
          </w:p>
        </w:tc>
        <w:tc>
          <w:tcPr>
            <w:tcW w:w="1276" w:type="dxa"/>
            <w:vAlign w:val="center"/>
          </w:tcPr>
          <w:p w:rsidR="00D6088E" w:rsidRPr="00C96721" w:rsidRDefault="00D6088E" w:rsidP="00807412">
            <w:pPr>
              <w:ind w:firstLine="0"/>
              <w:jc w:val="center"/>
              <w:rPr>
                <w:b/>
                <w:sz w:val="20"/>
                <w:szCs w:val="20"/>
              </w:rPr>
            </w:pPr>
            <w:r w:rsidRPr="00C96721">
              <w:rPr>
                <w:b/>
                <w:sz w:val="20"/>
                <w:szCs w:val="20"/>
              </w:rPr>
              <w:t xml:space="preserve">Срок ввода в </w:t>
            </w:r>
            <w:r w:rsidR="00DD3B03" w:rsidRPr="00C96721">
              <w:rPr>
                <w:b/>
                <w:sz w:val="20"/>
                <w:szCs w:val="20"/>
              </w:rPr>
              <w:t>эксплуатацию</w:t>
            </w:r>
            <w:r w:rsidRPr="00C96721">
              <w:rPr>
                <w:b/>
                <w:sz w:val="20"/>
                <w:szCs w:val="20"/>
              </w:rPr>
              <w:t>, год</w:t>
            </w:r>
          </w:p>
        </w:tc>
        <w:tc>
          <w:tcPr>
            <w:tcW w:w="1275" w:type="dxa"/>
            <w:vAlign w:val="center"/>
          </w:tcPr>
          <w:p w:rsidR="00D6088E" w:rsidRPr="00C96721" w:rsidRDefault="00D6088E" w:rsidP="00807412">
            <w:pPr>
              <w:ind w:firstLine="0"/>
              <w:jc w:val="center"/>
              <w:rPr>
                <w:b/>
                <w:sz w:val="20"/>
                <w:szCs w:val="20"/>
              </w:rPr>
            </w:pPr>
            <w:r w:rsidRPr="00C96721">
              <w:rPr>
                <w:b/>
                <w:sz w:val="20"/>
                <w:szCs w:val="20"/>
              </w:rPr>
              <w:t>Проектная мощность, тыс</w:t>
            </w:r>
            <w:r w:rsidR="00807412" w:rsidRPr="00C96721">
              <w:rPr>
                <w:b/>
                <w:sz w:val="20"/>
                <w:szCs w:val="20"/>
              </w:rPr>
              <w:t>.</w:t>
            </w:r>
            <w:r w:rsidRPr="00C96721">
              <w:rPr>
                <w:b/>
                <w:sz w:val="20"/>
                <w:szCs w:val="20"/>
              </w:rPr>
              <w:t xml:space="preserve"> тонн</w:t>
            </w:r>
          </w:p>
        </w:tc>
        <w:tc>
          <w:tcPr>
            <w:tcW w:w="1560" w:type="dxa"/>
            <w:vAlign w:val="center"/>
          </w:tcPr>
          <w:p w:rsidR="00D6088E" w:rsidRPr="00C96721" w:rsidRDefault="00D6088E" w:rsidP="00807412">
            <w:pPr>
              <w:ind w:firstLine="0"/>
              <w:jc w:val="center"/>
              <w:rPr>
                <w:b/>
                <w:sz w:val="20"/>
                <w:szCs w:val="20"/>
              </w:rPr>
            </w:pPr>
            <w:r w:rsidRPr="00C96721">
              <w:rPr>
                <w:b/>
                <w:sz w:val="20"/>
                <w:szCs w:val="20"/>
              </w:rPr>
              <w:t>Прогнозная стоимость, тыс. руб.</w:t>
            </w:r>
          </w:p>
        </w:tc>
      </w:tr>
      <w:tr w:rsidR="00600CA5" w:rsidRPr="00C96721" w:rsidTr="00EC313B">
        <w:tc>
          <w:tcPr>
            <w:tcW w:w="594" w:type="dxa"/>
            <w:vAlign w:val="center"/>
          </w:tcPr>
          <w:p w:rsidR="008C4FE5" w:rsidRPr="00C96721" w:rsidRDefault="008C4FE5" w:rsidP="00807412">
            <w:pPr>
              <w:ind w:firstLine="0"/>
              <w:jc w:val="center"/>
            </w:pPr>
            <w:r w:rsidRPr="00C96721">
              <w:t>1</w:t>
            </w:r>
            <w:r w:rsidR="00807412" w:rsidRPr="00C96721">
              <w:t>.</w:t>
            </w:r>
          </w:p>
        </w:tc>
        <w:tc>
          <w:tcPr>
            <w:tcW w:w="2095" w:type="dxa"/>
            <w:vMerge w:val="restart"/>
            <w:vAlign w:val="center"/>
          </w:tcPr>
          <w:p w:rsidR="008C4FE5" w:rsidRPr="00C96721" w:rsidRDefault="008C4FE5" w:rsidP="00807412">
            <w:pPr>
              <w:ind w:firstLine="0"/>
              <w:jc w:val="center"/>
            </w:pPr>
            <w:r w:rsidRPr="00C96721">
              <w:t>Комплексный объект</w:t>
            </w:r>
          </w:p>
          <w:p w:rsidR="008C4FE5" w:rsidRPr="00C96721" w:rsidRDefault="008C4FE5" w:rsidP="00807412">
            <w:pPr>
              <w:ind w:firstLine="0"/>
              <w:jc w:val="center"/>
            </w:pPr>
            <w:r w:rsidRPr="00C96721">
              <w:t xml:space="preserve">г. </w:t>
            </w:r>
            <w:proofErr w:type="spellStart"/>
            <w:r w:rsidRPr="00C96721">
              <w:t>Билибино</w:t>
            </w:r>
            <w:proofErr w:type="spellEnd"/>
          </w:p>
        </w:tc>
        <w:tc>
          <w:tcPr>
            <w:tcW w:w="2268" w:type="dxa"/>
            <w:vMerge w:val="restart"/>
            <w:vAlign w:val="center"/>
          </w:tcPr>
          <w:p w:rsidR="008C4FE5" w:rsidRPr="00C96721" w:rsidRDefault="008C4FE5" w:rsidP="00807412">
            <w:pPr>
              <w:ind w:firstLine="0"/>
              <w:jc w:val="center"/>
            </w:pPr>
            <w:proofErr w:type="spellStart"/>
            <w:r w:rsidRPr="00C96721">
              <w:t>Билибинский</w:t>
            </w:r>
            <w:proofErr w:type="spellEnd"/>
            <w:r w:rsidRPr="00C96721">
              <w:t xml:space="preserve"> муниципальный район</w:t>
            </w:r>
          </w:p>
        </w:tc>
        <w:tc>
          <w:tcPr>
            <w:tcW w:w="3544" w:type="dxa"/>
            <w:vAlign w:val="center"/>
          </w:tcPr>
          <w:p w:rsidR="008C4FE5" w:rsidRPr="00C96721" w:rsidRDefault="00807412" w:rsidP="00807412">
            <w:pPr>
              <w:ind w:firstLine="0"/>
              <w:jc w:val="center"/>
            </w:pPr>
            <w:r w:rsidRPr="00C96721">
              <w:t>о</w:t>
            </w:r>
            <w:r w:rsidR="008C4FE5" w:rsidRPr="00C96721">
              <w:t>бработка</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2027</w:t>
            </w:r>
          </w:p>
        </w:tc>
        <w:tc>
          <w:tcPr>
            <w:tcW w:w="1275" w:type="dxa"/>
            <w:vAlign w:val="center"/>
          </w:tcPr>
          <w:p w:rsidR="008C4FE5" w:rsidRPr="00C96721" w:rsidRDefault="008C4FE5" w:rsidP="00807412">
            <w:pPr>
              <w:ind w:firstLine="0"/>
              <w:jc w:val="center"/>
            </w:pPr>
            <w:r w:rsidRPr="00C96721">
              <w:t>3,5</w:t>
            </w:r>
          </w:p>
        </w:tc>
        <w:tc>
          <w:tcPr>
            <w:tcW w:w="1560" w:type="dxa"/>
            <w:vMerge w:val="restart"/>
            <w:vAlign w:val="center"/>
          </w:tcPr>
          <w:p w:rsidR="008C4FE5" w:rsidRPr="00C96721" w:rsidRDefault="008C4FE5" w:rsidP="00EC313B">
            <w:pPr>
              <w:ind w:firstLine="0"/>
              <w:jc w:val="center"/>
            </w:pPr>
            <w:r w:rsidRPr="00C96721">
              <w:t>565 047</w:t>
            </w:r>
          </w:p>
        </w:tc>
      </w:tr>
      <w:tr w:rsidR="00600CA5" w:rsidRPr="00C96721" w:rsidTr="00EC313B">
        <w:tc>
          <w:tcPr>
            <w:tcW w:w="594" w:type="dxa"/>
            <w:vAlign w:val="center"/>
          </w:tcPr>
          <w:p w:rsidR="008C4FE5" w:rsidRPr="00C96721" w:rsidRDefault="008C4FE5" w:rsidP="00807412">
            <w:pPr>
              <w:ind w:firstLine="0"/>
              <w:jc w:val="center"/>
            </w:pPr>
            <w:r w:rsidRPr="00C96721">
              <w:t>2</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2</w:t>
            </w:r>
          </w:p>
        </w:tc>
        <w:tc>
          <w:tcPr>
            <w:tcW w:w="1560" w:type="dxa"/>
            <w:vMerge/>
            <w:vAlign w:val="center"/>
          </w:tcPr>
          <w:p w:rsidR="008C4FE5" w:rsidRPr="00C96721" w:rsidRDefault="008C4FE5" w:rsidP="00EC313B">
            <w:pPr>
              <w:ind w:firstLine="0"/>
              <w:jc w:val="center"/>
            </w:pPr>
          </w:p>
        </w:tc>
      </w:tr>
      <w:tr w:rsidR="00600CA5" w:rsidRPr="00C96721" w:rsidTr="00EC313B">
        <w:trPr>
          <w:trHeight w:val="198"/>
        </w:trPr>
        <w:tc>
          <w:tcPr>
            <w:tcW w:w="594" w:type="dxa"/>
            <w:vAlign w:val="center"/>
          </w:tcPr>
          <w:p w:rsidR="008C4FE5" w:rsidRPr="00C96721" w:rsidRDefault="008C4FE5" w:rsidP="00807412">
            <w:pPr>
              <w:ind w:firstLine="0"/>
              <w:jc w:val="center"/>
            </w:pPr>
            <w:r w:rsidRPr="00C96721">
              <w:t>3</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1</w:t>
            </w:r>
          </w:p>
        </w:tc>
        <w:tc>
          <w:tcPr>
            <w:tcW w:w="1560" w:type="dxa"/>
            <w:vMerge/>
            <w:vAlign w:val="center"/>
          </w:tcPr>
          <w:p w:rsidR="008C4FE5" w:rsidRPr="00C96721" w:rsidRDefault="008C4FE5" w:rsidP="00EC313B">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4</w:t>
            </w:r>
            <w:r w:rsidR="00807412" w:rsidRPr="00C96721">
              <w:t>.</w:t>
            </w:r>
          </w:p>
        </w:tc>
        <w:tc>
          <w:tcPr>
            <w:tcW w:w="2095" w:type="dxa"/>
            <w:vMerge w:val="restart"/>
            <w:vAlign w:val="center"/>
          </w:tcPr>
          <w:p w:rsidR="00807412" w:rsidRPr="00C96721" w:rsidRDefault="008C4FE5" w:rsidP="00807412">
            <w:pPr>
              <w:ind w:firstLine="0"/>
              <w:jc w:val="center"/>
            </w:pPr>
            <w:r w:rsidRPr="00C96721">
              <w:t>Комплексный объект</w:t>
            </w:r>
          </w:p>
          <w:p w:rsidR="008C4FE5" w:rsidRPr="00C96721" w:rsidRDefault="008C4FE5" w:rsidP="00807412">
            <w:pPr>
              <w:ind w:firstLine="0"/>
              <w:jc w:val="center"/>
            </w:pPr>
            <w:r w:rsidRPr="00C96721">
              <w:t>г.</w:t>
            </w:r>
            <w:r w:rsidR="00807412" w:rsidRPr="00C96721">
              <w:t xml:space="preserve"> </w:t>
            </w:r>
            <w:proofErr w:type="spellStart"/>
            <w:r w:rsidRPr="00C96721">
              <w:t>Певек</w:t>
            </w:r>
            <w:proofErr w:type="spellEnd"/>
          </w:p>
        </w:tc>
        <w:tc>
          <w:tcPr>
            <w:tcW w:w="2268" w:type="dxa"/>
            <w:vMerge w:val="restart"/>
            <w:vAlign w:val="center"/>
          </w:tcPr>
          <w:p w:rsidR="008C4FE5" w:rsidRPr="00C96721" w:rsidRDefault="008C4FE5" w:rsidP="00807412">
            <w:pPr>
              <w:ind w:firstLine="0"/>
              <w:jc w:val="center"/>
            </w:pPr>
            <w:r w:rsidRPr="00C96721">
              <w:t xml:space="preserve">муниципальный округ </w:t>
            </w:r>
            <w:proofErr w:type="spellStart"/>
            <w:r w:rsidRPr="00C96721">
              <w:t>Певек</w:t>
            </w:r>
            <w:proofErr w:type="spellEnd"/>
          </w:p>
        </w:tc>
        <w:tc>
          <w:tcPr>
            <w:tcW w:w="3544" w:type="dxa"/>
            <w:vAlign w:val="center"/>
          </w:tcPr>
          <w:p w:rsidR="008C4FE5" w:rsidRPr="00C96721" w:rsidRDefault="00807412" w:rsidP="00807412">
            <w:pPr>
              <w:ind w:firstLine="0"/>
              <w:jc w:val="center"/>
            </w:pPr>
            <w:r w:rsidRPr="00C96721">
              <w:t>о</w:t>
            </w:r>
            <w:r w:rsidR="008C4FE5" w:rsidRPr="00C96721">
              <w:t>бработка</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2027</w:t>
            </w:r>
          </w:p>
        </w:tc>
        <w:tc>
          <w:tcPr>
            <w:tcW w:w="1275" w:type="dxa"/>
            <w:vAlign w:val="center"/>
          </w:tcPr>
          <w:p w:rsidR="008C4FE5" w:rsidRPr="00C96721" w:rsidRDefault="008C4FE5" w:rsidP="00807412">
            <w:pPr>
              <w:ind w:firstLine="0"/>
              <w:jc w:val="center"/>
            </w:pPr>
            <w:r w:rsidRPr="00C96721">
              <w:t>1,5</w:t>
            </w:r>
          </w:p>
        </w:tc>
        <w:tc>
          <w:tcPr>
            <w:tcW w:w="1560" w:type="dxa"/>
            <w:vMerge w:val="restart"/>
            <w:vAlign w:val="center"/>
          </w:tcPr>
          <w:p w:rsidR="008C4FE5" w:rsidRPr="00C96721" w:rsidRDefault="008C4FE5" w:rsidP="00EC313B">
            <w:pPr>
              <w:ind w:right="382" w:firstLine="0"/>
              <w:jc w:val="center"/>
            </w:pPr>
            <w:r w:rsidRPr="00C96721">
              <w:rPr>
                <w:lang w:val="en-US"/>
              </w:rPr>
              <w:t>609 444</w:t>
            </w:r>
          </w:p>
        </w:tc>
      </w:tr>
      <w:tr w:rsidR="00600CA5" w:rsidRPr="00C96721" w:rsidTr="00EC313B">
        <w:tc>
          <w:tcPr>
            <w:tcW w:w="594" w:type="dxa"/>
            <w:vAlign w:val="center"/>
          </w:tcPr>
          <w:p w:rsidR="008C4FE5" w:rsidRPr="00C96721" w:rsidRDefault="008C4FE5" w:rsidP="00807412">
            <w:pPr>
              <w:ind w:firstLine="0"/>
              <w:jc w:val="center"/>
            </w:pPr>
            <w:r w:rsidRPr="00C96721">
              <w:t>5</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1</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6</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0,5</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7</w:t>
            </w:r>
            <w:r w:rsidR="00807412" w:rsidRPr="00C96721">
              <w:t>.</w:t>
            </w:r>
          </w:p>
        </w:tc>
        <w:tc>
          <w:tcPr>
            <w:tcW w:w="2095" w:type="dxa"/>
            <w:vMerge w:val="restart"/>
            <w:vAlign w:val="center"/>
          </w:tcPr>
          <w:p w:rsidR="008C4FE5" w:rsidRPr="00C96721" w:rsidRDefault="008C4FE5" w:rsidP="00807412">
            <w:pPr>
              <w:ind w:firstLine="0"/>
              <w:jc w:val="center"/>
            </w:pPr>
            <w:r w:rsidRPr="00C96721">
              <w:t>Комплексный объект</w:t>
            </w:r>
          </w:p>
          <w:p w:rsidR="008C4FE5" w:rsidRPr="00C96721" w:rsidRDefault="008C4FE5" w:rsidP="00807412">
            <w:pPr>
              <w:ind w:firstLine="0"/>
              <w:jc w:val="center"/>
            </w:pPr>
            <w:proofErr w:type="spellStart"/>
            <w:r w:rsidRPr="00C96721">
              <w:t>пгт</w:t>
            </w:r>
            <w:proofErr w:type="spellEnd"/>
            <w:r w:rsidRPr="00C96721">
              <w:t xml:space="preserve"> </w:t>
            </w:r>
            <w:proofErr w:type="spellStart"/>
            <w:r w:rsidRPr="00C96721">
              <w:t>Эгвекинот</w:t>
            </w:r>
            <w:proofErr w:type="spellEnd"/>
          </w:p>
        </w:tc>
        <w:tc>
          <w:tcPr>
            <w:tcW w:w="2268" w:type="dxa"/>
            <w:vMerge w:val="restart"/>
            <w:vAlign w:val="center"/>
          </w:tcPr>
          <w:p w:rsidR="008C4FE5" w:rsidRPr="00C96721" w:rsidRDefault="008C4FE5" w:rsidP="00807412">
            <w:pPr>
              <w:ind w:firstLine="0"/>
              <w:jc w:val="center"/>
            </w:pPr>
            <w:r w:rsidRPr="00C96721">
              <w:t xml:space="preserve">муниципальный округ </w:t>
            </w:r>
            <w:proofErr w:type="spellStart"/>
            <w:r w:rsidRPr="00C96721">
              <w:t>Эгвекинот</w:t>
            </w:r>
            <w:proofErr w:type="spellEnd"/>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2028</w:t>
            </w:r>
          </w:p>
        </w:tc>
        <w:tc>
          <w:tcPr>
            <w:tcW w:w="1275" w:type="dxa"/>
            <w:vAlign w:val="center"/>
          </w:tcPr>
          <w:p w:rsidR="008C4FE5" w:rsidRPr="00C96721" w:rsidRDefault="008C4FE5" w:rsidP="00807412">
            <w:pPr>
              <w:ind w:firstLine="0"/>
              <w:jc w:val="center"/>
            </w:pPr>
            <w:r w:rsidRPr="00C96721">
              <w:t>1</w:t>
            </w:r>
          </w:p>
        </w:tc>
        <w:tc>
          <w:tcPr>
            <w:tcW w:w="1560" w:type="dxa"/>
            <w:vMerge w:val="restart"/>
            <w:vAlign w:val="center"/>
          </w:tcPr>
          <w:p w:rsidR="008C4FE5" w:rsidRPr="00C96721" w:rsidRDefault="008C4FE5" w:rsidP="004770D0">
            <w:pPr>
              <w:ind w:firstLine="0"/>
              <w:jc w:val="center"/>
            </w:pPr>
            <w:r w:rsidRPr="00C96721">
              <w:t>300 000</w:t>
            </w:r>
          </w:p>
        </w:tc>
      </w:tr>
      <w:tr w:rsidR="00600CA5" w:rsidRPr="00C96721" w:rsidTr="00EC313B">
        <w:tc>
          <w:tcPr>
            <w:tcW w:w="594" w:type="dxa"/>
            <w:vAlign w:val="center"/>
          </w:tcPr>
          <w:p w:rsidR="008C4FE5" w:rsidRPr="00C96721" w:rsidRDefault="008C4FE5" w:rsidP="00807412">
            <w:pPr>
              <w:ind w:firstLine="0"/>
              <w:jc w:val="center"/>
            </w:pPr>
            <w:r w:rsidRPr="00C96721">
              <w:t>8</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0,7</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9</w:t>
            </w:r>
            <w:r w:rsidR="00807412" w:rsidRPr="00C96721">
              <w:t>.</w:t>
            </w:r>
          </w:p>
        </w:tc>
        <w:tc>
          <w:tcPr>
            <w:tcW w:w="2095" w:type="dxa"/>
            <w:vMerge w:val="restart"/>
            <w:vAlign w:val="center"/>
          </w:tcPr>
          <w:p w:rsidR="00807412" w:rsidRPr="00C96721" w:rsidRDefault="008C4FE5" w:rsidP="00807412">
            <w:pPr>
              <w:ind w:firstLine="0"/>
              <w:jc w:val="center"/>
            </w:pPr>
            <w:r w:rsidRPr="00C96721">
              <w:t>Комплексный объект</w:t>
            </w:r>
          </w:p>
          <w:p w:rsidR="008C4FE5" w:rsidRPr="00C96721" w:rsidRDefault="008C4FE5" w:rsidP="00807412">
            <w:pPr>
              <w:ind w:firstLine="0"/>
              <w:jc w:val="center"/>
            </w:pPr>
            <w:r w:rsidRPr="00C96721">
              <w:t>с. Лаврентия</w:t>
            </w:r>
          </w:p>
        </w:tc>
        <w:tc>
          <w:tcPr>
            <w:tcW w:w="2268" w:type="dxa"/>
            <w:vMerge w:val="restart"/>
            <w:vAlign w:val="center"/>
          </w:tcPr>
          <w:p w:rsidR="008C4FE5" w:rsidRPr="00C96721" w:rsidRDefault="008C4FE5" w:rsidP="00807412">
            <w:pPr>
              <w:ind w:firstLine="0"/>
              <w:jc w:val="center"/>
            </w:pPr>
            <w:r w:rsidRPr="00C96721">
              <w:t>Чукотский муниципальный район</w:t>
            </w:r>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2029</w:t>
            </w:r>
          </w:p>
        </w:tc>
        <w:tc>
          <w:tcPr>
            <w:tcW w:w="1275" w:type="dxa"/>
            <w:vAlign w:val="center"/>
          </w:tcPr>
          <w:p w:rsidR="008C4FE5" w:rsidRPr="00C96721" w:rsidRDefault="008C4FE5" w:rsidP="00807412">
            <w:pPr>
              <w:ind w:firstLine="0"/>
              <w:jc w:val="center"/>
            </w:pPr>
            <w:r w:rsidRPr="00C96721">
              <w:t>0,4</w:t>
            </w:r>
          </w:p>
        </w:tc>
        <w:tc>
          <w:tcPr>
            <w:tcW w:w="1560" w:type="dxa"/>
            <w:vMerge w:val="restart"/>
            <w:vAlign w:val="center"/>
          </w:tcPr>
          <w:p w:rsidR="008C4FE5" w:rsidRPr="00C96721" w:rsidRDefault="008C4FE5" w:rsidP="004770D0">
            <w:pPr>
              <w:ind w:firstLine="0"/>
              <w:jc w:val="center"/>
            </w:pPr>
            <w:r w:rsidRPr="00C96721">
              <w:t>300 000</w:t>
            </w:r>
          </w:p>
        </w:tc>
      </w:tr>
      <w:tr w:rsidR="00600CA5" w:rsidRPr="00C96721" w:rsidTr="00EC313B">
        <w:tc>
          <w:tcPr>
            <w:tcW w:w="594" w:type="dxa"/>
            <w:vAlign w:val="center"/>
          </w:tcPr>
          <w:p w:rsidR="008C4FE5" w:rsidRPr="00C96721" w:rsidRDefault="008C4FE5" w:rsidP="00807412">
            <w:pPr>
              <w:ind w:firstLine="0"/>
              <w:jc w:val="center"/>
            </w:pPr>
            <w:r w:rsidRPr="00C96721">
              <w:t>10</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0,2</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11</w:t>
            </w:r>
            <w:r w:rsidR="00807412" w:rsidRPr="00C96721">
              <w:t>.</w:t>
            </w:r>
          </w:p>
        </w:tc>
        <w:tc>
          <w:tcPr>
            <w:tcW w:w="2095" w:type="dxa"/>
            <w:vMerge w:val="restart"/>
            <w:vAlign w:val="center"/>
          </w:tcPr>
          <w:p w:rsidR="00807412" w:rsidRPr="00C96721" w:rsidRDefault="008C4FE5" w:rsidP="00807412">
            <w:pPr>
              <w:ind w:firstLine="0"/>
              <w:jc w:val="center"/>
            </w:pPr>
            <w:r w:rsidRPr="00C96721">
              <w:t xml:space="preserve">Комплексный объект </w:t>
            </w:r>
          </w:p>
          <w:p w:rsidR="008C4FE5" w:rsidRPr="00C96721" w:rsidRDefault="008C4FE5" w:rsidP="00807412">
            <w:pPr>
              <w:ind w:firstLine="0"/>
              <w:jc w:val="center"/>
            </w:pPr>
            <w:proofErr w:type="spellStart"/>
            <w:r w:rsidRPr="00C96721">
              <w:t>пгт</w:t>
            </w:r>
            <w:proofErr w:type="spellEnd"/>
            <w:r w:rsidRPr="00C96721">
              <w:t xml:space="preserve"> Провидения</w:t>
            </w:r>
          </w:p>
        </w:tc>
        <w:tc>
          <w:tcPr>
            <w:tcW w:w="2268" w:type="dxa"/>
            <w:vMerge w:val="restart"/>
            <w:vAlign w:val="center"/>
          </w:tcPr>
          <w:p w:rsidR="008C4FE5" w:rsidRPr="00C96721" w:rsidRDefault="008C4FE5" w:rsidP="00807412">
            <w:pPr>
              <w:ind w:firstLine="0"/>
              <w:jc w:val="center"/>
            </w:pPr>
            <w:proofErr w:type="spellStart"/>
            <w:r w:rsidRPr="00C96721">
              <w:t>Провиденский</w:t>
            </w:r>
            <w:proofErr w:type="spellEnd"/>
            <w:r w:rsidRPr="00C96721">
              <w:t xml:space="preserve"> муниципальный округ</w:t>
            </w:r>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2029</w:t>
            </w:r>
          </w:p>
        </w:tc>
        <w:tc>
          <w:tcPr>
            <w:tcW w:w="1275" w:type="dxa"/>
            <w:vAlign w:val="center"/>
          </w:tcPr>
          <w:p w:rsidR="008C4FE5" w:rsidRPr="00C96721" w:rsidRDefault="008C4FE5" w:rsidP="00807412">
            <w:pPr>
              <w:ind w:firstLine="0"/>
              <w:jc w:val="center"/>
            </w:pPr>
            <w:r w:rsidRPr="00C96721">
              <w:t>1</w:t>
            </w:r>
          </w:p>
        </w:tc>
        <w:tc>
          <w:tcPr>
            <w:tcW w:w="1560" w:type="dxa"/>
            <w:vMerge w:val="restart"/>
            <w:vAlign w:val="center"/>
          </w:tcPr>
          <w:p w:rsidR="008C4FE5" w:rsidRPr="00C96721" w:rsidRDefault="008C4FE5" w:rsidP="004770D0">
            <w:pPr>
              <w:ind w:firstLine="0"/>
              <w:jc w:val="center"/>
            </w:pPr>
            <w:r w:rsidRPr="00C96721">
              <w:t>300 000</w:t>
            </w:r>
          </w:p>
        </w:tc>
      </w:tr>
      <w:tr w:rsidR="00600CA5" w:rsidRPr="00C96721" w:rsidTr="00EC313B">
        <w:tc>
          <w:tcPr>
            <w:tcW w:w="594" w:type="dxa"/>
            <w:vAlign w:val="center"/>
          </w:tcPr>
          <w:p w:rsidR="008C4FE5" w:rsidRPr="00C96721" w:rsidRDefault="008C4FE5" w:rsidP="00807412">
            <w:pPr>
              <w:ind w:firstLine="0"/>
              <w:jc w:val="center"/>
            </w:pPr>
            <w:r w:rsidRPr="00C96721">
              <w:t>12</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BD72AC" w:rsidP="00807412">
            <w:pPr>
              <w:ind w:firstLine="0"/>
              <w:jc w:val="center"/>
            </w:pPr>
            <w:r w:rsidRPr="00C96721">
              <w:t>0,4</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13</w:t>
            </w:r>
            <w:r w:rsidR="00807412" w:rsidRPr="00C96721">
              <w:t>.</w:t>
            </w:r>
          </w:p>
        </w:tc>
        <w:tc>
          <w:tcPr>
            <w:tcW w:w="2095" w:type="dxa"/>
            <w:vMerge w:val="restart"/>
            <w:vAlign w:val="center"/>
          </w:tcPr>
          <w:p w:rsidR="00807412" w:rsidRPr="00C96721" w:rsidRDefault="008C4FE5" w:rsidP="00807412">
            <w:pPr>
              <w:ind w:firstLine="0"/>
              <w:jc w:val="center"/>
            </w:pPr>
            <w:r w:rsidRPr="00C96721">
              <w:t xml:space="preserve">Комплексный объект </w:t>
            </w:r>
          </w:p>
          <w:p w:rsidR="008C4FE5" w:rsidRPr="00C96721" w:rsidRDefault="00807412" w:rsidP="00807412">
            <w:pPr>
              <w:ind w:firstLine="0"/>
              <w:jc w:val="center"/>
            </w:pPr>
            <w:proofErr w:type="spellStart"/>
            <w:r w:rsidRPr="00C96721">
              <w:t>п</w:t>
            </w:r>
            <w:r w:rsidR="008C4FE5" w:rsidRPr="00C96721">
              <w:t>гт</w:t>
            </w:r>
            <w:proofErr w:type="spellEnd"/>
            <w:r w:rsidRPr="00C96721">
              <w:t xml:space="preserve"> </w:t>
            </w:r>
            <w:r w:rsidR="008C4FE5" w:rsidRPr="00C96721">
              <w:t>Угольные копи</w:t>
            </w:r>
          </w:p>
        </w:tc>
        <w:tc>
          <w:tcPr>
            <w:tcW w:w="2268" w:type="dxa"/>
            <w:vMerge w:val="restart"/>
            <w:vAlign w:val="center"/>
          </w:tcPr>
          <w:p w:rsidR="008C4FE5" w:rsidRPr="00C96721" w:rsidRDefault="008C4FE5" w:rsidP="00807412">
            <w:pPr>
              <w:ind w:firstLine="0"/>
              <w:jc w:val="center"/>
            </w:pPr>
            <w:r w:rsidRPr="00C96721">
              <w:t>Анадырский муниципальный район</w:t>
            </w:r>
          </w:p>
        </w:tc>
        <w:tc>
          <w:tcPr>
            <w:tcW w:w="3544" w:type="dxa"/>
            <w:vAlign w:val="center"/>
          </w:tcPr>
          <w:p w:rsidR="008C4FE5" w:rsidRPr="00C96721" w:rsidRDefault="00807412" w:rsidP="00807412">
            <w:pPr>
              <w:ind w:firstLine="0"/>
              <w:jc w:val="center"/>
            </w:pPr>
            <w:r w:rsidRPr="00C96721">
              <w:t>о</w:t>
            </w:r>
            <w:r w:rsidR="008C4FE5" w:rsidRPr="00C96721">
              <w:t>бработка</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restart"/>
            <w:vAlign w:val="center"/>
          </w:tcPr>
          <w:p w:rsidR="008C4FE5" w:rsidRPr="00C96721" w:rsidRDefault="008C4FE5" w:rsidP="00807412">
            <w:pPr>
              <w:ind w:firstLine="0"/>
              <w:jc w:val="center"/>
            </w:pPr>
            <w:r w:rsidRPr="00C96721">
              <w:t>2027</w:t>
            </w:r>
          </w:p>
        </w:tc>
        <w:tc>
          <w:tcPr>
            <w:tcW w:w="1275" w:type="dxa"/>
            <w:vAlign w:val="center"/>
          </w:tcPr>
          <w:p w:rsidR="008C4FE5" w:rsidRPr="00C96721" w:rsidRDefault="008C4FE5" w:rsidP="00807412">
            <w:pPr>
              <w:ind w:firstLine="0"/>
              <w:jc w:val="center"/>
            </w:pPr>
            <w:r w:rsidRPr="00C96721">
              <w:t>3</w:t>
            </w:r>
          </w:p>
        </w:tc>
        <w:tc>
          <w:tcPr>
            <w:tcW w:w="1560" w:type="dxa"/>
            <w:vMerge w:val="restart"/>
            <w:vAlign w:val="center"/>
          </w:tcPr>
          <w:p w:rsidR="008C4FE5" w:rsidRPr="00C96721" w:rsidRDefault="008C4FE5" w:rsidP="004770D0">
            <w:pPr>
              <w:ind w:firstLine="0"/>
              <w:jc w:val="center"/>
            </w:pPr>
            <w:r w:rsidRPr="00C96721">
              <w:t>1 195 132</w:t>
            </w:r>
          </w:p>
        </w:tc>
      </w:tr>
      <w:tr w:rsidR="00600CA5" w:rsidRPr="00C96721" w:rsidTr="00EC313B">
        <w:tc>
          <w:tcPr>
            <w:tcW w:w="594" w:type="dxa"/>
            <w:vAlign w:val="center"/>
          </w:tcPr>
          <w:p w:rsidR="008C4FE5" w:rsidRPr="00C96721" w:rsidRDefault="008C4FE5" w:rsidP="00807412">
            <w:pPr>
              <w:ind w:firstLine="0"/>
              <w:jc w:val="center"/>
            </w:pPr>
            <w:r w:rsidRPr="00C96721">
              <w:t>14</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р</w:t>
            </w:r>
            <w:r w:rsidR="008C4FE5" w:rsidRPr="00C96721">
              <w:t>азмещение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2</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8C4FE5" w:rsidRPr="00C96721" w:rsidRDefault="008C4FE5" w:rsidP="00807412">
            <w:pPr>
              <w:ind w:firstLine="0"/>
              <w:jc w:val="center"/>
            </w:pPr>
            <w:r w:rsidRPr="00C96721">
              <w:t>15</w:t>
            </w:r>
            <w:r w:rsidR="00807412" w:rsidRPr="00C96721">
              <w:t>.</w:t>
            </w:r>
          </w:p>
        </w:tc>
        <w:tc>
          <w:tcPr>
            <w:tcW w:w="2095" w:type="dxa"/>
            <w:vMerge/>
            <w:vAlign w:val="center"/>
          </w:tcPr>
          <w:p w:rsidR="008C4FE5" w:rsidRPr="00C96721" w:rsidRDefault="008C4FE5" w:rsidP="00807412">
            <w:pPr>
              <w:ind w:firstLine="0"/>
              <w:jc w:val="center"/>
            </w:pPr>
          </w:p>
        </w:tc>
        <w:tc>
          <w:tcPr>
            <w:tcW w:w="2268" w:type="dxa"/>
            <w:vMerge/>
            <w:vAlign w:val="center"/>
          </w:tcPr>
          <w:p w:rsidR="008C4FE5" w:rsidRPr="00C96721" w:rsidRDefault="008C4FE5" w:rsidP="00807412">
            <w:pPr>
              <w:ind w:firstLine="0"/>
              <w:jc w:val="center"/>
            </w:pPr>
          </w:p>
        </w:tc>
        <w:tc>
          <w:tcPr>
            <w:tcW w:w="3544" w:type="dxa"/>
            <w:vAlign w:val="center"/>
          </w:tcPr>
          <w:p w:rsidR="008C4FE5" w:rsidRPr="00C96721" w:rsidRDefault="00807412" w:rsidP="00807412">
            <w:pPr>
              <w:ind w:firstLine="0"/>
              <w:jc w:val="center"/>
            </w:pPr>
            <w:r w:rsidRPr="00C96721">
              <w:t>о</w:t>
            </w:r>
            <w:r w:rsidR="008C4FE5" w:rsidRPr="00C96721">
              <w:t>безвреживание</w:t>
            </w:r>
          </w:p>
        </w:tc>
        <w:tc>
          <w:tcPr>
            <w:tcW w:w="2126" w:type="dxa"/>
            <w:vAlign w:val="center"/>
          </w:tcPr>
          <w:p w:rsidR="008C4FE5" w:rsidRPr="00C96721" w:rsidRDefault="004145E6" w:rsidP="00807412">
            <w:pPr>
              <w:ind w:firstLine="0"/>
              <w:jc w:val="center"/>
            </w:pPr>
            <w:r w:rsidRPr="00C96721">
              <w:t>с</w:t>
            </w:r>
            <w:r w:rsidR="008C4FE5" w:rsidRPr="00C96721">
              <w:t>троительство</w:t>
            </w:r>
          </w:p>
        </w:tc>
        <w:tc>
          <w:tcPr>
            <w:tcW w:w="1276" w:type="dxa"/>
            <w:vMerge/>
            <w:vAlign w:val="center"/>
          </w:tcPr>
          <w:p w:rsidR="008C4FE5" w:rsidRPr="00C96721" w:rsidRDefault="008C4FE5" w:rsidP="00807412">
            <w:pPr>
              <w:ind w:firstLine="0"/>
              <w:jc w:val="center"/>
            </w:pPr>
          </w:p>
        </w:tc>
        <w:tc>
          <w:tcPr>
            <w:tcW w:w="1275" w:type="dxa"/>
            <w:vAlign w:val="center"/>
          </w:tcPr>
          <w:p w:rsidR="008C4FE5" w:rsidRPr="00C96721" w:rsidRDefault="008C4FE5" w:rsidP="00807412">
            <w:pPr>
              <w:ind w:firstLine="0"/>
              <w:jc w:val="center"/>
            </w:pPr>
            <w:r w:rsidRPr="00C96721">
              <w:t>1</w:t>
            </w:r>
          </w:p>
        </w:tc>
        <w:tc>
          <w:tcPr>
            <w:tcW w:w="1560" w:type="dxa"/>
            <w:vMerge/>
            <w:vAlign w:val="center"/>
          </w:tcPr>
          <w:p w:rsidR="008C4FE5" w:rsidRPr="00C96721" w:rsidRDefault="008C4FE5" w:rsidP="004770D0">
            <w:pPr>
              <w:ind w:firstLine="0"/>
              <w:jc w:val="center"/>
            </w:pPr>
          </w:p>
        </w:tc>
      </w:tr>
      <w:tr w:rsidR="00600CA5" w:rsidRPr="00C96721" w:rsidTr="00EC313B">
        <w:tc>
          <w:tcPr>
            <w:tcW w:w="594" w:type="dxa"/>
            <w:vAlign w:val="center"/>
          </w:tcPr>
          <w:p w:rsidR="00C37284" w:rsidRPr="00C96721" w:rsidRDefault="00C37284" w:rsidP="00807412">
            <w:pPr>
              <w:ind w:firstLine="0"/>
              <w:jc w:val="center"/>
            </w:pPr>
            <w:r w:rsidRPr="00C96721">
              <w:t>16</w:t>
            </w:r>
            <w:r w:rsidR="00807412" w:rsidRPr="00C96721">
              <w:t>.</w:t>
            </w:r>
          </w:p>
        </w:tc>
        <w:tc>
          <w:tcPr>
            <w:tcW w:w="2095" w:type="dxa"/>
            <w:vAlign w:val="center"/>
          </w:tcPr>
          <w:p w:rsidR="00C37284" w:rsidRPr="00C96721" w:rsidRDefault="00DD3B03" w:rsidP="00807412">
            <w:pPr>
              <w:ind w:firstLine="0"/>
              <w:jc w:val="center"/>
            </w:pPr>
            <w:r w:rsidRPr="00C96721">
              <w:t xml:space="preserve">Объект обезвреживания </w:t>
            </w:r>
            <w:proofErr w:type="spellStart"/>
            <w:r w:rsidRPr="00C96721">
              <w:t>пгт</w:t>
            </w:r>
            <w:proofErr w:type="spellEnd"/>
            <w:r w:rsidRPr="00C96721">
              <w:t xml:space="preserve"> </w:t>
            </w:r>
            <w:proofErr w:type="spellStart"/>
            <w:r w:rsidRPr="00C96721">
              <w:t>Беринговский</w:t>
            </w:r>
            <w:proofErr w:type="spellEnd"/>
          </w:p>
        </w:tc>
        <w:tc>
          <w:tcPr>
            <w:tcW w:w="2268" w:type="dxa"/>
            <w:vAlign w:val="center"/>
          </w:tcPr>
          <w:p w:rsidR="00C37284" w:rsidRPr="00C96721" w:rsidRDefault="00DD3B03" w:rsidP="00807412">
            <w:pPr>
              <w:ind w:firstLine="0"/>
              <w:jc w:val="center"/>
            </w:pPr>
            <w:r w:rsidRPr="00C96721">
              <w:t>Анадырский муниципальный район</w:t>
            </w:r>
          </w:p>
        </w:tc>
        <w:tc>
          <w:tcPr>
            <w:tcW w:w="3544" w:type="dxa"/>
            <w:vAlign w:val="center"/>
          </w:tcPr>
          <w:p w:rsidR="00C37284" w:rsidRPr="00C96721" w:rsidRDefault="00807412" w:rsidP="00807412">
            <w:pPr>
              <w:ind w:firstLine="0"/>
              <w:jc w:val="center"/>
            </w:pPr>
            <w:r w:rsidRPr="00C96721">
              <w:t>о</w:t>
            </w:r>
            <w:r w:rsidR="00DD3B03" w:rsidRPr="00C96721">
              <w:t>безвреживание</w:t>
            </w:r>
          </w:p>
        </w:tc>
        <w:tc>
          <w:tcPr>
            <w:tcW w:w="2126" w:type="dxa"/>
            <w:vAlign w:val="center"/>
          </w:tcPr>
          <w:p w:rsidR="00C37284" w:rsidRPr="00C96721" w:rsidRDefault="004145E6" w:rsidP="00807412">
            <w:pPr>
              <w:ind w:firstLine="0"/>
              <w:jc w:val="center"/>
            </w:pPr>
            <w:r w:rsidRPr="00C96721">
              <w:t>с</w:t>
            </w:r>
            <w:r w:rsidR="00C37284" w:rsidRPr="00C96721">
              <w:t>троительство</w:t>
            </w:r>
          </w:p>
        </w:tc>
        <w:tc>
          <w:tcPr>
            <w:tcW w:w="1276" w:type="dxa"/>
            <w:vAlign w:val="center"/>
          </w:tcPr>
          <w:p w:rsidR="00C37284" w:rsidRPr="00C96721" w:rsidRDefault="00DD3B03" w:rsidP="00807412">
            <w:pPr>
              <w:ind w:firstLine="0"/>
              <w:jc w:val="center"/>
            </w:pPr>
            <w:r w:rsidRPr="00C96721">
              <w:t>2027</w:t>
            </w:r>
          </w:p>
        </w:tc>
        <w:tc>
          <w:tcPr>
            <w:tcW w:w="1275" w:type="dxa"/>
            <w:vAlign w:val="center"/>
          </w:tcPr>
          <w:p w:rsidR="00C37284" w:rsidRPr="00C96721" w:rsidRDefault="00DD3B03" w:rsidP="00807412">
            <w:pPr>
              <w:ind w:firstLine="0"/>
              <w:jc w:val="center"/>
            </w:pPr>
            <w:r w:rsidRPr="00C96721">
              <w:t>0,35</w:t>
            </w:r>
          </w:p>
        </w:tc>
        <w:tc>
          <w:tcPr>
            <w:tcW w:w="1560" w:type="dxa"/>
            <w:vAlign w:val="center"/>
          </w:tcPr>
          <w:p w:rsidR="00C37284" w:rsidRPr="00C96721" w:rsidRDefault="00984380" w:rsidP="004770D0">
            <w:pPr>
              <w:ind w:firstLine="0"/>
              <w:jc w:val="center"/>
            </w:pPr>
            <w:r w:rsidRPr="00C96721">
              <w:t>30 948</w:t>
            </w:r>
          </w:p>
        </w:tc>
      </w:tr>
      <w:tr w:rsidR="00600CA5" w:rsidRPr="00C96721" w:rsidTr="00EC313B">
        <w:tc>
          <w:tcPr>
            <w:tcW w:w="594" w:type="dxa"/>
            <w:vAlign w:val="center"/>
          </w:tcPr>
          <w:p w:rsidR="00C37284" w:rsidRPr="00C96721" w:rsidRDefault="00C37284" w:rsidP="00807412">
            <w:pPr>
              <w:ind w:firstLine="0"/>
              <w:jc w:val="center"/>
            </w:pPr>
            <w:r w:rsidRPr="00C96721">
              <w:t>17</w:t>
            </w:r>
            <w:r w:rsidR="00807412" w:rsidRPr="00C96721">
              <w:t>.</w:t>
            </w:r>
          </w:p>
        </w:tc>
        <w:tc>
          <w:tcPr>
            <w:tcW w:w="2095" w:type="dxa"/>
            <w:vAlign w:val="center"/>
          </w:tcPr>
          <w:p w:rsidR="00C37284" w:rsidRPr="00C96721" w:rsidRDefault="00DD3B03" w:rsidP="00807412">
            <w:pPr>
              <w:ind w:firstLine="0"/>
              <w:jc w:val="center"/>
            </w:pPr>
            <w:r w:rsidRPr="00C96721">
              <w:t>Объект обезвреживания  с. Амгуэма</w:t>
            </w:r>
          </w:p>
        </w:tc>
        <w:tc>
          <w:tcPr>
            <w:tcW w:w="2268" w:type="dxa"/>
            <w:vAlign w:val="center"/>
          </w:tcPr>
          <w:p w:rsidR="00C37284" w:rsidRPr="00C96721" w:rsidRDefault="00DD3B03" w:rsidP="00807412">
            <w:pPr>
              <w:ind w:firstLine="0"/>
              <w:jc w:val="center"/>
            </w:pPr>
            <w:r w:rsidRPr="00C96721">
              <w:t>муниципальный округ  Эгвекинот</w:t>
            </w:r>
          </w:p>
        </w:tc>
        <w:tc>
          <w:tcPr>
            <w:tcW w:w="3544" w:type="dxa"/>
            <w:vAlign w:val="center"/>
          </w:tcPr>
          <w:p w:rsidR="00C37284" w:rsidRPr="00C96721" w:rsidRDefault="00807412" w:rsidP="00807412">
            <w:pPr>
              <w:ind w:firstLine="0"/>
              <w:jc w:val="center"/>
            </w:pPr>
            <w:r w:rsidRPr="00C96721">
              <w:t>о</w:t>
            </w:r>
            <w:r w:rsidR="00DD3B03" w:rsidRPr="00C96721">
              <w:t>безвреживание</w:t>
            </w:r>
          </w:p>
        </w:tc>
        <w:tc>
          <w:tcPr>
            <w:tcW w:w="2126" w:type="dxa"/>
            <w:vAlign w:val="center"/>
          </w:tcPr>
          <w:p w:rsidR="00C37284" w:rsidRPr="00C96721" w:rsidRDefault="004145E6" w:rsidP="00807412">
            <w:pPr>
              <w:ind w:firstLine="0"/>
              <w:jc w:val="center"/>
            </w:pPr>
            <w:r w:rsidRPr="00C96721">
              <w:t>с</w:t>
            </w:r>
            <w:r w:rsidR="00C37284" w:rsidRPr="00C96721">
              <w:t>троительство</w:t>
            </w:r>
          </w:p>
        </w:tc>
        <w:tc>
          <w:tcPr>
            <w:tcW w:w="1276" w:type="dxa"/>
            <w:vAlign w:val="center"/>
          </w:tcPr>
          <w:p w:rsidR="00C37284" w:rsidRPr="00C96721" w:rsidRDefault="00DD3B03" w:rsidP="00807412">
            <w:pPr>
              <w:ind w:firstLine="0"/>
              <w:jc w:val="center"/>
            </w:pPr>
            <w:r w:rsidRPr="00C96721">
              <w:t>2028</w:t>
            </w:r>
          </w:p>
        </w:tc>
        <w:tc>
          <w:tcPr>
            <w:tcW w:w="1275" w:type="dxa"/>
            <w:vAlign w:val="center"/>
          </w:tcPr>
          <w:p w:rsidR="00C37284" w:rsidRPr="00C96721" w:rsidRDefault="00DD3B03" w:rsidP="00807412">
            <w:pPr>
              <w:ind w:firstLine="0"/>
              <w:jc w:val="center"/>
            </w:pPr>
            <w:r w:rsidRPr="00C96721">
              <w:t>0,1</w:t>
            </w:r>
            <w:r w:rsidR="00565F97" w:rsidRPr="00C96721">
              <w:t>3</w:t>
            </w:r>
          </w:p>
        </w:tc>
        <w:tc>
          <w:tcPr>
            <w:tcW w:w="1560" w:type="dxa"/>
            <w:vAlign w:val="center"/>
          </w:tcPr>
          <w:p w:rsidR="00C37284" w:rsidRPr="00C96721" w:rsidRDefault="00984380" w:rsidP="004770D0">
            <w:pPr>
              <w:ind w:firstLine="0"/>
              <w:jc w:val="center"/>
            </w:pPr>
            <w:r w:rsidRPr="00C96721">
              <w:t>30 200</w:t>
            </w:r>
          </w:p>
        </w:tc>
      </w:tr>
      <w:tr w:rsidR="00600CA5" w:rsidRPr="00C96721" w:rsidTr="00EC313B">
        <w:tc>
          <w:tcPr>
            <w:tcW w:w="594" w:type="dxa"/>
            <w:vAlign w:val="center"/>
          </w:tcPr>
          <w:p w:rsidR="00C37284" w:rsidRPr="00C96721" w:rsidRDefault="00C37284" w:rsidP="00807412">
            <w:pPr>
              <w:ind w:firstLine="0"/>
              <w:jc w:val="center"/>
            </w:pPr>
            <w:r w:rsidRPr="00C96721">
              <w:t>18</w:t>
            </w:r>
            <w:r w:rsidR="00807412" w:rsidRPr="00C96721">
              <w:t>.</w:t>
            </w:r>
          </w:p>
        </w:tc>
        <w:tc>
          <w:tcPr>
            <w:tcW w:w="2095" w:type="dxa"/>
            <w:vAlign w:val="center"/>
          </w:tcPr>
          <w:p w:rsidR="00C37284" w:rsidRPr="00C96721" w:rsidRDefault="00DD3B03" w:rsidP="00807412">
            <w:pPr>
              <w:ind w:firstLine="0"/>
              <w:jc w:val="center"/>
            </w:pPr>
            <w:r w:rsidRPr="00C96721">
              <w:t>Объект обезвреживания  с. Лорино</w:t>
            </w:r>
          </w:p>
        </w:tc>
        <w:tc>
          <w:tcPr>
            <w:tcW w:w="2268" w:type="dxa"/>
            <w:vAlign w:val="center"/>
          </w:tcPr>
          <w:p w:rsidR="00C37284" w:rsidRPr="00C96721" w:rsidRDefault="00DD3B03" w:rsidP="00807412">
            <w:pPr>
              <w:ind w:firstLine="0"/>
              <w:jc w:val="center"/>
            </w:pPr>
            <w:r w:rsidRPr="00C96721">
              <w:t>Чукотский муниципальный район</w:t>
            </w:r>
          </w:p>
        </w:tc>
        <w:tc>
          <w:tcPr>
            <w:tcW w:w="3544" w:type="dxa"/>
            <w:vAlign w:val="center"/>
          </w:tcPr>
          <w:p w:rsidR="00C37284" w:rsidRPr="00C96721" w:rsidRDefault="00807412" w:rsidP="00807412">
            <w:pPr>
              <w:ind w:firstLine="0"/>
              <w:jc w:val="center"/>
            </w:pPr>
            <w:r w:rsidRPr="00C96721">
              <w:t>о</w:t>
            </w:r>
            <w:r w:rsidR="00DD3B03" w:rsidRPr="00C96721">
              <w:t>безвреживание</w:t>
            </w:r>
          </w:p>
        </w:tc>
        <w:tc>
          <w:tcPr>
            <w:tcW w:w="2126" w:type="dxa"/>
            <w:vAlign w:val="center"/>
          </w:tcPr>
          <w:p w:rsidR="00C37284" w:rsidRPr="00C96721" w:rsidRDefault="004145E6" w:rsidP="00807412">
            <w:pPr>
              <w:ind w:firstLine="0"/>
              <w:jc w:val="center"/>
            </w:pPr>
            <w:r w:rsidRPr="00C96721">
              <w:t>с</w:t>
            </w:r>
            <w:r w:rsidR="00C37284" w:rsidRPr="00C96721">
              <w:t>троительство</w:t>
            </w:r>
          </w:p>
        </w:tc>
        <w:tc>
          <w:tcPr>
            <w:tcW w:w="1276" w:type="dxa"/>
            <w:vAlign w:val="center"/>
          </w:tcPr>
          <w:p w:rsidR="00C37284" w:rsidRPr="00C96721" w:rsidRDefault="00DD3B03" w:rsidP="00807412">
            <w:pPr>
              <w:ind w:firstLine="0"/>
              <w:jc w:val="center"/>
            </w:pPr>
            <w:r w:rsidRPr="00C96721">
              <w:t>2027</w:t>
            </w:r>
          </w:p>
        </w:tc>
        <w:tc>
          <w:tcPr>
            <w:tcW w:w="1275" w:type="dxa"/>
            <w:vAlign w:val="center"/>
          </w:tcPr>
          <w:p w:rsidR="00C37284" w:rsidRPr="00C96721" w:rsidRDefault="00557263" w:rsidP="00807412">
            <w:pPr>
              <w:ind w:firstLine="0"/>
              <w:jc w:val="center"/>
            </w:pPr>
            <w:r w:rsidRPr="00C96721">
              <w:t>0,3</w:t>
            </w:r>
          </w:p>
        </w:tc>
        <w:tc>
          <w:tcPr>
            <w:tcW w:w="1560" w:type="dxa"/>
            <w:vAlign w:val="center"/>
          </w:tcPr>
          <w:p w:rsidR="00C37284" w:rsidRPr="00C96721" w:rsidRDefault="00C5728D"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19</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Марково</w:t>
            </w:r>
          </w:p>
        </w:tc>
        <w:tc>
          <w:tcPr>
            <w:tcW w:w="2268" w:type="dxa"/>
            <w:vAlign w:val="center"/>
          </w:tcPr>
          <w:p w:rsidR="001524B4" w:rsidRPr="00C96721" w:rsidRDefault="001524B4" w:rsidP="00807412">
            <w:pPr>
              <w:ind w:firstLine="0"/>
              <w:jc w:val="center"/>
            </w:pPr>
            <w:r w:rsidRPr="00C96721">
              <w:t>Анадырский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0,4</w:t>
            </w:r>
            <w:r w:rsidR="00BD72AC" w:rsidRPr="00C96721">
              <w:t>0</w:t>
            </w:r>
          </w:p>
        </w:tc>
        <w:tc>
          <w:tcPr>
            <w:tcW w:w="1560" w:type="dxa"/>
            <w:vAlign w:val="center"/>
          </w:tcPr>
          <w:p w:rsidR="001524B4" w:rsidRPr="00C96721" w:rsidRDefault="00984380"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20</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Нешкан</w:t>
            </w:r>
          </w:p>
        </w:tc>
        <w:tc>
          <w:tcPr>
            <w:tcW w:w="2268" w:type="dxa"/>
            <w:vAlign w:val="center"/>
          </w:tcPr>
          <w:p w:rsidR="001524B4" w:rsidRPr="00C96721" w:rsidRDefault="001524B4" w:rsidP="00807412">
            <w:pPr>
              <w:ind w:firstLine="0"/>
              <w:jc w:val="center"/>
            </w:pPr>
            <w:r w:rsidRPr="00C96721">
              <w:t>Чукотский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0,1</w:t>
            </w:r>
            <w:r w:rsidR="00200A33" w:rsidRPr="00C96721">
              <w:t>3</w:t>
            </w:r>
          </w:p>
        </w:tc>
        <w:tc>
          <w:tcPr>
            <w:tcW w:w="1560" w:type="dxa"/>
            <w:vAlign w:val="center"/>
          </w:tcPr>
          <w:p w:rsidR="001524B4" w:rsidRPr="00C96721" w:rsidRDefault="00C5728D"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21</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Омолон</w:t>
            </w:r>
          </w:p>
        </w:tc>
        <w:tc>
          <w:tcPr>
            <w:tcW w:w="2268" w:type="dxa"/>
            <w:vAlign w:val="center"/>
          </w:tcPr>
          <w:p w:rsidR="001524B4" w:rsidRPr="00C96721" w:rsidRDefault="001524B4" w:rsidP="00807412">
            <w:pPr>
              <w:ind w:firstLine="0"/>
              <w:jc w:val="center"/>
            </w:pPr>
            <w:r w:rsidRPr="00C96721">
              <w:t>Билибинский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0,1</w:t>
            </w:r>
            <w:r w:rsidR="00565F97" w:rsidRPr="00C96721">
              <w:t>5</w:t>
            </w:r>
          </w:p>
        </w:tc>
        <w:tc>
          <w:tcPr>
            <w:tcW w:w="1560" w:type="dxa"/>
            <w:vAlign w:val="center"/>
          </w:tcPr>
          <w:p w:rsidR="001524B4" w:rsidRPr="00C96721" w:rsidRDefault="00984380"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22</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Усть-Белая</w:t>
            </w:r>
          </w:p>
        </w:tc>
        <w:tc>
          <w:tcPr>
            <w:tcW w:w="2268" w:type="dxa"/>
            <w:vAlign w:val="center"/>
          </w:tcPr>
          <w:p w:rsidR="001524B4" w:rsidRPr="00C96721" w:rsidRDefault="001524B4" w:rsidP="00807412">
            <w:pPr>
              <w:ind w:firstLine="0"/>
              <w:jc w:val="center"/>
            </w:pPr>
            <w:r w:rsidRPr="00C96721">
              <w:t>Анадырский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2027</w:t>
            </w:r>
          </w:p>
        </w:tc>
        <w:tc>
          <w:tcPr>
            <w:tcW w:w="1275" w:type="dxa"/>
            <w:vAlign w:val="center"/>
          </w:tcPr>
          <w:p w:rsidR="001524B4" w:rsidRPr="00C96721" w:rsidRDefault="001524B4" w:rsidP="00807412">
            <w:pPr>
              <w:ind w:firstLine="0"/>
              <w:jc w:val="center"/>
            </w:pPr>
            <w:r w:rsidRPr="00C96721">
              <w:t>0,15</w:t>
            </w:r>
          </w:p>
        </w:tc>
        <w:tc>
          <w:tcPr>
            <w:tcW w:w="1560" w:type="dxa"/>
            <w:vAlign w:val="center"/>
          </w:tcPr>
          <w:p w:rsidR="001524B4" w:rsidRPr="00C96721" w:rsidRDefault="00984380"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23</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Уэлен</w:t>
            </w:r>
          </w:p>
        </w:tc>
        <w:tc>
          <w:tcPr>
            <w:tcW w:w="2268" w:type="dxa"/>
            <w:vAlign w:val="center"/>
          </w:tcPr>
          <w:p w:rsidR="001524B4" w:rsidRPr="00C96721" w:rsidRDefault="001524B4" w:rsidP="00807412">
            <w:pPr>
              <w:ind w:firstLine="0"/>
              <w:jc w:val="center"/>
            </w:pPr>
            <w:r w:rsidRPr="00C96721">
              <w:t>Чукотский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0,1</w:t>
            </w:r>
            <w:r w:rsidR="00200A33" w:rsidRPr="00C96721">
              <w:t>3</w:t>
            </w:r>
          </w:p>
        </w:tc>
        <w:tc>
          <w:tcPr>
            <w:tcW w:w="1560" w:type="dxa"/>
            <w:vAlign w:val="center"/>
          </w:tcPr>
          <w:p w:rsidR="001524B4" w:rsidRPr="00C96721" w:rsidRDefault="00C5728D"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24</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Уэлькаль</w:t>
            </w:r>
          </w:p>
        </w:tc>
        <w:tc>
          <w:tcPr>
            <w:tcW w:w="2268" w:type="dxa"/>
            <w:vAlign w:val="center"/>
          </w:tcPr>
          <w:p w:rsidR="001524B4" w:rsidRPr="00C96721" w:rsidRDefault="001524B4" w:rsidP="00807412">
            <w:pPr>
              <w:ind w:firstLine="0"/>
              <w:jc w:val="center"/>
            </w:pPr>
            <w:r w:rsidRPr="00C96721">
              <w:t>муниципальный округ  Эгвекинот</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0,03</w:t>
            </w:r>
          </w:p>
        </w:tc>
        <w:tc>
          <w:tcPr>
            <w:tcW w:w="1560" w:type="dxa"/>
            <w:vAlign w:val="center"/>
          </w:tcPr>
          <w:p w:rsidR="001524B4" w:rsidRPr="00C96721" w:rsidRDefault="00984380" w:rsidP="00807412">
            <w:pPr>
              <w:ind w:firstLine="0"/>
              <w:jc w:val="center"/>
            </w:pPr>
            <w:r w:rsidRPr="00C96721">
              <w:t>30 200</w:t>
            </w:r>
          </w:p>
        </w:tc>
      </w:tr>
      <w:tr w:rsidR="00600CA5" w:rsidRPr="00C96721" w:rsidTr="00EC313B">
        <w:tc>
          <w:tcPr>
            <w:tcW w:w="594" w:type="dxa"/>
            <w:vAlign w:val="center"/>
          </w:tcPr>
          <w:p w:rsidR="001524B4" w:rsidRPr="00C96721" w:rsidRDefault="001524B4" w:rsidP="00807412">
            <w:pPr>
              <w:ind w:firstLine="0"/>
              <w:jc w:val="center"/>
            </w:pPr>
            <w:r w:rsidRPr="00C96721">
              <w:t>25</w:t>
            </w:r>
            <w:r w:rsidR="00807412" w:rsidRPr="00C96721">
              <w:t>.</w:t>
            </w:r>
          </w:p>
        </w:tc>
        <w:tc>
          <w:tcPr>
            <w:tcW w:w="2095" w:type="dxa"/>
            <w:vAlign w:val="center"/>
          </w:tcPr>
          <w:p w:rsidR="001524B4" w:rsidRPr="00C96721" w:rsidRDefault="001524B4" w:rsidP="00807412">
            <w:pPr>
              <w:ind w:firstLine="0"/>
              <w:jc w:val="center"/>
            </w:pPr>
            <w:r w:rsidRPr="00C96721">
              <w:t>Объект обезвреживания  с. Энурмино</w:t>
            </w:r>
          </w:p>
        </w:tc>
        <w:tc>
          <w:tcPr>
            <w:tcW w:w="2268" w:type="dxa"/>
            <w:vAlign w:val="center"/>
          </w:tcPr>
          <w:p w:rsidR="001524B4" w:rsidRPr="00C96721" w:rsidRDefault="001524B4" w:rsidP="00807412">
            <w:pPr>
              <w:ind w:firstLine="0"/>
              <w:jc w:val="center"/>
            </w:pPr>
            <w:r w:rsidRPr="00C96721">
              <w:t>Чукотский муниципальный район</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1524B4" w:rsidP="00807412">
            <w:pPr>
              <w:ind w:firstLine="0"/>
              <w:jc w:val="center"/>
            </w:pPr>
            <w:r w:rsidRPr="00C96721">
              <w:t>2028</w:t>
            </w:r>
          </w:p>
        </w:tc>
        <w:tc>
          <w:tcPr>
            <w:tcW w:w="1275" w:type="dxa"/>
            <w:vAlign w:val="center"/>
          </w:tcPr>
          <w:p w:rsidR="001524B4" w:rsidRPr="00C96721" w:rsidRDefault="001524B4" w:rsidP="00807412">
            <w:pPr>
              <w:ind w:firstLine="0"/>
              <w:jc w:val="center"/>
            </w:pPr>
            <w:r w:rsidRPr="00C96721">
              <w:t>0,01</w:t>
            </w:r>
          </w:p>
        </w:tc>
        <w:tc>
          <w:tcPr>
            <w:tcW w:w="1560" w:type="dxa"/>
            <w:vAlign w:val="center"/>
          </w:tcPr>
          <w:p w:rsidR="001524B4" w:rsidRPr="00C96721" w:rsidRDefault="005D0859" w:rsidP="00807412">
            <w:pPr>
              <w:ind w:firstLine="0"/>
              <w:jc w:val="center"/>
            </w:pPr>
            <w:r w:rsidRPr="00C96721">
              <w:t>30 948</w:t>
            </w:r>
          </w:p>
        </w:tc>
      </w:tr>
      <w:tr w:rsidR="00600CA5" w:rsidRPr="00C96721" w:rsidTr="00EC313B">
        <w:tc>
          <w:tcPr>
            <w:tcW w:w="594" w:type="dxa"/>
            <w:vAlign w:val="center"/>
          </w:tcPr>
          <w:p w:rsidR="001524B4" w:rsidRPr="00C96721" w:rsidRDefault="001524B4" w:rsidP="00807412">
            <w:pPr>
              <w:ind w:firstLine="0"/>
              <w:jc w:val="center"/>
            </w:pPr>
            <w:r w:rsidRPr="00C96721">
              <w:t>26</w:t>
            </w:r>
            <w:r w:rsidR="00807412" w:rsidRPr="00C96721">
              <w:t>.</w:t>
            </w:r>
          </w:p>
        </w:tc>
        <w:tc>
          <w:tcPr>
            <w:tcW w:w="2095" w:type="dxa"/>
            <w:vAlign w:val="center"/>
          </w:tcPr>
          <w:p w:rsidR="00807412" w:rsidRPr="00C96721" w:rsidRDefault="00BE006A" w:rsidP="00807412">
            <w:pPr>
              <w:ind w:firstLine="0"/>
              <w:jc w:val="center"/>
            </w:pPr>
            <w:r w:rsidRPr="00C96721">
              <w:t xml:space="preserve">Объект обезвреживания </w:t>
            </w:r>
          </w:p>
          <w:p w:rsidR="001524B4" w:rsidRPr="00C96721" w:rsidRDefault="00BE006A" w:rsidP="00807412">
            <w:pPr>
              <w:ind w:firstLine="0"/>
              <w:jc w:val="center"/>
            </w:pPr>
            <w:r w:rsidRPr="00C96721">
              <w:t>с. Ванкарем</w:t>
            </w:r>
          </w:p>
        </w:tc>
        <w:tc>
          <w:tcPr>
            <w:tcW w:w="2268" w:type="dxa"/>
            <w:vAlign w:val="center"/>
          </w:tcPr>
          <w:p w:rsidR="001524B4" w:rsidRPr="00C96721" w:rsidRDefault="00BE006A" w:rsidP="00807412">
            <w:pPr>
              <w:ind w:firstLine="0"/>
              <w:jc w:val="center"/>
            </w:pPr>
            <w:r w:rsidRPr="00C96721">
              <w:t>муниципальный округ  Эгвекинот</w:t>
            </w:r>
          </w:p>
        </w:tc>
        <w:tc>
          <w:tcPr>
            <w:tcW w:w="3544" w:type="dxa"/>
            <w:vAlign w:val="center"/>
          </w:tcPr>
          <w:p w:rsidR="001524B4" w:rsidRPr="00C96721" w:rsidRDefault="00807412" w:rsidP="00807412">
            <w:pPr>
              <w:ind w:firstLine="0"/>
              <w:jc w:val="center"/>
            </w:pPr>
            <w:r w:rsidRPr="00C96721">
              <w:t>о</w:t>
            </w:r>
            <w:r w:rsidR="001524B4" w:rsidRPr="00C96721">
              <w:t>безвреживание</w:t>
            </w:r>
          </w:p>
        </w:tc>
        <w:tc>
          <w:tcPr>
            <w:tcW w:w="2126" w:type="dxa"/>
            <w:vAlign w:val="center"/>
          </w:tcPr>
          <w:p w:rsidR="001524B4" w:rsidRPr="00C96721" w:rsidRDefault="004145E6" w:rsidP="00807412">
            <w:pPr>
              <w:ind w:firstLine="0"/>
              <w:jc w:val="center"/>
            </w:pPr>
            <w:r w:rsidRPr="00C96721">
              <w:t>с</w:t>
            </w:r>
            <w:r w:rsidR="001524B4" w:rsidRPr="00C96721">
              <w:t>троительство</w:t>
            </w:r>
          </w:p>
        </w:tc>
        <w:tc>
          <w:tcPr>
            <w:tcW w:w="1276" w:type="dxa"/>
            <w:vAlign w:val="center"/>
          </w:tcPr>
          <w:p w:rsidR="001524B4" w:rsidRPr="00C96721" w:rsidRDefault="00BE006A" w:rsidP="00807412">
            <w:pPr>
              <w:ind w:firstLine="0"/>
              <w:jc w:val="center"/>
              <w:rPr>
                <w:lang w:val="en-US"/>
              </w:rPr>
            </w:pPr>
            <w:r w:rsidRPr="00C96721">
              <w:rPr>
                <w:lang w:val="en-US"/>
              </w:rPr>
              <w:t>2028</w:t>
            </w:r>
          </w:p>
        </w:tc>
        <w:tc>
          <w:tcPr>
            <w:tcW w:w="1275" w:type="dxa"/>
            <w:vAlign w:val="center"/>
          </w:tcPr>
          <w:p w:rsidR="001524B4" w:rsidRPr="00C96721" w:rsidRDefault="00397FDC" w:rsidP="00807412">
            <w:pPr>
              <w:ind w:firstLine="0"/>
              <w:jc w:val="center"/>
              <w:rPr>
                <w:lang w:val="en-US"/>
              </w:rPr>
            </w:pPr>
            <w:r w:rsidRPr="00C96721">
              <w:rPr>
                <w:lang w:val="en-US"/>
              </w:rPr>
              <w:t>0,</w:t>
            </w:r>
            <w:r w:rsidR="00BE006A" w:rsidRPr="00C96721">
              <w:rPr>
                <w:lang w:val="en-US"/>
              </w:rPr>
              <w:t>01</w:t>
            </w:r>
          </w:p>
        </w:tc>
        <w:tc>
          <w:tcPr>
            <w:tcW w:w="1560" w:type="dxa"/>
            <w:vAlign w:val="center"/>
          </w:tcPr>
          <w:p w:rsidR="001524B4" w:rsidRPr="00C96721" w:rsidRDefault="00984380" w:rsidP="00807412">
            <w:pPr>
              <w:ind w:firstLine="0"/>
              <w:jc w:val="center"/>
            </w:pPr>
            <w:r w:rsidRPr="00C96721">
              <w:t>30 948</w:t>
            </w:r>
          </w:p>
        </w:tc>
      </w:tr>
      <w:tr w:rsidR="00600CA5" w:rsidRPr="00C96721" w:rsidTr="00EC313B">
        <w:tc>
          <w:tcPr>
            <w:tcW w:w="594" w:type="dxa"/>
            <w:vAlign w:val="center"/>
          </w:tcPr>
          <w:p w:rsidR="00DD3B03" w:rsidRPr="00C96721" w:rsidRDefault="001524B4" w:rsidP="00807412">
            <w:pPr>
              <w:ind w:firstLine="0"/>
              <w:jc w:val="center"/>
            </w:pPr>
            <w:r w:rsidRPr="00C96721">
              <w:t>27</w:t>
            </w:r>
            <w:r w:rsidR="00807412" w:rsidRPr="00C96721">
              <w:t>.</w:t>
            </w:r>
          </w:p>
        </w:tc>
        <w:tc>
          <w:tcPr>
            <w:tcW w:w="2095" w:type="dxa"/>
            <w:vAlign w:val="center"/>
          </w:tcPr>
          <w:p w:rsidR="00807412" w:rsidRPr="00C96721" w:rsidRDefault="00BE006A" w:rsidP="00807412">
            <w:pPr>
              <w:ind w:firstLine="0"/>
              <w:jc w:val="center"/>
            </w:pPr>
            <w:r w:rsidRPr="00C96721">
              <w:t xml:space="preserve">Объект обезвреживания </w:t>
            </w:r>
          </w:p>
          <w:p w:rsidR="00DD3B03" w:rsidRPr="00C96721" w:rsidRDefault="00BE006A" w:rsidP="00807412">
            <w:pPr>
              <w:ind w:firstLine="0"/>
              <w:jc w:val="center"/>
            </w:pPr>
            <w:r w:rsidRPr="00C96721">
              <w:t>с. Инчоун</w:t>
            </w:r>
          </w:p>
        </w:tc>
        <w:tc>
          <w:tcPr>
            <w:tcW w:w="2268" w:type="dxa"/>
            <w:vAlign w:val="center"/>
          </w:tcPr>
          <w:p w:rsidR="00DD3B03" w:rsidRPr="00C96721" w:rsidRDefault="00BE006A" w:rsidP="00807412">
            <w:pPr>
              <w:ind w:firstLine="0"/>
              <w:jc w:val="center"/>
            </w:pPr>
            <w:r w:rsidRPr="00C96721">
              <w:t>Чукотский муниципальный район</w:t>
            </w:r>
          </w:p>
        </w:tc>
        <w:tc>
          <w:tcPr>
            <w:tcW w:w="3544" w:type="dxa"/>
            <w:vAlign w:val="center"/>
          </w:tcPr>
          <w:p w:rsidR="00DD3B03" w:rsidRPr="00C96721" w:rsidRDefault="00807412" w:rsidP="00807412">
            <w:pPr>
              <w:ind w:firstLine="0"/>
              <w:jc w:val="center"/>
            </w:pPr>
            <w:r w:rsidRPr="00C96721">
              <w:t>о</w:t>
            </w:r>
            <w:r w:rsidR="001524B4" w:rsidRPr="00C96721">
              <w:t>безвреживание</w:t>
            </w:r>
          </w:p>
        </w:tc>
        <w:tc>
          <w:tcPr>
            <w:tcW w:w="2126" w:type="dxa"/>
            <w:vAlign w:val="center"/>
          </w:tcPr>
          <w:p w:rsidR="00DD3B03" w:rsidRPr="00C96721" w:rsidRDefault="004145E6" w:rsidP="00807412">
            <w:pPr>
              <w:ind w:firstLine="0"/>
              <w:jc w:val="center"/>
            </w:pPr>
            <w:r w:rsidRPr="00C96721">
              <w:t>с</w:t>
            </w:r>
            <w:r w:rsidR="00DD3B03" w:rsidRPr="00C96721">
              <w:t>троительство</w:t>
            </w:r>
          </w:p>
        </w:tc>
        <w:tc>
          <w:tcPr>
            <w:tcW w:w="1276" w:type="dxa"/>
            <w:vAlign w:val="center"/>
          </w:tcPr>
          <w:p w:rsidR="00DD3B03" w:rsidRPr="00C96721" w:rsidRDefault="00BE006A" w:rsidP="00807412">
            <w:pPr>
              <w:ind w:firstLine="0"/>
              <w:jc w:val="center"/>
              <w:rPr>
                <w:lang w:val="en-US"/>
              </w:rPr>
            </w:pPr>
            <w:r w:rsidRPr="00C96721">
              <w:rPr>
                <w:lang w:val="en-US"/>
              </w:rPr>
              <w:t>2028</w:t>
            </w:r>
          </w:p>
        </w:tc>
        <w:tc>
          <w:tcPr>
            <w:tcW w:w="1275" w:type="dxa"/>
            <w:vAlign w:val="center"/>
          </w:tcPr>
          <w:p w:rsidR="00DD3B03" w:rsidRPr="00C96721" w:rsidRDefault="00200A33" w:rsidP="00807412">
            <w:pPr>
              <w:ind w:firstLine="0"/>
              <w:jc w:val="center"/>
            </w:pPr>
            <w:r w:rsidRPr="00C96721">
              <w:rPr>
                <w:lang w:val="en-US"/>
              </w:rPr>
              <w:t>0,02</w:t>
            </w:r>
          </w:p>
        </w:tc>
        <w:tc>
          <w:tcPr>
            <w:tcW w:w="1560" w:type="dxa"/>
            <w:vAlign w:val="center"/>
          </w:tcPr>
          <w:p w:rsidR="00DD3B03" w:rsidRPr="00C96721" w:rsidRDefault="00984380" w:rsidP="00807412">
            <w:pPr>
              <w:ind w:firstLine="0"/>
              <w:jc w:val="center"/>
            </w:pPr>
            <w:r w:rsidRPr="00C96721">
              <w:t>30 200</w:t>
            </w:r>
          </w:p>
        </w:tc>
      </w:tr>
      <w:tr w:rsidR="00600CA5" w:rsidRPr="00C96721" w:rsidTr="00EC313B">
        <w:tc>
          <w:tcPr>
            <w:tcW w:w="594" w:type="dxa"/>
            <w:vAlign w:val="center"/>
          </w:tcPr>
          <w:p w:rsidR="00DD3B03" w:rsidRPr="00C96721" w:rsidRDefault="001524B4" w:rsidP="00807412">
            <w:pPr>
              <w:ind w:firstLine="0"/>
              <w:jc w:val="center"/>
            </w:pPr>
            <w:r w:rsidRPr="00C96721">
              <w:t>28</w:t>
            </w:r>
            <w:r w:rsidR="00807412" w:rsidRPr="00C96721">
              <w:t>.</w:t>
            </w:r>
          </w:p>
        </w:tc>
        <w:tc>
          <w:tcPr>
            <w:tcW w:w="2095" w:type="dxa"/>
            <w:vAlign w:val="center"/>
          </w:tcPr>
          <w:p w:rsidR="00807412" w:rsidRPr="00C96721" w:rsidRDefault="00397FDC" w:rsidP="00807412">
            <w:pPr>
              <w:ind w:firstLine="0"/>
              <w:jc w:val="center"/>
            </w:pPr>
            <w:r w:rsidRPr="00C96721">
              <w:t xml:space="preserve">Объект обезвреживания </w:t>
            </w:r>
          </w:p>
          <w:p w:rsidR="00DD3B03" w:rsidRPr="00C96721" w:rsidRDefault="00397FDC" w:rsidP="00807412">
            <w:pPr>
              <w:ind w:firstLine="0"/>
              <w:jc w:val="center"/>
            </w:pPr>
            <w:r w:rsidRPr="00C96721">
              <w:t>с. Конергино</w:t>
            </w:r>
          </w:p>
        </w:tc>
        <w:tc>
          <w:tcPr>
            <w:tcW w:w="2268" w:type="dxa"/>
            <w:vAlign w:val="center"/>
          </w:tcPr>
          <w:p w:rsidR="00DD3B03" w:rsidRPr="00C96721" w:rsidRDefault="00807412" w:rsidP="00807412">
            <w:pPr>
              <w:ind w:firstLine="0"/>
              <w:jc w:val="center"/>
              <w:rPr>
                <w:lang w:val="en-US"/>
              </w:rPr>
            </w:pPr>
            <w:r w:rsidRPr="00C96721">
              <w:t>муниципальный округ</w:t>
            </w:r>
            <w:r w:rsidR="00E3141F" w:rsidRPr="00C96721">
              <w:rPr>
                <w:lang w:val="en-US"/>
              </w:rPr>
              <w:t xml:space="preserve">  Эгвекинот</w:t>
            </w:r>
          </w:p>
        </w:tc>
        <w:tc>
          <w:tcPr>
            <w:tcW w:w="3544" w:type="dxa"/>
            <w:vAlign w:val="center"/>
          </w:tcPr>
          <w:p w:rsidR="00DD3B03" w:rsidRPr="00C96721" w:rsidRDefault="00807412" w:rsidP="00807412">
            <w:pPr>
              <w:ind w:firstLine="0"/>
              <w:jc w:val="center"/>
            </w:pPr>
            <w:r w:rsidRPr="00C96721">
              <w:t>о</w:t>
            </w:r>
            <w:r w:rsidR="001524B4" w:rsidRPr="00C96721">
              <w:t>безвреживание</w:t>
            </w:r>
          </w:p>
        </w:tc>
        <w:tc>
          <w:tcPr>
            <w:tcW w:w="2126" w:type="dxa"/>
            <w:vAlign w:val="center"/>
          </w:tcPr>
          <w:p w:rsidR="00DD3B03" w:rsidRPr="00C96721" w:rsidRDefault="004145E6" w:rsidP="00807412">
            <w:pPr>
              <w:ind w:firstLine="0"/>
              <w:jc w:val="center"/>
            </w:pPr>
            <w:r w:rsidRPr="00C96721">
              <w:t>с</w:t>
            </w:r>
            <w:r w:rsidR="00DD3B03" w:rsidRPr="00C96721">
              <w:t>троительство</w:t>
            </w:r>
          </w:p>
        </w:tc>
        <w:tc>
          <w:tcPr>
            <w:tcW w:w="1276" w:type="dxa"/>
            <w:vAlign w:val="center"/>
          </w:tcPr>
          <w:p w:rsidR="00E52A26" w:rsidRPr="00C96721" w:rsidRDefault="00E52A26" w:rsidP="00807412">
            <w:pPr>
              <w:ind w:firstLine="0"/>
              <w:jc w:val="center"/>
            </w:pPr>
            <w:r w:rsidRPr="00C96721">
              <w:rPr>
                <w:lang w:val="en-US"/>
              </w:rPr>
              <w:t>202</w:t>
            </w:r>
            <w:r w:rsidRPr="00C96721">
              <w:t>8</w:t>
            </w:r>
          </w:p>
        </w:tc>
        <w:tc>
          <w:tcPr>
            <w:tcW w:w="1275" w:type="dxa"/>
            <w:vAlign w:val="center"/>
          </w:tcPr>
          <w:p w:rsidR="00DD3B03" w:rsidRPr="00C96721" w:rsidRDefault="00565F97" w:rsidP="00807412">
            <w:pPr>
              <w:ind w:firstLine="0"/>
              <w:jc w:val="center"/>
            </w:pPr>
            <w:r w:rsidRPr="00C96721">
              <w:rPr>
                <w:lang w:val="en-US"/>
              </w:rPr>
              <w:t>0,05</w:t>
            </w:r>
          </w:p>
        </w:tc>
        <w:tc>
          <w:tcPr>
            <w:tcW w:w="1560" w:type="dxa"/>
            <w:vAlign w:val="center"/>
          </w:tcPr>
          <w:p w:rsidR="00DD3B03"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29</w:t>
            </w:r>
            <w:r w:rsidR="00807412" w:rsidRPr="00C96721">
              <w:t>.</w:t>
            </w:r>
          </w:p>
        </w:tc>
        <w:tc>
          <w:tcPr>
            <w:tcW w:w="2095" w:type="dxa"/>
            <w:vAlign w:val="center"/>
          </w:tcPr>
          <w:p w:rsidR="00807412" w:rsidRPr="00C96721" w:rsidRDefault="00E3141F" w:rsidP="00807412">
            <w:pPr>
              <w:ind w:firstLine="0"/>
              <w:jc w:val="center"/>
            </w:pPr>
            <w:r w:rsidRPr="00C96721">
              <w:t xml:space="preserve">Объект обезвреживания </w:t>
            </w:r>
          </w:p>
          <w:p w:rsidR="00BE006A" w:rsidRPr="00C96721" w:rsidRDefault="00E3141F" w:rsidP="00807412">
            <w:pPr>
              <w:ind w:firstLine="0"/>
              <w:jc w:val="center"/>
            </w:pPr>
            <w:r w:rsidRPr="00C96721">
              <w:t>с. Ламутское</w:t>
            </w:r>
          </w:p>
        </w:tc>
        <w:tc>
          <w:tcPr>
            <w:tcW w:w="2268" w:type="dxa"/>
            <w:vAlign w:val="center"/>
          </w:tcPr>
          <w:p w:rsidR="00BE006A" w:rsidRPr="00C96721" w:rsidRDefault="00E3141F"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E3141F" w:rsidRPr="00C96721">
              <w:t>безвреживание</w:t>
            </w:r>
          </w:p>
        </w:tc>
        <w:tc>
          <w:tcPr>
            <w:tcW w:w="2126" w:type="dxa"/>
            <w:vAlign w:val="center"/>
          </w:tcPr>
          <w:p w:rsidR="00BE006A" w:rsidRPr="00C96721" w:rsidRDefault="004145E6" w:rsidP="00807412">
            <w:pPr>
              <w:ind w:firstLine="0"/>
              <w:jc w:val="center"/>
            </w:pPr>
            <w:r w:rsidRPr="00C96721">
              <w:t>с</w:t>
            </w:r>
            <w:r w:rsidR="00E3141F" w:rsidRPr="00C96721">
              <w:t>троительство</w:t>
            </w:r>
          </w:p>
        </w:tc>
        <w:tc>
          <w:tcPr>
            <w:tcW w:w="1276" w:type="dxa"/>
            <w:vAlign w:val="center"/>
          </w:tcPr>
          <w:p w:rsidR="00BE006A" w:rsidRPr="00C96721" w:rsidRDefault="00E3141F" w:rsidP="00807412">
            <w:pPr>
              <w:ind w:firstLine="0"/>
              <w:jc w:val="center"/>
            </w:pPr>
            <w:r w:rsidRPr="00C96721">
              <w:t>2028</w:t>
            </w:r>
          </w:p>
        </w:tc>
        <w:tc>
          <w:tcPr>
            <w:tcW w:w="1275" w:type="dxa"/>
            <w:vAlign w:val="center"/>
          </w:tcPr>
          <w:p w:rsidR="00BE006A" w:rsidRPr="00C96721" w:rsidRDefault="00E3141F"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30</w:t>
            </w:r>
            <w:r w:rsidR="00807412" w:rsidRPr="00C96721">
              <w:t>.</w:t>
            </w:r>
          </w:p>
        </w:tc>
        <w:tc>
          <w:tcPr>
            <w:tcW w:w="2095" w:type="dxa"/>
            <w:vAlign w:val="center"/>
          </w:tcPr>
          <w:p w:rsidR="00807412" w:rsidRPr="00C96721" w:rsidRDefault="00E3141F" w:rsidP="00807412">
            <w:pPr>
              <w:ind w:firstLine="0"/>
              <w:jc w:val="center"/>
            </w:pPr>
            <w:r w:rsidRPr="00C96721">
              <w:t xml:space="preserve">Объект обезвреживания </w:t>
            </w:r>
          </w:p>
          <w:p w:rsidR="00BE006A" w:rsidRPr="00C96721" w:rsidRDefault="00E3141F" w:rsidP="00807412">
            <w:pPr>
              <w:ind w:firstLine="0"/>
              <w:jc w:val="center"/>
            </w:pPr>
            <w:r w:rsidRPr="00C96721">
              <w:t>с. Новое Чаплино</w:t>
            </w:r>
          </w:p>
        </w:tc>
        <w:tc>
          <w:tcPr>
            <w:tcW w:w="2268" w:type="dxa"/>
            <w:vAlign w:val="center"/>
          </w:tcPr>
          <w:p w:rsidR="00BE006A" w:rsidRPr="00C96721" w:rsidRDefault="00E3141F" w:rsidP="00807412">
            <w:pPr>
              <w:ind w:firstLine="0"/>
              <w:jc w:val="center"/>
            </w:pPr>
            <w:r w:rsidRPr="00C96721">
              <w:t>Провиденский муниципальный округ</w:t>
            </w:r>
          </w:p>
        </w:tc>
        <w:tc>
          <w:tcPr>
            <w:tcW w:w="3544" w:type="dxa"/>
            <w:vAlign w:val="center"/>
          </w:tcPr>
          <w:p w:rsidR="00BE006A" w:rsidRPr="00C96721" w:rsidRDefault="00807412" w:rsidP="00807412">
            <w:pPr>
              <w:ind w:firstLine="0"/>
              <w:jc w:val="center"/>
            </w:pPr>
            <w:r w:rsidRPr="00C96721">
              <w:t>о</w:t>
            </w:r>
            <w:r w:rsidR="00E3141F" w:rsidRPr="00C96721">
              <w:t>безвреживание</w:t>
            </w:r>
          </w:p>
        </w:tc>
        <w:tc>
          <w:tcPr>
            <w:tcW w:w="2126" w:type="dxa"/>
            <w:vAlign w:val="center"/>
          </w:tcPr>
          <w:p w:rsidR="00BE006A" w:rsidRPr="00C96721" w:rsidRDefault="004145E6" w:rsidP="00807412">
            <w:pPr>
              <w:ind w:firstLine="0"/>
              <w:jc w:val="center"/>
            </w:pPr>
            <w:r w:rsidRPr="00C96721">
              <w:t>с</w:t>
            </w:r>
            <w:r w:rsidR="00E3141F" w:rsidRPr="00C96721">
              <w:t>троительство</w:t>
            </w:r>
          </w:p>
        </w:tc>
        <w:tc>
          <w:tcPr>
            <w:tcW w:w="1276" w:type="dxa"/>
            <w:vAlign w:val="center"/>
          </w:tcPr>
          <w:p w:rsidR="00BE006A" w:rsidRPr="00C96721" w:rsidRDefault="00E3141F" w:rsidP="00807412">
            <w:pPr>
              <w:ind w:firstLine="0"/>
              <w:jc w:val="center"/>
            </w:pPr>
            <w:r w:rsidRPr="00C96721">
              <w:t>2027</w:t>
            </w:r>
          </w:p>
        </w:tc>
        <w:tc>
          <w:tcPr>
            <w:tcW w:w="1275" w:type="dxa"/>
            <w:vAlign w:val="center"/>
          </w:tcPr>
          <w:p w:rsidR="00BE006A" w:rsidRPr="00C96721" w:rsidRDefault="00200A33"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31</w:t>
            </w:r>
            <w:r w:rsidR="00807412" w:rsidRPr="00C96721">
              <w:t>.</w:t>
            </w:r>
          </w:p>
        </w:tc>
        <w:tc>
          <w:tcPr>
            <w:tcW w:w="2095" w:type="dxa"/>
            <w:vAlign w:val="center"/>
          </w:tcPr>
          <w:p w:rsidR="00807412" w:rsidRPr="00C96721" w:rsidRDefault="00E3141F" w:rsidP="00807412">
            <w:pPr>
              <w:ind w:firstLine="0"/>
              <w:jc w:val="center"/>
            </w:pPr>
            <w:r w:rsidRPr="00C96721">
              <w:t xml:space="preserve">Объект обезвреживания </w:t>
            </w:r>
          </w:p>
          <w:p w:rsidR="00BE006A" w:rsidRPr="00C96721" w:rsidRDefault="00E3141F" w:rsidP="00807412">
            <w:pPr>
              <w:ind w:firstLine="0"/>
              <w:jc w:val="center"/>
            </w:pPr>
            <w:r w:rsidRPr="00C96721">
              <w:t>с. Нунлигран</w:t>
            </w:r>
          </w:p>
        </w:tc>
        <w:tc>
          <w:tcPr>
            <w:tcW w:w="2268" w:type="dxa"/>
            <w:vAlign w:val="center"/>
          </w:tcPr>
          <w:p w:rsidR="00BE006A" w:rsidRPr="00C96721" w:rsidRDefault="00E3141F" w:rsidP="00807412">
            <w:pPr>
              <w:ind w:firstLine="0"/>
              <w:jc w:val="center"/>
            </w:pPr>
            <w:r w:rsidRPr="00C96721">
              <w:t>Провиденский муниципальный округ</w:t>
            </w:r>
          </w:p>
        </w:tc>
        <w:tc>
          <w:tcPr>
            <w:tcW w:w="3544" w:type="dxa"/>
            <w:vAlign w:val="center"/>
          </w:tcPr>
          <w:p w:rsidR="00BE006A" w:rsidRPr="00C96721" w:rsidRDefault="00807412" w:rsidP="00807412">
            <w:pPr>
              <w:ind w:firstLine="0"/>
              <w:jc w:val="center"/>
            </w:pPr>
            <w:r w:rsidRPr="00C96721">
              <w:t>о</w:t>
            </w:r>
            <w:r w:rsidR="00E3141F" w:rsidRPr="00C96721">
              <w:t>безвреживание</w:t>
            </w:r>
          </w:p>
        </w:tc>
        <w:tc>
          <w:tcPr>
            <w:tcW w:w="2126" w:type="dxa"/>
            <w:vAlign w:val="center"/>
          </w:tcPr>
          <w:p w:rsidR="00BE006A" w:rsidRPr="00C96721" w:rsidRDefault="004145E6" w:rsidP="00807412">
            <w:pPr>
              <w:ind w:firstLine="0"/>
              <w:jc w:val="center"/>
            </w:pPr>
            <w:r w:rsidRPr="00C96721">
              <w:t>с</w:t>
            </w:r>
            <w:r w:rsidR="00E3141F" w:rsidRPr="00C96721">
              <w:t>троительство</w:t>
            </w:r>
          </w:p>
        </w:tc>
        <w:tc>
          <w:tcPr>
            <w:tcW w:w="1276" w:type="dxa"/>
            <w:vAlign w:val="center"/>
          </w:tcPr>
          <w:p w:rsidR="00BE006A" w:rsidRPr="00C96721" w:rsidRDefault="00E3141F" w:rsidP="00807412">
            <w:pPr>
              <w:ind w:firstLine="0"/>
              <w:jc w:val="center"/>
            </w:pPr>
            <w:r w:rsidRPr="00C96721">
              <w:t>2028</w:t>
            </w:r>
          </w:p>
        </w:tc>
        <w:tc>
          <w:tcPr>
            <w:tcW w:w="1275" w:type="dxa"/>
            <w:vAlign w:val="center"/>
          </w:tcPr>
          <w:p w:rsidR="00BE006A" w:rsidRPr="00C96721" w:rsidRDefault="00E3141F" w:rsidP="00807412">
            <w:pPr>
              <w:ind w:firstLine="0"/>
              <w:jc w:val="center"/>
            </w:pPr>
            <w:r w:rsidRPr="00C96721">
              <w:t>0,04</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32</w:t>
            </w:r>
            <w:r w:rsidR="00807412" w:rsidRPr="00C96721">
              <w:t>.</w:t>
            </w:r>
          </w:p>
        </w:tc>
        <w:tc>
          <w:tcPr>
            <w:tcW w:w="2095" w:type="dxa"/>
            <w:vAlign w:val="center"/>
          </w:tcPr>
          <w:p w:rsidR="00807412" w:rsidRPr="00C96721" w:rsidRDefault="00E3141F" w:rsidP="00807412">
            <w:pPr>
              <w:ind w:firstLine="0"/>
              <w:jc w:val="center"/>
            </w:pPr>
            <w:r w:rsidRPr="00C96721">
              <w:t xml:space="preserve">Объект обезвреживания </w:t>
            </w:r>
          </w:p>
          <w:p w:rsidR="00BE006A" w:rsidRPr="00C96721" w:rsidRDefault="00E3141F" w:rsidP="00807412">
            <w:pPr>
              <w:ind w:firstLine="0"/>
              <w:jc w:val="center"/>
            </w:pPr>
            <w:r w:rsidRPr="00C96721">
              <w:t>с. Нутэпэльмен</w:t>
            </w:r>
          </w:p>
        </w:tc>
        <w:tc>
          <w:tcPr>
            <w:tcW w:w="2268" w:type="dxa"/>
            <w:vAlign w:val="center"/>
          </w:tcPr>
          <w:p w:rsidR="00BE006A" w:rsidRPr="00C96721" w:rsidRDefault="00E3141F" w:rsidP="00807412">
            <w:pPr>
              <w:ind w:firstLine="0"/>
              <w:jc w:val="center"/>
            </w:pPr>
            <w:r w:rsidRPr="00C96721">
              <w:t>муниципальный округ  Эгвекинот</w:t>
            </w:r>
          </w:p>
        </w:tc>
        <w:tc>
          <w:tcPr>
            <w:tcW w:w="3544" w:type="dxa"/>
            <w:vAlign w:val="center"/>
          </w:tcPr>
          <w:p w:rsidR="00BE006A" w:rsidRPr="00C96721" w:rsidRDefault="00807412" w:rsidP="00807412">
            <w:pPr>
              <w:ind w:firstLine="0"/>
              <w:jc w:val="center"/>
            </w:pPr>
            <w:r w:rsidRPr="00C96721">
              <w:t>о</w:t>
            </w:r>
            <w:r w:rsidR="00E3141F" w:rsidRPr="00C96721">
              <w:t>безвреживание</w:t>
            </w:r>
          </w:p>
        </w:tc>
        <w:tc>
          <w:tcPr>
            <w:tcW w:w="2126" w:type="dxa"/>
            <w:vAlign w:val="center"/>
          </w:tcPr>
          <w:p w:rsidR="00BE006A" w:rsidRPr="00C96721" w:rsidRDefault="004145E6" w:rsidP="00807412">
            <w:pPr>
              <w:ind w:firstLine="0"/>
              <w:jc w:val="center"/>
            </w:pPr>
            <w:r w:rsidRPr="00C96721">
              <w:t>с</w:t>
            </w:r>
            <w:r w:rsidR="00E3141F" w:rsidRPr="00C96721">
              <w:t>троительство</w:t>
            </w:r>
          </w:p>
        </w:tc>
        <w:tc>
          <w:tcPr>
            <w:tcW w:w="1276" w:type="dxa"/>
            <w:vAlign w:val="center"/>
          </w:tcPr>
          <w:p w:rsidR="00BE006A" w:rsidRPr="00C96721" w:rsidRDefault="00E3141F" w:rsidP="00807412">
            <w:pPr>
              <w:ind w:firstLine="0"/>
              <w:jc w:val="center"/>
            </w:pPr>
            <w:r w:rsidRPr="00C96721">
              <w:t>2028</w:t>
            </w:r>
          </w:p>
        </w:tc>
        <w:tc>
          <w:tcPr>
            <w:tcW w:w="1275" w:type="dxa"/>
            <w:vAlign w:val="center"/>
          </w:tcPr>
          <w:p w:rsidR="00BE006A" w:rsidRPr="00C96721" w:rsidRDefault="00E3141F" w:rsidP="00807412">
            <w:pPr>
              <w:ind w:firstLine="0"/>
              <w:jc w:val="center"/>
            </w:pPr>
            <w:r w:rsidRPr="00C96721">
              <w:t>0,01</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33</w:t>
            </w:r>
            <w:r w:rsidR="00807412" w:rsidRPr="00C96721">
              <w:t>.</w:t>
            </w:r>
          </w:p>
        </w:tc>
        <w:tc>
          <w:tcPr>
            <w:tcW w:w="2095" w:type="dxa"/>
            <w:vAlign w:val="center"/>
          </w:tcPr>
          <w:p w:rsidR="00807412" w:rsidRPr="00C96721" w:rsidRDefault="00E3141F" w:rsidP="00807412">
            <w:pPr>
              <w:ind w:firstLine="0"/>
              <w:jc w:val="center"/>
            </w:pPr>
            <w:r w:rsidRPr="00C96721">
              <w:t xml:space="preserve">Объект обезвреживания </w:t>
            </w:r>
          </w:p>
          <w:p w:rsidR="00BE006A" w:rsidRPr="00C96721" w:rsidRDefault="00E3141F" w:rsidP="00807412">
            <w:pPr>
              <w:ind w:firstLine="0"/>
              <w:jc w:val="center"/>
            </w:pPr>
            <w:r w:rsidRPr="00C96721">
              <w:t>с. Рыркайпий</w:t>
            </w:r>
          </w:p>
        </w:tc>
        <w:tc>
          <w:tcPr>
            <w:tcW w:w="2268" w:type="dxa"/>
            <w:vAlign w:val="center"/>
          </w:tcPr>
          <w:p w:rsidR="00BE006A" w:rsidRPr="00C96721" w:rsidRDefault="00E3141F" w:rsidP="00807412">
            <w:pPr>
              <w:ind w:firstLine="0"/>
              <w:jc w:val="center"/>
            </w:pPr>
            <w:r w:rsidRPr="00C96721">
              <w:t>муниципальный округ  Эгвекинот</w:t>
            </w:r>
          </w:p>
        </w:tc>
        <w:tc>
          <w:tcPr>
            <w:tcW w:w="3544" w:type="dxa"/>
            <w:vAlign w:val="center"/>
          </w:tcPr>
          <w:p w:rsidR="00BE006A" w:rsidRPr="00C96721" w:rsidRDefault="00807412" w:rsidP="00807412">
            <w:pPr>
              <w:ind w:firstLine="0"/>
              <w:jc w:val="center"/>
            </w:pPr>
            <w:r w:rsidRPr="00C96721">
              <w:t>о</w:t>
            </w:r>
            <w:r w:rsidR="00E3141F" w:rsidRPr="00C96721">
              <w:t>безвреживание</w:t>
            </w:r>
          </w:p>
        </w:tc>
        <w:tc>
          <w:tcPr>
            <w:tcW w:w="2126" w:type="dxa"/>
            <w:vAlign w:val="center"/>
          </w:tcPr>
          <w:p w:rsidR="00BE006A" w:rsidRPr="00C96721" w:rsidRDefault="004145E6" w:rsidP="00807412">
            <w:pPr>
              <w:ind w:firstLine="0"/>
              <w:jc w:val="center"/>
            </w:pPr>
            <w:r w:rsidRPr="00C96721">
              <w:t>с</w:t>
            </w:r>
            <w:r w:rsidR="00E3141F" w:rsidRPr="00C96721">
              <w:t>троительство</w:t>
            </w:r>
          </w:p>
        </w:tc>
        <w:tc>
          <w:tcPr>
            <w:tcW w:w="1276" w:type="dxa"/>
            <w:vAlign w:val="center"/>
          </w:tcPr>
          <w:p w:rsidR="00BE006A" w:rsidRPr="00C96721" w:rsidRDefault="006B66A5" w:rsidP="00807412">
            <w:pPr>
              <w:ind w:firstLine="0"/>
              <w:jc w:val="center"/>
            </w:pPr>
            <w:r w:rsidRPr="00C96721">
              <w:t>2027</w:t>
            </w:r>
          </w:p>
        </w:tc>
        <w:tc>
          <w:tcPr>
            <w:tcW w:w="1275" w:type="dxa"/>
            <w:vAlign w:val="center"/>
          </w:tcPr>
          <w:p w:rsidR="00BE006A" w:rsidRPr="00C96721" w:rsidRDefault="00200A33" w:rsidP="00807412">
            <w:pPr>
              <w:ind w:firstLine="0"/>
              <w:jc w:val="center"/>
            </w:pPr>
            <w:r w:rsidRPr="00C96721">
              <w:t>0,1</w:t>
            </w:r>
            <w:r w:rsidR="00565F97" w:rsidRPr="00C96721">
              <w:t>2</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34</w:t>
            </w:r>
            <w:r w:rsidR="00807412" w:rsidRPr="00C96721">
              <w:t>.</w:t>
            </w:r>
          </w:p>
        </w:tc>
        <w:tc>
          <w:tcPr>
            <w:tcW w:w="2095" w:type="dxa"/>
            <w:vAlign w:val="center"/>
          </w:tcPr>
          <w:p w:rsidR="00807412" w:rsidRPr="00C96721" w:rsidRDefault="006B66A5" w:rsidP="00807412">
            <w:pPr>
              <w:ind w:firstLine="0"/>
              <w:jc w:val="center"/>
            </w:pPr>
            <w:r w:rsidRPr="00C96721">
              <w:t xml:space="preserve">Объект обезвреживания </w:t>
            </w:r>
          </w:p>
          <w:p w:rsidR="00BE006A" w:rsidRPr="00C96721" w:rsidRDefault="006B66A5" w:rsidP="00807412">
            <w:pPr>
              <w:ind w:firstLine="0"/>
              <w:jc w:val="center"/>
            </w:pPr>
            <w:r w:rsidRPr="00C96721">
              <w:t>с. Сиреники</w:t>
            </w:r>
          </w:p>
        </w:tc>
        <w:tc>
          <w:tcPr>
            <w:tcW w:w="2268" w:type="dxa"/>
            <w:vAlign w:val="center"/>
          </w:tcPr>
          <w:p w:rsidR="00BE006A" w:rsidRPr="00C96721" w:rsidRDefault="006B66A5" w:rsidP="00807412">
            <w:pPr>
              <w:ind w:firstLine="0"/>
              <w:jc w:val="center"/>
            </w:pPr>
            <w:r w:rsidRPr="00C96721">
              <w:t>Провиденский муниципальный округ</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6B66A5" w:rsidP="00807412">
            <w:pPr>
              <w:ind w:firstLine="0"/>
              <w:jc w:val="center"/>
            </w:pPr>
            <w:r w:rsidRPr="00C96721">
              <w:t>2028</w:t>
            </w:r>
          </w:p>
        </w:tc>
        <w:tc>
          <w:tcPr>
            <w:tcW w:w="1275" w:type="dxa"/>
            <w:vAlign w:val="center"/>
          </w:tcPr>
          <w:p w:rsidR="00BE006A" w:rsidRPr="00C96721" w:rsidRDefault="00565F97" w:rsidP="00807412">
            <w:pPr>
              <w:ind w:firstLine="0"/>
              <w:jc w:val="center"/>
            </w:pPr>
            <w:r w:rsidRPr="00C96721">
              <w:t>0,05</w:t>
            </w:r>
            <w:r w:rsidR="00BD72AC" w:rsidRPr="00C96721">
              <w:t>0</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35</w:t>
            </w:r>
            <w:r w:rsidR="00807412" w:rsidRPr="00C96721">
              <w:t>.</w:t>
            </w:r>
          </w:p>
        </w:tc>
        <w:tc>
          <w:tcPr>
            <w:tcW w:w="2095" w:type="dxa"/>
            <w:vAlign w:val="center"/>
          </w:tcPr>
          <w:p w:rsidR="00807412" w:rsidRPr="00C96721" w:rsidRDefault="006B66A5" w:rsidP="00807412">
            <w:pPr>
              <w:ind w:firstLine="0"/>
              <w:jc w:val="center"/>
            </w:pPr>
            <w:r w:rsidRPr="00C96721">
              <w:t xml:space="preserve">Объект обезвреживания </w:t>
            </w:r>
          </w:p>
          <w:p w:rsidR="00BE006A" w:rsidRPr="00C96721" w:rsidRDefault="006B66A5" w:rsidP="00807412">
            <w:pPr>
              <w:ind w:firstLine="0"/>
              <w:jc w:val="center"/>
            </w:pPr>
            <w:r w:rsidRPr="00C96721">
              <w:t>с. Чуванское</w:t>
            </w:r>
          </w:p>
        </w:tc>
        <w:tc>
          <w:tcPr>
            <w:tcW w:w="2268" w:type="dxa"/>
            <w:vAlign w:val="center"/>
          </w:tcPr>
          <w:p w:rsidR="00BE006A" w:rsidRPr="00C96721" w:rsidRDefault="006B66A5"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6B66A5" w:rsidP="00807412">
            <w:pPr>
              <w:ind w:firstLine="0"/>
              <w:jc w:val="center"/>
            </w:pPr>
            <w:r w:rsidRPr="00C96721">
              <w:t>2028</w:t>
            </w:r>
          </w:p>
        </w:tc>
        <w:tc>
          <w:tcPr>
            <w:tcW w:w="1275" w:type="dxa"/>
            <w:vAlign w:val="center"/>
          </w:tcPr>
          <w:p w:rsidR="00BE006A" w:rsidRPr="00C96721" w:rsidRDefault="006B66A5"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36</w:t>
            </w:r>
            <w:r w:rsidR="00807412" w:rsidRPr="00C96721">
              <w:t>.</w:t>
            </w:r>
          </w:p>
        </w:tc>
        <w:tc>
          <w:tcPr>
            <w:tcW w:w="2095" w:type="dxa"/>
            <w:vAlign w:val="center"/>
          </w:tcPr>
          <w:p w:rsidR="00807412" w:rsidRPr="00C96721" w:rsidRDefault="006B66A5" w:rsidP="00807412">
            <w:pPr>
              <w:ind w:firstLine="0"/>
              <w:jc w:val="center"/>
            </w:pPr>
            <w:r w:rsidRPr="00C96721">
              <w:t xml:space="preserve">Объект обезвреживания </w:t>
            </w:r>
          </w:p>
          <w:p w:rsidR="00BE006A" w:rsidRPr="00C96721" w:rsidRDefault="006B66A5" w:rsidP="00807412">
            <w:pPr>
              <w:ind w:firstLine="0"/>
              <w:jc w:val="center"/>
            </w:pPr>
            <w:r w:rsidRPr="00C96721">
              <w:t>с. Энмелен</w:t>
            </w:r>
          </w:p>
        </w:tc>
        <w:tc>
          <w:tcPr>
            <w:tcW w:w="2268" w:type="dxa"/>
            <w:vAlign w:val="center"/>
          </w:tcPr>
          <w:p w:rsidR="00BE006A" w:rsidRPr="00C96721" w:rsidRDefault="006B66A5" w:rsidP="00807412">
            <w:pPr>
              <w:ind w:firstLine="0"/>
              <w:jc w:val="center"/>
            </w:pPr>
            <w:r w:rsidRPr="00C96721">
              <w:t>Провиденский муниципальный округ</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6B66A5" w:rsidP="00807412">
            <w:pPr>
              <w:ind w:firstLine="0"/>
              <w:jc w:val="center"/>
            </w:pPr>
            <w:r w:rsidRPr="00C96721">
              <w:t>2028</w:t>
            </w:r>
          </w:p>
        </w:tc>
        <w:tc>
          <w:tcPr>
            <w:tcW w:w="1275" w:type="dxa"/>
            <w:vAlign w:val="center"/>
          </w:tcPr>
          <w:p w:rsidR="00BE006A" w:rsidRPr="00C96721" w:rsidRDefault="00565F97"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30 200</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37</w:t>
            </w:r>
            <w:r w:rsidR="00807412" w:rsidRPr="00C96721">
              <w:t>.</w:t>
            </w:r>
          </w:p>
        </w:tc>
        <w:tc>
          <w:tcPr>
            <w:tcW w:w="2095" w:type="dxa"/>
            <w:vAlign w:val="center"/>
          </w:tcPr>
          <w:p w:rsidR="00807412" w:rsidRPr="00C96721" w:rsidRDefault="006B66A5" w:rsidP="00807412">
            <w:pPr>
              <w:ind w:firstLine="0"/>
              <w:jc w:val="center"/>
            </w:pPr>
            <w:r w:rsidRPr="00C96721">
              <w:t>Объект обезвреживания</w:t>
            </w:r>
          </w:p>
          <w:p w:rsidR="00BE006A" w:rsidRPr="00C96721" w:rsidRDefault="006B66A5" w:rsidP="00807412">
            <w:pPr>
              <w:ind w:firstLine="0"/>
              <w:jc w:val="center"/>
            </w:pPr>
            <w:r w:rsidRPr="00C96721">
              <w:t>с. Рыткучи</w:t>
            </w:r>
          </w:p>
        </w:tc>
        <w:tc>
          <w:tcPr>
            <w:tcW w:w="2268" w:type="dxa"/>
            <w:vAlign w:val="center"/>
          </w:tcPr>
          <w:p w:rsidR="00BE006A" w:rsidRPr="00C96721" w:rsidRDefault="006B66A5" w:rsidP="00807412">
            <w:pPr>
              <w:ind w:firstLine="0"/>
              <w:jc w:val="center"/>
            </w:pPr>
            <w:r w:rsidRPr="00C96721">
              <w:t>муниципальный округ  Певек</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6B66A5" w:rsidP="00807412">
            <w:pPr>
              <w:ind w:firstLine="0"/>
              <w:jc w:val="center"/>
            </w:pPr>
            <w:r w:rsidRPr="00C96721">
              <w:t>2027</w:t>
            </w:r>
          </w:p>
        </w:tc>
        <w:tc>
          <w:tcPr>
            <w:tcW w:w="1275" w:type="dxa"/>
            <w:vAlign w:val="center"/>
          </w:tcPr>
          <w:p w:rsidR="00BE006A" w:rsidRPr="00C96721" w:rsidRDefault="006B66A5" w:rsidP="00807412">
            <w:pPr>
              <w:ind w:firstLine="0"/>
              <w:jc w:val="center"/>
            </w:pPr>
            <w:r w:rsidRPr="00C96721">
              <w:t>0,1</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38</w:t>
            </w:r>
            <w:r w:rsidR="00807412" w:rsidRPr="00C96721">
              <w:t>.</w:t>
            </w:r>
          </w:p>
        </w:tc>
        <w:tc>
          <w:tcPr>
            <w:tcW w:w="2095" w:type="dxa"/>
            <w:vAlign w:val="center"/>
          </w:tcPr>
          <w:p w:rsidR="00807412" w:rsidRPr="00C96721" w:rsidRDefault="006B66A5" w:rsidP="00807412">
            <w:pPr>
              <w:ind w:firstLine="0"/>
              <w:jc w:val="center"/>
            </w:pPr>
            <w:r w:rsidRPr="00C96721">
              <w:t xml:space="preserve">Объект обезвреживания </w:t>
            </w:r>
          </w:p>
          <w:p w:rsidR="00BE006A" w:rsidRPr="00C96721" w:rsidRDefault="006B66A5" w:rsidP="00807412">
            <w:pPr>
              <w:ind w:firstLine="0"/>
              <w:jc w:val="center"/>
            </w:pPr>
            <w:r w:rsidRPr="00C96721">
              <w:t>с. Алькатваам</w:t>
            </w:r>
          </w:p>
        </w:tc>
        <w:tc>
          <w:tcPr>
            <w:tcW w:w="2268" w:type="dxa"/>
            <w:vAlign w:val="center"/>
          </w:tcPr>
          <w:p w:rsidR="00BE006A" w:rsidRPr="00C96721" w:rsidRDefault="006B66A5"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6B66A5" w:rsidP="00807412">
            <w:pPr>
              <w:ind w:firstLine="0"/>
              <w:jc w:val="center"/>
            </w:pPr>
            <w:r w:rsidRPr="00C96721">
              <w:t>2028</w:t>
            </w:r>
          </w:p>
        </w:tc>
        <w:tc>
          <w:tcPr>
            <w:tcW w:w="1275" w:type="dxa"/>
            <w:vAlign w:val="center"/>
          </w:tcPr>
          <w:p w:rsidR="00BE006A" w:rsidRPr="00C96721" w:rsidRDefault="006B66A5" w:rsidP="00807412">
            <w:pPr>
              <w:ind w:firstLine="0"/>
              <w:jc w:val="center"/>
            </w:pPr>
            <w:r w:rsidRPr="00C96721">
              <w:t>0,06</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39</w:t>
            </w:r>
            <w:r w:rsidR="00807412" w:rsidRPr="00C96721">
              <w:t>.</w:t>
            </w:r>
          </w:p>
        </w:tc>
        <w:tc>
          <w:tcPr>
            <w:tcW w:w="2095" w:type="dxa"/>
            <w:vAlign w:val="center"/>
          </w:tcPr>
          <w:p w:rsidR="00807412" w:rsidRPr="00C96721" w:rsidRDefault="006B66A5" w:rsidP="00807412">
            <w:pPr>
              <w:ind w:firstLine="0"/>
              <w:jc w:val="center"/>
            </w:pPr>
            <w:r w:rsidRPr="00C96721">
              <w:t xml:space="preserve">Объект обезвреживания </w:t>
            </w:r>
          </w:p>
          <w:p w:rsidR="00BE006A" w:rsidRPr="00C96721" w:rsidRDefault="006B66A5" w:rsidP="00807412">
            <w:pPr>
              <w:ind w:firstLine="0"/>
              <w:jc w:val="center"/>
            </w:pPr>
            <w:r w:rsidRPr="00C96721">
              <w:t>с. Ваеги</w:t>
            </w:r>
          </w:p>
        </w:tc>
        <w:tc>
          <w:tcPr>
            <w:tcW w:w="2268" w:type="dxa"/>
            <w:vAlign w:val="center"/>
          </w:tcPr>
          <w:p w:rsidR="00BE006A" w:rsidRPr="00C96721" w:rsidRDefault="006B66A5"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6B66A5" w:rsidRPr="00C96721">
              <w:t>безвреживание</w:t>
            </w:r>
          </w:p>
        </w:tc>
        <w:tc>
          <w:tcPr>
            <w:tcW w:w="2126" w:type="dxa"/>
            <w:vAlign w:val="center"/>
          </w:tcPr>
          <w:p w:rsidR="00BE006A" w:rsidRPr="00C96721" w:rsidRDefault="004145E6" w:rsidP="00807412">
            <w:pPr>
              <w:ind w:firstLine="0"/>
              <w:jc w:val="center"/>
            </w:pPr>
            <w:r w:rsidRPr="00C96721">
              <w:t>с</w:t>
            </w:r>
            <w:r w:rsidR="006B66A5" w:rsidRPr="00C96721">
              <w:t>троительство</w:t>
            </w:r>
          </w:p>
        </w:tc>
        <w:tc>
          <w:tcPr>
            <w:tcW w:w="1276" w:type="dxa"/>
            <w:vAlign w:val="center"/>
          </w:tcPr>
          <w:p w:rsidR="00BE006A" w:rsidRPr="00C96721" w:rsidRDefault="00073711" w:rsidP="00807412">
            <w:pPr>
              <w:ind w:firstLine="0"/>
              <w:jc w:val="center"/>
            </w:pPr>
            <w:r w:rsidRPr="00C96721">
              <w:t>2028</w:t>
            </w:r>
          </w:p>
        </w:tc>
        <w:tc>
          <w:tcPr>
            <w:tcW w:w="1275" w:type="dxa"/>
            <w:vAlign w:val="center"/>
          </w:tcPr>
          <w:p w:rsidR="00BE006A" w:rsidRPr="00C96721" w:rsidRDefault="00073711" w:rsidP="00807412">
            <w:pPr>
              <w:ind w:firstLine="0"/>
              <w:jc w:val="center"/>
            </w:pPr>
            <w:r w:rsidRPr="00C96721">
              <w:t>0,14</w:t>
            </w:r>
          </w:p>
        </w:tc>
        <w:tc>
          <w:tcPr>
            <w:tcW w:w="1560" w:type="dxa"/>
            <w:vAlign w:val="center"/>
          </w:tcPr>
          <w:p w:rsidR="00BE006A" w:rsidRPr="00C96721" w:rsidRDefault="00984380" w:rsidP="00807412">
            <w:pPr>
              <w:ind w:firstLine="0"/>
              <w:jc w:val="center"/>
            </w:pPr>
            <w:r w:rsidRPr="00C96721">
              <w:t>31 071</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40</w:t>
            </w:r>
            <w:r w:rsidR="00807412" w:rsidRPr="00C96721">
              <w:t>.</w:t>
            </w:r>
          </w:p>
        </w:tc>
        <w:tc>
          <w:tcPr>
            <w:tcW w:w="2095" w:type="dxa"/>
            <w:vAlign w:val="center"/>
          </w:tcPr>
          <w:p w:rsidR="00807412" w:rsidRPr="00C96721" w:rsidRDefault="00073711" w:rsidP="00807412">
            <w:pPr>
              <w:ind w:firstLine="0"/>
              <w:jc w:val="center"/>
            </w:pPr>
            <w:r w:rsidRPr="00C96721">
              <w:t xml:space="preserve">Объект обезвреживания </w:t>
            </w:r>
          </w:p>
          <w:p w:rsidR="00BE006A" w:rsidRPr="00C96721" w:rsidRDefault="00073711" w:rsidP="00807412">
            <w:pPr>
              <w:ind w:firstLine="0"/>
              <w:jc w:val="center"/>
            </w:pPr>
            <w:r w:rsidRPr="00C96721">
              <w:t>с. Канчалан</w:t>
            </w:r>
          </w:p>
        </w:tc>
        <w:tc>
          <w:tcPr>
            <w:tcW w:w="2268" w:type="dxa"/>
            <w:vAlign w:val="center"/>
          </w:tcPr>
          <w:p w:rsidR="00BE006A" w:rsidRPr="00C96721" w:rsidRDefault="00073711"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073711" w:rsidRPr="00C96721">
              <w:t>безвреживание</w:t>
            </w:r>
          </w:p>
        </w:tc>
        <w:tc>
          <w:tcPr>
            <w:tcW w:w="2126" w:type="dxa"/>
            <w:vAlign w:val="center"/>
          </w:tcPr>
          <w:p w:rsidR="00BE006A" w:rsidRPr="00C96721" w:rsidRDefault="004145E6" w:rsidP="00807412">
            <w:pPr>
              <w:ind w:firstLine="0"/>
              <w:jc w:val="center"/>
            </w:pPr>
            <w:r w:rsidRPr="00C96721">
              <w:t>с</w:t>
            </w:r>
            <w:r w:rsidR="00073711" w:rsidRPr="00C96721">
              <w:t>троительство</w:t>
            </w:r>
          </w:p>
        </w:tc>
        <w:tc>
          <w:tcPr>
            <w:tcW w:w="1276" w:type="dxa"/>
            <w:vAlign w:val="center"/>
          </w:tcPr>
          <w:p w:rsidR="00BE006A" w:rsidRPr="00C96721" w:rsidRDefault="00073711" w:rsidP="00807412">
            <w:pPr>
              <w:ind w:firstLine="0"/>
              <w:jc w:val="center"/>
            </w:pPr>
            <w:r w:rsidRPr="00C96721">
              <w:t>2028</w:t>
            </w:r>
          </w:p>
        </w:tc>
        <w:tc>
          <w:tcPr>
            <w:tcW w:w="1275" w:type="dxa"/>
            <w:vAlign w:val="center"/>
          </w:tcPr>
          <w:p w:rsidR="00BE006A" w:rsidRPr="00C96721" w:rsidRDefault="00073711" w:rsidP="00807412">
            <w:pPr>
              <w:ind w:firstLine="0"/>
              <w:jc w:val="center"/>
            </w:pPr>
            <w:r w:rsidRPr="00C96721">
              <w:t>0,1</w:t>
            </w:r>
            <w:r w:rsidR="00BD72AC" w:rsidRPr="00C96721">
              <w:t>0</w:t>
            </w:r>
          </w:p>
        </w:tc>
        <w:tc>
          <w:tcPr>
            <w:tcW w:w="1560" w:type="dxa"/>
            <w:vAlign w:val="center"/>
          </w:tcPr>
          <w:p w:rsidR="00BE006A" w:rsidRPr="00C96721" w:rsidRDefault="00984380" w:rsidP="00807412">
            <w:pPr>
              <w:ind w:firstLine="0"/>
              <w:jc w:val="center"/>
            </w:pPr>
            <w:r w:rsidRPr="00C96721">
              <w:t>31 071</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41</w:t>
            </w:r>
            <w:r w:rsidR="00807412" w:rsidRPr="00C96721">
              <w:t>.</w:t>
            </w:r>
          </w:p>
        </w:tc>
        <w:tc>
          <w:tcPr>
            <w:tcW w:w="2095" w:type="dxa"/>
            <w:vAlign w:val="center"/>
          </w:tcPr>
          <w:p w:rsidR="00807412" w:rsidRPr="00C96721" w:rsidRDefault="00073711" w:rsidP="00807412">
            <w:pPr>
              <w:ind w:firstLine="0"/>
              <w:jc w:val="center"/>
            </w:pPr>
            <w:r w:rsidRPr="00C96721">
              <w:t xml:space="preserve">Объект обезвреживания </w:t>
            </w:r>
          </w:p>
          <w:p w:rsidR="00BE006A" w:rsidRPr="00C96721" w:rsidRDefault="00073711" w:rsidP="00807412">
            <w:pPr>
              <w:ind w:firstLine="0"/>
              <w:jc w:val="center"/>
            </w:pPr>
            <w:r w:rsidRPr="00C96721">
              <w:t>с. Мейныпильгыно</w:t>
            </w:r>
          </w:p>
        </w:tc>
        <w:tc>
          <w:tcPr>
            <w:tcW w:w="2268" w:type="dxa"/>
            <w:vAlign w:val="center"/>
          </w:tcPr>
          <w:p w:rsidR="00BE006A" w:rsidRPr="00C96721" w:rsidRDefault="00073711"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073711" w:rsidRPr="00C96721">
              <w:t>безвреживание</w:t>
            </w:r>
          </w:p>
        </w:tc>
        <w:tc>
          <w:tcPr>
            <w:tcW w:w="2126" w:type="dxa"/>
            <w:vAlign w:val="center"/>
          </w:tcPr>
          <w:p w:rsidR="00BE006A" w:rsidRPr="00C96721" w:rsidRDefault="004145E6" w:rsidP="004145E6">
            <w:pPr>
              <w:ind w:firstLine="0"/>
              <w:jc w:val="center"/>
            </w:pPr>
            <w:r w:rsidRPr="00C96721">
              <w:t>с</w:t>
            </w:r>
            <w:r w:rsidR="00073711" w:rsidRPr="00C96721">
              <w:t>троительство</w:t>
            </w:r>
          </w:p>
        </w:tc>
        <w:tc>
          <w:tcPr>
            <w:tcW w:w="1276" w:type="dxa"/>
            <w:vAlign w:val="center"/>
          </w:tcPr>
          <w:p w:rsidR="00BE006A" w:rsidRPr="00C96721" w:rsidRDefault="00073711" w:rsidP="00807412">
            <w:pPr>
              <w:ind w:firstLine="0"/>
              <w:jc w:val="center"/>
            </w:pPr>
            <w:r w:rsidRPr="00C96721">
              <w:t>2028</w:t>
            </w:r>
          </w:p>
        </w:tc>
        <w:tc>
          <w:tcPr>
            <w:tcW w:w="1275" w:type="dxa"/>
            <w:vAlign w:val="center"/>
          </w:tcPr>
          <w:p w:rsidR="00BE006A" w:rsidRPr="00C96721" w:rsidRDefault="00073711" w:rsidP="00807412">
            <w:pPr>
              <w:ind w:firstLine="0"/>
              <w:jc w:val="center"/>
            </w:pPr>
            <w:r w:rsidRPr="00C96721">
              <w:t>0,1</w:t>
            </w:r>
            <w:r w:rsidR="00BD72AC" w:rsidRPr="00C96721">
              <w:t>0</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42</w:t>
            </w:r>
            <w:r w:rsidR="00807412" w:rsidRPr="00C96721">
              <w:t>.</w:t>
            </w:r>
          </w:p>
        </w:tc>
        <w:tc>
          <w:tcPr>
            <w:tcW w:w="2095" w:type="dxa"/>
            <w:vAlign w:val="center"/>
          </w:tcPr>
          <w:p w:rsidR="00807412" w:rsidRPr="00C96721" w:rsidRDefault="00073711" w:rsidP="00807412">
            <w:pPr>
              <w:ind w:firstLine="0"/>
              <w:jc w:val="center"/>
            </w:pPr>
            <w:r w:rsidRPr="00C96721">
              <w:t xml:space="preserve">Объект обезвреживания </w:t>
            </w:r>
          </w:p>
          <w:p w:rsidR="00BE006A" w:rsidRPr="00C96721" w:rsidRDefault="00073711" w:rsidP="00807412">
            <w:pPr>
              <w:ind w:firstLine="0"/>
              <w:jc w:val="center"/>
            </w:pPr>
            <w:r w:rsidRPr="00C96721">
              <w:t>с. Снежное</w:t>
            </w:r>
          </w:p>
        </w:tc>
        <w:tc>
          <w:tcPr>
            <w:tcW w:w="2268" w:type="dxa"/>
            <w:vAlign w:val="center"/>
          </w:tcPr>
          <w:p w:rsidR="00BE006A" w:rsidRPr="00C96721" w:rsidRDefault="00073711"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073711" w:rsidRPr="00C96721">
              <w:t>безвреживание</w:t>
            </w:r>
          </w:p>
        </w:tc>
        <w:tc>
          <w:tcPr>
            <w:tcW w:w="2126" w:type="dxa"/>
            <w:vAlign w:val="center"/>
          </w:tcPr>
          <w:p w:rsidR="00BE006A" w:rsidRPr="00C96721" w:rsidRDefault="004145E6" w:rsidP="00807412">
            <w:pPr>
              <w:ind w:firstLine="0"/>
              <w:jc w:val="center"/>
            </w:pPr>
            <w:r w:rsidRPr="00C96721">
              <w:t>с</w:t>
            </w:r>
            <w:r w:rsidR="00073711" w:rsidRPr="00C96721">
              <w:t>троительство</w:t>
            </w:r>
          </w:p>
        </w:tc>
        <w:tc>
          <w:tcPr>
            <w:tcW w:w="1276" w:type="dxa"/>
            <w:vAlign w:val="center"/>
          </w:tcPr>
          <w:p w:rsidR="00BE006A" w:rsidRPr="00C96721" w:rsidRDefault="00073711" w:rsidP="00807412">
            <w:pPr>
              <w:ind w:firstLine="0"/>
              <w:jc w:val="center"/>
            </w:pPr>
            <w:r w:rsidRPr="00C96721">
              <w:t>2028</w:t>
            </w:r>
          </w:p>
        </w:tc>
        <w:tc>
          <w:tcPr>
            <w:tcW w:w="1275" w:type="dxa"/>
            <w:vAlign w:val="center"/>
          </w:tcPr>
          <w:p w:rsidR="00BE006A" w:rsidRPr="00C96721" w:rsidRDefault="00073711"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43</w:t>
            </w:r>
            <w:r w:rsidR="00807412" w:rsidRPr="00C96721">
              <w:t>.</w:t>
            </w:r>
          </w:p>
        </w:tc>
        <w:tc>
          <w:tcPr>
            <w:tcW w:w="2095" w:type="dxa"/>
            <w:vAlign w:val="center"/>
          </w:tcPr>
          <w:p w:rsidR="00807412" w:rsidRPr="00C96721" w:rsidRDefault="00073711" w:rsidP="00807412">
            <w:pPr>
              <w:ind w:firstLine="0"/>
              <w:jc w:val="center"/>
            </w:pPr>
            <w:r w:rsidRPr="00C96721">
              <w:t xml:space="preserve">Объект обезвреживания </w:t>
            </w:r>
          </w:p>
          <w:p w:rsidR="00BE006A" w:rsidRPr="00C96721" w:rsidRDefault="00073711" w:rsidP="00807412">
            <w:pPr>
              <w:ind w:firstLine="0"/>
              <w:jc w:val="center"/>
            </w:pPr>
            <w:r w:rsidRPr="00C96721">
              <w:t>с. Хатырка</w:t>
            </w:r>
          </w:p>
        </w:tc>
        <w:tc>
          <w:tcPr>
            <w:tcW w:w="2268" w:type="dxa"/>
            <w:vAlign w:val="center"/>
          </w:tcPr>
          <w:p w:rsidR="00BE006A" w:rsidRPr="00C96721" w:rsidRDefault="00250BEE" w:rsidP="00807412">
            <w:pPr>
              <w:ind w:firstLine="0"/>
              <w:jc w:val="center"/>
            </w:pPr>
            <w:r w:rsidRPr="00C96721">
              <w:t>Анадырский муниципальный район</w:t>
            </w:r>
          </w:p>
        </w:tc>
        <w:tc>
          <w:tcPr>
            <w:tcW w:w="3544" w:type="dxa"/>
            <w:vAlign w:val="center"/>
          </w:tcPr>
          <w:p w:rsidR="00BE006A" w:rsidRPr="00C96721" w:rsidRDefault="00807412" w:rsidP="00807412">
            <w:pPr>
              <w:ind w:firstLine="0"/>
              <w:jc w:val="center"/>
            </w:pPr>
            <w:r w:rsidRPr="00C96721">
              <w:t>о</w:t>
            </w:r>
            <w:r w:rsidR="00073711" w:rsidRPr="00C96721">
              <w:t>безвреживание</w:t>
            </w:r>
          </w:p>
        </w:tc>
        <w:tc>
          <w:tcPr>
            <w:tcW w:w="2126" w:type="dxa"/>
            <w:vAlign w:val="center"/>
          </w:tcPr>
          <w:p w:rsidR="00BE006A" w:rsidRPr="00C96721" w:rsidRDefault="004145E6" w:rsidP="00807412">
            <w:pPr>
              <w:ind w:firstLine="0"/>
              <w:jc w:val="center"/>
            </w:pPr>
            <w:r w:rsidRPr="00C96721">
              <w:t>с</w:t>
            </w:r>
            <w:r w:rsidR="00250BEE" w:rsidRPr="00C96721">
              <w:t>троительство</w:t>
            </w:r>
          </w:p>
        </w:tc>
        <w:tc>
          <w:tcPr>
            <w:tcW w:w="1276" w:type="dxa"/>
            <w:vAlign w:val="center"/>
          </w:tcPr>
          <w:p w:rsidR="00BE006A" w:rsidRPr="00C96721" w:rsidRDefault="00250BEE" w:rsidP="00807412">
            <w:pPr>
              <w:ind w:firstLine="0"/>
              <w:jc w:val="center"/>
            </w:pPr>
            <w:r w:rsidRPr="00C96721">
              <w:t>2028</w:t>
            </w:r>
          </w:p>
        </w:tc>
        <w:tc>
          <w:tcPr>
            <w:tcW w:w="1275" w:type="dxa"/>
            <w:vAlign w:val="center"/>
          </w:tcPr>
          <w:p w:rsidR="00BE006A" w:rsidRPr="00C96721" w:rsidRDefault="00250BEE" w:rsidP="00807412">
            <w:pPr>
              <w:ind w:firstLine="0"/>
              <w:jc w:val="center"/>
            </w:pPr>
            <w:r w:rsidRPr="00C96721">
              <w:t>0,1</w:t>
            </w:r>
            <w:r w:rsidR="00BD72AC" w:rsidRPr="00C96721">
              <w:t>0</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44</w:t>
            </w:r>
            <w:r w:rsidR="00807412" w:rsidRPr="00C96721">
              <w:t>.</w:t>
            </w:r>
          </w:p>
        </w:tc>
        <w:tc>
          <w:tcPr>
            <w:tcW w:w="2095" w:type="dxa"/>
            <w:vAlign w:val="center"/>
          </w:tcPr>
          <w:p w:rsidR="00807412" w:rsidRPr="00C96721" w:rsidRDefault="00250BEE" w:rsidP="00807412">
            <w:pPr>
              <w:ind w:firstLine="0"/>
              <w:jc w:val="center"/>
            </w:pPr>
            <w:r w:rsidRPr="00C96721">
              <w:t>Объект обезвреживания</w:t>
            </w:r>
          </w:p>
          <w:p w:rsidR="00BE006A" w:rsidRPr="00C96721" w:rsidRDefault="00250BEE" w:rsidP="00807412">
            <w:pPr>
              <w:ind w:firstLine="0"/>
              <w:jc w:val="center"/>
            </w:pPr>
            <w:r w:rsidRPr="00C96721">
              <w:t xml:space="preserve"> с. Илирней</w:t>
            </w:r>
          </w:p>
        </w:tc>
        <w:tc>
          <w:tcPr>
            <w:tcW w:w="2268" w:type="dxa"/>
            <w:vAlign w:val="center"/>
          </w:tcPr>
          <w:p w:rsidR="00BE006A" w:rsidRPr="00C96721" w:rsidRDefault="00250BEE" w:rsidP="00807412">
            <w:pPr>
              <w:ind w:firstLine="0"/>
              <w:jc w:val="center"/>
            </w:pPr>
            <w:r w:rsidRPr="00C96721">
              <w:t>Билибинский муниципальный район</w:t>
            </w:r>
          </w:p>
        </w:tc>
        <w:tc>
          <w:tcPr>
            <w:tcW w:w="3544" w:type="dxa"/>
            <w:vAlign w:val="center"/>
          </w:tcPr>
          <w:p w:rsidR="00BE006A" w:rsidRPr="00C96721" w:rsidRDefault="00807412" w:rsidP="00807412">
            <w:pPr>
              <w:ind w:firstLine="0"/>
              <w:jc w:val="center"/>
            </w:pPr>
            <w:r w:rsidRPr="00C96721">
              <w:t>о</w:t>
            </w:r>
            <w:r w:rsidR="00250BEE" w:rsidRPr="00C96721">
              <w:t>безвреживание</w:t>
            </w:r>
          </w:p>
        </w:tc>
        <w:tc>
          <w:tcPr>
            <w:tcW w:w="2126" w:type="dxa"/>
            <w:vAlign w:val="center"/>
          </w:tcPr>
          <w:p w:rsidR="00BE006A" w:rsidRPr="00C96721" w:rsidRDefault="004145E6" w:rsidP="00807412">
            <w:pPr>
              <w:ind w:firstLine="0"/>
              <w:jc w:val="center"/>
            </w:pPr>
            <w:r w:rsidRPr="00C96721">
              <w:t>с</w:t>
            </w:r>
            <w:r w:rsidR="00250BEE" w:rsidRPr="00C96721">
              <w:t>троительство</w:t>
            </w:r>
          </w:p>
        </w:tc>
        <w:tc>
          <w:tcPr>
            <w:tcW w:w="1276" w:type="dxa"/>
            <w:vAlign w:val="center"/>
          </w:tcPr>
          <w:p w:rsidR="00BE006A" w:rsidRPr="00C96721" w:rsidRDefault="00250BEE" w:rsidP="00807412">
            <w:pPr>
              <w:ind w:firstLine="0"/>
              <w:jc w:val="center"/>
            </w:pPr>
            <w:r w:rsidRPr="00C96721">
              <w:t>2028</w:t>
            </w:r>
          </w:p>
        </w:tc>
        <w:tc>
          <w:tcPr>
            <w:tcW w:w="1275" w:type="dxa"/>
            <w:vAlign w:val="center"/>
          </w:tcPr>
          <w:p w:rsidR="00BE006A" w:rsidRPr="00C96721" w:rsidRDefault="00250BEE" w:rsidP="00807412">
            <w:pPr>
              <w:ind w:firstLine="0"/>
              <w:jc w:val="center"/>
            </w:pPr>
            <w:r w:rsidRPr="00C96721">
              <w:t>0,</w:t>
            </w:r>
            <w:r w:rsidR="00200A33" w:rsidRPr="00C96721">
              <w:t>0</w:t>
            </w:r>
            <w:r w:rsidRPr="00C96721">
              <w:t>5</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45</w:t>
            </w:r>
            <w:r w:rsidR="00807412" w:rsidRPr="00C96721">
              <w:t>.</w:t>
            </w:r>
          </w:p>
        </w:tc>
        <w:tc>
          <w:tcPr>
            <w:tcW w:w="2095" w:type="dxa"/>
            <w:vAlign w:val="center"/>
          </w:tcPr>
          <w:p w:rsidR="00807412" w:rsidRPr="00C96721" w:rsidRDefault="00250BEE" w:rsidP="00807412">
            <w:pPr>
              <w:ind w:firstLine="0"/>
              <w:jc w:val="center"/>
            </w:pPr>
            <w:r w:rsidRPr="00C96721">
              <w:t xml:space="preserve">Объект обезвреживания </w:t>
            </w:r>
          </w:p>
          <w:p w:rsidR="00BE006A" w:rsidRPr="00C96721" w:rsidRDefault="00250BEE" w:rsidP="00807412">
            <w:pPr>
              <w:ind w:firstLine="0"/>
              <w:jc w:val="center"/>
            </w:pPr>
            <w:r w:rsidRPr="00C96721">
              <w:t>с. Айон</w:t>
            </w:r>
          </w:p>
        </w:tc>
        <w:tc>
          <w:tcPr>
            <w:tcW w:w="2268" w:type="dxa"/>
            <w:vAlign w:val="center"/>
          </w:tcPr>
          <w:p w:rsidR="00BE006A" w:rsidRPr="00C96721" w:rsidRDefault="00250BEE" w:rsidP="00807412">
            <w:pPr>
              <w:ind w:firstLine="0"/>
              <w:jc w:val="center"/>
            </w:pPr>
            <w:r w:rsidRPr="00C96721">
              <w:t>муниципальный округ  Певек</w:t>
            </w:r>
          </w:p>
        </w:tc>
        <w:tc>
          <w:tcPr>
            <w:tcW w:w="3544" w:type="dxa"/>
            <w:vAlign w:val="center"/>
          </w:tcPr>
          <w:p w:rsidR="00BE006A" w:rsidRPr="00C96721" w:rsidRDefault="00807412" w:rsidP="00807412">
            <w:pPr>
              <w:ind w:firstLine="0"/>
              <w:jc w:val="center"/>
            </w:pPr>
            <w:r w:rsidRPr="00C96721">
              <w:t>о</w:t>
            </w:r>
            <w:r w:rsidR="00250BEE" w:rsidRPr="00C96721">
              <w:t>безвреживание</w:t>
            </w:r>
          </w:p>
        </w:tc>
        <w:tc>
          <w:tcPr>
            <w:tcW w:w="2126" w:type="dxa"/>
            <w:vAlign w:val="center"/>
          </w:tcPr>
          <w:p w:rsidR="00BE006A" w:rsidRPr="00C96721" w:rsidRDefault="004145E6" w:rsidP="00807412">
            <w:pPr>
              <w:ind w:firstLine="0"/>
              <w:jc w:val="center"/>
            </w:pPr>
            <w:r w:rsidRPr="00C96721">
              <w:t>с</w:t>
            </w:r>
            <w:r w:rsidR="00250BEE" w:rsidRPr="00C96721">
              <w:t>троительство</w:t>
            </w:r>
          </w:p>
        </w:tc>
        <w:tc>
          <w:tcPr>
            <w:tcW w:w="1276" w:type="dxa"/>
            <w:vAlign w:val="center"/>
          </w:tcPr>
          <w:p w:rsidR="00BE006A" w:rsidRPr="00C96721" w:rsidRDefault="00250BEE" w:rsidP="00807412">
            <w:pPr>
              <w:ind w:firstLine="0"/>
              <w:jc w:val="center"/>
            </w:pPr>
            <w:r w:rsidRPr="00C96721">
              <w:t>2027</w:t>
            </w:r>
          </w:p>
        </w:tc>
        <w:tc>
          <w:tcPr>
            <w:tcW w:w="1275" w:type="dxa"/>
            <w:vAlign w:val="center"/>
          </w:tcPr>
          <w:p w:rsidR="00BE006A" w:rsidRPr="00C96721" w:rsidRDefault="00250BEE" w:rsidP="00807412">
            <w:pPr>
              <w:ind w:firstLine="0"/>
              <w:jc w:val="center"/>
            </w:pPr>
            <w:r w:rsidRPr="00C96721">
              <w:t>0,05</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BE006A" w:rsidRPr="00C96721" w:rsidRDefault="00BE006A" w:rsidP="00807412">
            <w:pPr>
              <w:ind w:firstLine="0"/>
              <w:jc w:val="center"/>
            </w:pPr>
            <w:r w:rsidRPr="00C96721">
              <w:rPr>
                <w:lang w:val="en-US"/>
              </w:rPr>
              <w:t>46</w:t>
            </w:r>
            <w:r w:rsidR="00807412" w:rsidRPr="00C96721">
              <w:t>.</w:t>
            </w:r>
          </w:p>
        </w:tc>
        <w:tc>
          <w:tcPr>
            <w:tcW w:w="2095" w:type="dxa"/>
            <w:vAlign w:val="center"/>
          </w:tcPr>
          <w:p w:rsidR="00807412" w:rsidRPr="00C96721" w:rsidRDefault="00250BEE" w:rsidP="00807412">
            <w:pPr>
              <w:ind w:firstLine="0"/>
              <w:jc w:val="center"/>
            </w:pPr>
            <w:r w:rsidRPr="00C96721">
              <w:t xml:space="preserve">Объект обезвреживания </w:t>
            </w:r>
          </w:p>
          <w:p w:rsidR="00BE006A" w:rsidRPr="00C96721" w:rsidRDefault="00250BEE" w:rsidP="00807412">
            <w:pPr>
              <w:ind w:firstLine="0"/>
              <w:jc w:val="center"/>
            </w:pPr>
            <w:r w:rsidRPr="00C96721">
              <w:t>с. Островное</w:t>
            </w:r>
          </w:p>
        </w:tc>
        <w:tc>
          <w:tcPr>
            <w:tcW w:w="2268" w:type="dxa"/>
            <w:vAlign w:val="center"/>
          </w:tcPr>
          <w:p w:rsidR="00BE006A" w:rsidRPr="00C96721" w:rsidRDefault="00250BEE" w:rsidP="00807412">
            <w:pPr>
              <w:ind w:firstLine="0"/>
              <w:jc w:val="center"/>
            </w:pPr>
            <w:r w:rsidRPr="00C96721">
              <w:t>Билибинский муниципальный район</w:t>
            </w:r>
          </w:p>
        </w:tc>
        <w:tc>
          <w:tcPr>
            <w:tcW w:w="3544" w:type="dxa"/>
            <w:vAlign w:val="center"/>
          </w:tcPr>
          <w:p w:rsidR="00BE006A" w:rsidRPr="00C96721" w:rsidRDefault="00807412" w:rsidP="00807412">
            <w:pPr>
              <w:ind w:firstLine="0"/>
              <w:jc w:val="center"/>
            </w:pPr>
            <w:r w:rsidRPr="00C96721">
              <w:t>о</w:t>
            </w:r>
            <w:r w:rsidR="00250BEE" w:rsidRPr="00C96721">
              <w:t>безвреживание</w:t>
            </w:r>
          </w:p>
        </w:tc>
        <w:tc>
          <w:tcPr>
            <w:tcW w:w="2126" w:type="dxa"/>
            <w:vAlign w:val="center"/>
          </w:tcPr>
          <w:p w:rsidR="00BE006A" w:rsidRPr="00C96721" w:rsidRDefault="004145E6" w:rsidP="00807412">
            <w:pPr>
              <w:ind w:firstLine="0"/>
              <w:jc w:val="center"/>
            </w:pPr>
            <w:r w:rsidRPr="00C96721">
              <w:t>с</w:t>
            </w:r>
            <w:r w:rsidR="00250BEE" w:rsidRPr="00C96721">
              <w:t>троительство</w:t>
            </w:r>
          </w:p>
        </w:tc>
        <w:tc>
          <w:tcPr>
            <w:tcW w:w="1276" w:type="dxa"/>
            <w:vAlign w:val="center"/>
          </w:tcPr>
          <w:p w:rsidR="00BE006A" w:rsidRPr="00C96721" w:rsidRDefault="00250BEE" w:rsidP="00807412">
            <w:pPr>
              <w:ind w:firstLine="0"/>
              <w:jc w:val="center"/>
            </w:pPr>
            <w:r w:rsidRPr="00C96721">
              <w:t>2028</w:t>
            </w:r>
          </w:p>
        </w:tc>
        <w:tc>
          <w:tcPr>
            <w:tcW w:w="1275" w:type="dxa"/>
            <w:vAlign w:val="center"/>
          </w:tcPr>
          <w:p w:rsidR="00BE006A" w:rsidRPr="00C96721" w:rsidRDefault="00250BEE" w:rsidP="00807412">
            <w:pPr>
              <w:ind w:firstLine="0"/>
              <w:jc w:val="center"/>
            </w:pPr>
            <w:r w:rsidRPr="00C96721">
              <w:t>0,07</w:t>
            </w:r>
          </w:p>
        </w:tc>
        <w:tc>
          <w:tcPr>
            <w:tcW w:w="1560" w:type="dxa"/>
            <w:vAlign w:val="center"/>
          </w:tcPr>
          <w:p w:rsidR="00BE006A" w:rsidRPr="00C96721" w:rsidRDefault="00984380" w:rsidP="00807412">
            <w:pPr>
              <w:ind w:firstLine="0"/>
              <w:jc w:val="center"/>
            </w:pPr>
            <w:r w:rsidRPr="00C96721">
              <w:t>30 948</w:t>
            </w:r>
          </w:p>
        </w:tc>
      </w:tr>
      <w:tr w:rsidR="00600CA5" w:rsidRPr="00C96721" w:rsidTr="00EC313B">
        <w:tc>
          <w:tcPr>
            <w:tcW w:w="594" w:type="dxa"/>
            <w:vAlign w:val="center"/>
          </w:tcPr>
          <w:p w:rsidR="00250BEE" w:rsidRPr="00C96721" w:rsidRDefault="00250BEE" w:rsidP="00807412">
            <w:pPr>
              <w:ind w:firstLine="0"/>
              <w:jc w:val="center"/>
            </w:pPr>
            <w:r w:rsidRPr="00C96721">
              <w:t>47</w:t>
            </w:r>
            <w:r w:rsidR="00807412" w:rsidRPr="00C96721">
              <w:t>.</w:t>
            </w:r>
          </w:p>
        </w:tc>
        <w:tc>
          <w:tcPr>
            <w:tcW w:w="2095" w:type="dxa"/>
            <w:vAlign w:val="center"/>
          </w:tcPr>
          <w:p w:rsidR="00807412" w:rsidRPr="00C96721" w:rsidRDefault="00250BEE" w:rsidP="00807412">
            <w:pPr>
              <w:ind w:firstLine="0"/>
              <w:jc w:val="center"/>
            </w:pPr>
            <w:r w:rsidRPr="00C96721">
              <w:t xml:space="preserve">Объект обезвреживания </w:t>
            </w:r>
          </w:p>
          <w:p w:rsidR="00250BEE" w:rsidRPr="00C96721" w:rsidRDefault="00250BEE" w:rsidP="00807412">
            <w:pPr>
              <w:ind w:firstLine="0"/>
              <w:jc w:val="center"/>
            </w:pPr>
            <w:r w:rsidRPr="00C96721">
              <w:t>с. Янракыннот</w:t>
            </w:r>
          </w:p>
        </w:tc>
        <w:tc>
          <w:tcPr>
            <w:tcW w:w="2268" w:type="dxa"/>
            <w:vAlign w:val="center"/>
          </w:tcPr>
          <w:p w:rsidR="00250BEE" w:rsidRPr="00C96721" w:rsidRDefault="00250BEE" w:rsidP="00807412">
            <w:pPr>
              <w:ind w:firstLine="0"/>
              <w:jc w:val="center"/>
            </w:pPr>
            <w:r w:rsidRPr="00C96721">
              <w:t>городской округ Провиденский</w:t>
            </w:r>
          </w:p>
        </w:tc>
        <w:tc>
          <w:tcPr>
            <w:tcW w:w="3544" w:type="dxa"/>
            <w:vAlign w:val="center"/>
          </w:tcPr>
          <w:p w:rsidR="00250BEE" w:rsidRPr="00C96721" w:rsidRDefault="00807412" w:rsidP="00807412">
            <w:pPr>
              <w:ind w:firstLine="0"/>
              <w:jc w:val="center"/>
            </w:pPr>
            <w:r w:rsidRPr="00C96721">
              <w:t>о</w:t>
            </w:r>
            <w:r w:rsidR="00250BEE" w:rsidRPr="00C96721">
              <w:t>безвреживание</w:t>
            </w:r>
          </w:p>
        </w:tc>
        <w:tc>
          <w:tcPr>
            <w:tcW w:w="2126" w:type="dxa"/>
            <w:vAlign w:val="center"/>
          </w:tcPr>
          <w:p w:rsidR="00250BEE" w:rsidRPr="00C96721" w:rsidRDefault="004145E6" w:rsidP="00807412">
            <w:pPr>
              <w:ind w:firstLine="0"/>
              <w:jc w:val="center"/>
            </w:pPr>
            <w:r w:rsidRPr="00C96721">
              <w:t>с</w:t>
            </w:r>
            <w:r w:rsidR="00250BEE" w:rsidRPr="00C96721">
              <w:t>троительство</w:t>
            </w:r>
          </w:p>
        </w:tc>
        <w:tc>
          <w:tcPr>
            <w:tcW w:w="1276" w:type="dxa"/>
            <w:vAlign w:val="center"/>
          </w:tcPr>
          <w:p w:rsidR="00250BEE" w:rsidRPr="00C96721" w:rsidRDefault="00250BEE" w:rsidP="00807412">
            <w:pPr>
              <w:ind w:firstLine="0"/>
              <w:jc w:val="center"/>
            </w:pPr>
            <w:r w:rsidRPr="00C96721">
              <w:t>2028</w:t>
            </w:r>
          </w:p>
        </w:tc>
        <w:tc>
          <w:tcPr>
            <w:tcW w:w="1275" w:type="dxa"/>
            <w:vAlign w:val="center"/>
          </w:tcPr>
          <w:p w:rsidR="00250BEE" w:rsidRPr="00C96721" w:rsidRDefault="00250BEE" w:rsidP="00807412">
            <w:pPr>
              <w:ind w:firstLine="0"/>
              <w:jc w:val="center"/>
            </w:pPr>
            <w:r w:rsidRPr="00C96721">
              <w:t>0,02</w:t>
            </w:r>
          </w:p>
        </w:tc>
        <w:tc>
          <w:tcPr>
            <w:tcW w:w="1560" w:type="dxa"/>
            <w:vAlign w:val="center"/>
          </w:tcPr>
          <w:p w:rsidR="00250BEE" w:rsidRPr="00C96721" w:rsidRDefault="00984380" w:rsidP="00807412">
            <w:pPr>
              <w:ind w:firstLine="0"/>
              <w:jc w:val="center"/>
            </w:pPr>
            <w:r w:rsidRPr="00C96721">
              <w:t>30 200</w:t>
            </w:r>
          </w:p>
        </w:tc>
      </w:tr>
    </w:tbl>
    <w:p w:rsidR="00A16E5F" w:rsidRPr="00C96721" w:rsidRDefault="00A16E5F" w:rsidP="005E4A20">
      <w:pPr>
        <w:ind w:firstLine="0"/>
        <w:jc w:val="left"/>
        <w:rPr>
          <w:rFonts w:ascii="Courier New" w:hAnsi="Courier New" w:cs="Courier New"/>
          <w:sz w:val="22"/>
          <w:szCs w:val="22"/>
        </w:rPr>
        <w:sectPr w:rsidR="00A16E5F" w:rsidRPr="00C96721" w:rsidSect="00AB7D99">
          <w:headerReference w:type="default" r:id="rId9"/>
          <w:pgSz w:w="16837" w:h="11905" w:orient="landscape"/>
          <w:pgMar w:top="567" w:right="851" w:bottom="1134" w:left="1701" w:header="720" w:footer="720" w:gutter="0"/>
          <w:cols w:space="720"/>
          <w:noEndnote/>
        </w:sectPr>
      </w:pPr>
    </w:p>
    <w:p w:rsidR="0039247E" w:rsidRPr="00C96721" w:rsidRDefault="0039247E" w:rsidP="005E4A20">
      <w:pPr>
        <w:rPr>
          <w:rFonts w:ascii="Times New Roman" w:hAnsi="Times New Roman" w:cs="Times New Roman"/>
          <w:sz w:val="28"/>
          <w:szCs w:val="28"/>
        </w:rPr>
      </w:pPr>
      <w:r w:rsidRPr="00C96721">
        <w:rPr>
          <w:rStyle w:val="a4"/>
          <w:rFonts w:ascii="Times New Roman" w:hAnsi="Times New Roman" w:cs="Times New Roman"/>
          <w:color w:val="auto"/>
          <w:sz w:val="28"/>
          <w:szCs w:val="28"/>
        </w:rPr>
        <w:t>Федеральным проектом</w:t>
      </w:r>
      <w:r w:rsidRPr="00C96721">
        <w:rPr>
          <w:rFonts w:ascii="Times New Roman" w:hAnsi="Times New Roman" w:cs="Times New Roman"/>
          <w:sz w:val="28"/>
          <w:szCs w:val="28"/>
        </w:rPr>
        <w:t xml:space="preserve"> «Экономика замкнутого цикла», входящим в состав </w:t>
      </w:r>
      <w:r w:rsidRPr="00C96721">
        <w:rPr>
          <w:rStyle w:val="a4"/>
          <w:rFonts w:ascii="Times New Roman" w:hAnsi="Times New Roman" w:cs="Times New Roman"/>
          <w:color w:val="auto"/>
          <w:sz w:val="28"/>
          <w:szCs w:val="28"/>
        </w:rPr>
        <w:t>национального проекта</w:t>
      </w:r>
      <w:r w:rsidRPr="00C96721">
        <w:rPr>
          <w:rFonts w:ascii="Times New Roman" w:hAnsi="Times New Roman" w:cs="Times New Roman"/>
          <w:sz w:val="28"/>
          <w:szCs w:val="28"/>
        </w:rPr>
        <w:t xml:space="preserve"> «Экологическое благополучие», для Чукотского автономного округа установлены показатели: «Доля захораниваемых твердых коммунальных отходов в общей массе образованных твердых коммунальных отходов» и «Доля обрабатываемых твердых коммунальных отходов в общей массе образованных твердых коммунальных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соответствии с </w:t>
      </w:r>
      <w:r w:rsidRPr="00C96721">
        <w:rPr>
          <w:rStyle w:val="a4"/>
          <w:rFonts w:ascii="Times New Roman" w:hAnsi="Times New Roman" w:cs="Times New Roman"/>
          <w:color w:val="auto"/>
          <w:sz w:val="28"/>
          <w:szCs w:val="28"/>
        </w:rPr>
        <w:t>пунктом 17</w:t>
      </w:r>
      <w:r w:rsidRPr="00C96721">
        <w:rPr>
          <w:rFonts w:ascii="Times New Roman" w:hAnsi="Times New Roman" w:cs="Times New Roman"/>
          <w:sz w:val="28"/>
          <w:szCs w:val="28"/>
        </w:rPr>
        <w:t xml:space="preserve"> Единых требований к объектам обработки, утилизации, обезвреживания, размещения твердых коммунальных отходов, утвержденных </w:t>
      </w:r>
      <w:r w:rsidRPr="00C96721">
        <w:rPr>
          <w:rStyle w:val="a4"/>
          <w:rFonts w:ascii="Times New Roman" w:hAnsi="Times New Roman" w:cs="Times New Roman"/>
          <w:color w:val="auto"/>
          <w:sz w:val="28"/>
          <w:szCs w:val="28"/>
        </w:rPr>
        <w:t>постановлением</w:t>
      </w:r>
      <w:r w:rsidRPr="00C96721">
        <w:rPr>
          <w:rFonts w:ascii="Times New Roman" w:hAnsi="Times New Roman" w:cs="Times New Roman"/>
          <w:sz w:val="28"/>
          <w:szCs w:val="28"/>
        </w:rPr>
        <w:t xml:space="preserve"> Правительства Российской Федерации </w:t>
      </w:r>
      <w:r w:rsidR="004145E6"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от 12 октября 2020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1657 расположение объектов обезвреживания твердых коммунальных отходов, на которых обезвреживание отходов осуществляется путем сжигания, определяется при разработке территориальной схемы обращения с </w:t>
      </w:r>
      <w:r w:rsidR="00637638" w:rsidRPr="00C96721">
        <w:rPr>
          <w:rFonts w:ascii="Times New Roman" w:hAnsi="Times New Roman" w:cs="Times New Roman"/>
          <w:sz w:val="28"/>
          <w:szCs w:val="28"/>
        </w:rPr>
        <w:t xml:space="preserve">ТКО </w:t>
      </w:r>
      <w:r w:rsidRPr="00C96721">
        <w:rPr>
          <w:rFonts w:ascii="Times New Roman" w:hAnsi="Times New Roman" w:cs="Times New Roman"/>
          <w:sz w:val="28"/>
          <w:szCs w:val="28"/>
        </w:rPr>
        <w:t>на территориях, для которых отсутствует экономическая целесообразность обработки и утилизации твердых коммунальных отходов, в случаях если строительство объектов обработки, утилизации, захоронения твердых коммунальных отходов не представляется возможным в силу природно-климатических, географических особенностей таких территорий, плотности населения, проживающего на таких территориях, низкого уровня объема образования твердых коммунальных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Учитывая низкий уровень образования ТКО, плотность населения в населенных пунктах Чукотского автономного округа, природно-климатические условия, транспортную доступность, строительство объектов утилизации на территории Чукотского автономного округа не предусмотрено в связи с отсутствием экономической целесообразности в утилизации ТКО.</w:t>
      </w:r>
    </w:p>
    <w:p w:rsidR="00A16E5F" w:rsidRPr="00C96721" w:rsidRDefault="00CD03C4" w:rsidP="005E4A20">
      <w:pPr>
        <w:rPr>
          <w:rFonts w:ascii="Times New Roman" w:hAnsi="Times New Roman" w:cs="Times New Roman"/>
          <w:sz w:val="28"/>
          <w:szCs w:val="28"/>
        </w:rPr>
      </w:pPr>
      <w:r w:rsidRPr="00C96721">
        <w:rPr>
          <w:rFonts w:ascii="Times New Roman" w:hAnsi="Times New Roman" w:cs="Times New Roman"/>
          <w:sz w:val="28"/>
          <w:szCs w:val="28"/>
        </w:rPr>
        <w:t>Р</w:t>
      </w:r>
      <w:r w:rsidR="00A16E5F" w:rsidRPr="00C96721">
        <w:rPr>
          <w:rFonts w:ascii="Times New Roman" w:hAnsi="Times New Roman" w:cs="Times New Roman"/>
          <w:sz w:val="28"/>
          <w:szCs w:val="28"/>
        </w:rPr>
        <w:t>аздельно собранны</w:t>
      </w:r>
      <w:r w:rsidRPr="00C96721">
        <w:rPr>
          <w:rFonts w:ascii="Times New Roman" w:hAnsi="Times New Roman" w:cs="Times New Roman"/>
          <w:sz w:val="28"/>
          <w:szCs w:val="28"/>
        </w:rPr>
        <w:t>е</w:t>
      </w:r>
      <w:r w:rsidR="00A16E5F" w:rsidRPr="00C96721">
        <w:rPr>
          <w:rFonts w:ascii="Times New Roman" w:hAnsi="Times New Roman" w:cs="Times New Roman"/>
          <w:sz w:val="28"/>
          <w:szCs w:val="28"/>
        </w:rPr>
        <w:t xml:space="preserve"> на территории городского округа Анадырь</w:t>
      </w:r>
      <w:r w:rsidRPr="00C96721">
        <w:rPr>
          <w:rFonts w:ascii="Times New Roman" w:hAnsi="Times New Roman" w:cs="Times New Roman"/>
          <w:sz w:val="28"/>
          <w:szCs w:val="28"/>
        </w:rPr>
        <w:t xml:space="preserve"> фракции отходов</w:t>
      </w:r>
      <w:r w:rsidR="00A16E5F" w:rsidRP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а также фракции, полученные </w:t>
      </w:r>
      <w:r w:rsidR="00A16E5F" w:rsidRPr="00C96721">
        <w:rPr>
          <w:rFonts w:ascii="Times New Roman" w:hAnsi="Times New Roman" w:cs="Times New Roman"/>
          <w:sz w:val="28"/>
          <w:szCs w:val="28"/>
        </w:rPr>
        <w:t>в результате предварительной обработки отходов, направляется для утилизации в Приморский край.</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направленные на софинансирование строительства объектов по сбору, транспортированию, обработке и утилизации отходов от использования товаров: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софинансирование строительства объектов посредством участия в федеральных программах для предоставления субсидии из федерального бюджета бюджетам субъектов Российской Федерации на софинансирование мероприятий в области обращения с отходами за счет экологического сбора в соответствии со </w:t>
      </w:r>
      <w:r w:rsidRPr="00C96721">
        <w:rPr>
          <w:rStyle w:val="a4"/>
          <w:rFonts w:ascii="Times New Roman" w:hAnsi="Times New Roman" w:cs="Times New Roman"/>
          <w:color w:val="auto"/>
          <w:sz w:val="28"/>
          <w:szCs w:val="28"/>
        </w:rPr>
        <w:t>статьей 24.5</w:t>
      </w:r>
      <w:r w:rsidRPr="00C96721">
        <w:rPr>
          <w:rFonts w:ascii="Times New Roman" w:hAnsi="Times New Roman" w:cs="Times New Roman"/>
          <w:sz w:val="28"/>
          <w:szCs w:val="28"/>
        </w:rPr>
        <w:t xml:space="preserve"> Федерального закона от 24 марта 1998 года </w:t>
      </w:r>
      <w:r w:rsidR="004145E6"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89-ФЗ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Об отходах производства и потребления</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стимулирование Публично-правовой компанией по формированию комплексной системы обращения с тв</w:t>
      </w:r>
      <w:r w:rsidR="00637638" w:rsidRPr="00C96721">
        <w:rPr>
          <w:rFonts w:ascii="Times New Roman" w:hAnsi="Times New Roman" w:cs="Times New Roman"/>
          <w:sz w:val="28"/>
          <w:szCs w:val="28"/>
        </w:rPr>
        <w:t>ё</w:t>
      </w:r>
      <w:r w:rsidRPr="00C96721">
        <w:rPr>
          <w:rFonts w:ascii="Times New Roman" w:hAnsi="Times New Roman" w:cs="Times New Roman"/>
          <w:sz w:val="28"/>
          <w:szCs w:val="28"/>
        </w:rPr>
        <w:t xml:space="preserve">рдыми коммунальными отходами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Российский экологический оператор</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(далее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ППК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РЭО</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инвестиционной активности в сфере обращения с ТКО посредством участия в уставных капиталах инвесторов, приобретения облигаций инвесторов, в том числе конвертируемых в доли (акции), предоставления льготных займов инвесторам из средств облигационного займа ППК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РЭО</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(финансирование до 95 процентов от стоимости финансируемого проекта) посредством механизма концессии;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оказание мер поддержки со стороны Акционерного общества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Корпорация по развитию Дальнего Востока и Арктики</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с использованием механизмов государственной поддержки в реализации инвестиционных проектов, направленных на создание инфраструктуры по обращению с отходами, в том числе с ТКО в виде установления льгот и преференций.</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по стимулированию утилизации отходов, формированию экологической культуры населения путем организации и проведения экологических акций и мероприятий:</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разработка и принятие нормативных правовых актов Чукотского автономного округа, направленных на регулирование отношений в области обращения с ТКО, в том числе регламентирующих порядок накопления ТКО (в том числе их раздельного накопления), на территории Чукотского автономного округа</w:t>
      </w:r>
      <w:r w:rsidR="00424376" w:rsidRPr="00C96721">
        <w:rPr>
          <w:rFonts w:ascii="Times New Roman" w:hAnsi="Times New Roman" w:cs="Times New Roman"/>
          <w:sz w:val="28"/>
          <w:szCs w:val="28"/>
        </w:rPr>
        <w:t>, в том числе на труднодоступных территориях</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понижение размера платы за размещение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применение ускоренной амортизации основных производственных фондов, связанных с осуществлением деятельности в области обращения с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организация раздельн</w:t>
      </w:r>
      <w:r w:rsidR="004145E6" w:rsidRPr="00C96721">
        <w:rPr>
          <w:rFonts w:ascii="Times New Roman" w:hAnsi="Times New Roman" w:cs="Times New Roman"/>
          <w:sz w:val="28"/>
          <w:szCs w:val="28"/>
        </w:rPr>
        <w:t xml:space="preserve">ого сбора ТКО уже на стадии </w:t>
      </w:r>
      <w:r w:rsidR="002722A1" w:rsidRPr="00C96721">
        <w:rPr>
          <w:rFonts w:ascii="Times New Roman" w:hAnsi="Times New Roman" w:cs="Times New Roman"/>
          <w:sz w:val="28"/>
          <w:szCs w:val="28"/>
        </w:rPr>
        <w:t>приёма</w:t>
      </w:r>
      <w:r w:rsidRPr="00C96721">
        <w:rPr>
          <w:rFonts w:ascii="Times New Roman" w:hAnsi="Times New Roman" w:cs="Times New Roman"/>
          <w:sz w:val="28"/>
          <w:szCs w:val="28"/>
        </w:rPr>
        <w:t xml:space="preserve"> ТКО от населения позволит выделить вторичное сырь</w:t>
      </w:r>
      <w:r w:rsidR="004145E6" w:rsidRPr="00C96721">
        <w:rPr>
          <w:rFonts w:ascii="Times New Roman" w:hAnsi="Times New Roman" w:cs="Times New Roman"/>
          <w:sz w:val="28"/>
          <w:szCs w:val="28"/>
        </w:rPr>
        <w:t>е</w:t>
      </w:r>
      <w:r w:rsidRPr="00C96721">
        <w:rPr>
          <w:rFonts w:ascii="Times New Roman" w:hAnsi="Times New Roman" w:cs="Times New Roman"/>
          <w:sz w:val="28"/>
          <w:szCs w:val="28"/>
        </w:rPr>
        <w:t xml:space="preserve">, сократить образование отходов. Раздельный сбор является ключевым этапом стимулирования утилизации отходов и наиболее доступным способом уменьшения </w:t>
      </w:r>
      <w:r w:rsidR="002722A1" w:rsidRPr="00C96721">
        <w:rPr>
          <w:rFonts w:ascii="Times New Roman" w:hAnsi="Times New Roman" w:cs="Times New Roman"/>
          <w:sz w:val="28"/>
          <w:szCs w:val="28"/>
        </w:rPr>
        <w:t>объёма</w:t>
      </w:r>
      <w:r w:rsidRPr="00C96721">
        <w:rPr>
          <w:rFonts w:ascii="Times New Roman" w:hAnsi="Times New Roman" w:cs="Times New Roman"/>
          <w:sz w:val="28"/>
          <w:szCs w:val="28"/>
        </w:rPr>
        <w:t xml:space="preserve"> образующихся опасных отходов и снижения классов опасности отходов. При поступлении на предприятия комплексной переработки отходов, сбор которых осуществляется раздельно, значительно повышается процент содержания качественных вторичных материалов, и, как следствие, стимулируется процесс утилизации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2021 году за счет субсидий, предоставляемых в 2021 году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w:t>
      </w:r>
      <w:r w:rsidRPr="00C96721">
        <w:rPr>
          <w:rStyle w:val="a4"/>
          <w:rFonts w:ascii="Times New Roman" w:hAnsi="Times New Roman" w:cs="Times New Roman"/>
          <w:color w:val="auto"/>
          <w:sz w:val="28"/>
          <w:szCs w:val="28"/>
        </w:rPr>
        <w:t>федерального проекта</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Ком</w:t>
      </w:r>
      <w:r w:rsidR="00637638" w:rsidRPr="00C96721">
        <w:rPr>
          <w:rFonts w:ascii="Times New Roman" w:hAnsi="Times New Roman" w:cs="Times New Roman"/>
          <w:sz w:val="28"/>
          <w:szCs w:val="28"/>
        </w:rPr>
        <w:t>плексная система обращения с твё</w:t>
      </w:r>
      <w:r w:rsidRPr="00C96721">
        <w:rPr>
          <w:rFonts w:ascii="Times New Roman" w:hAnsi="Times New Roman" w:cs="Times New Roman"/>
          <w:sz w:val="28"/>
          <w:szCs w:val="28"/>
        </w:rPr>
        <w:t>рдыми коммунальными отходами</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входящего в состав </w:t>
      </w:r>
      <w:r w:rsidRPr="00C96721">
        <w:rPr>
          <w:rStyle w:val="a4"/>
          <w:rFonts w:ascii="Times New Roman" w:hAnsi="Times New Roman" w:cs="Times New Roman"/>
          <w:color w:val="auto"/>
          <w:sz w:val="28"/>
          <w:szCs w:val="28"/>
        </w:rPr>
        <w:t>национального проекта</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Экология</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приобретено и установлено 18 контейнеров для раздельного сбора отходов пластика и металла на контейнерных площадках в г. Анадырь. Информация об установлении контейнеров, о видах отходов, для которых предназначены данные контейнеры, размещена на информационных досках объявлений в подъездах многоквартирных домов, на контейнерных площадках которых организован раздельный сбор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Перечень контейнерных площадок, оборудованных или планируемых к оборудованию контейнерами для раздельного накопления твердых коммунальных отходов в Чукотском автономном округе приведен в </w:t>
      </w:r>
      <w:r w:rsidRPr="00C96721">
        <w:rPr>
          <w:rStyle w:val="a4"/>
          <w:rFonts w:ascii="Times New Roman" w:hAnsi="Times New Roman" w:cs="Times New Roman"/>
          <w:color w:val="auto"/>
          <w:sz w:val="28"/>
          <w:szCs w:val="28"/>
        </w:rPr>
        <w:t>приложении 2</w:t>
      </w:r>
      <w:r w:rsidRPr="00C96721">
        <w:rPr>
          <w:rFonts w:ascii="Times New Roman" w:hAnsi="Times New Roman" w:cs="Times New Roman"/>
          <w:sz w:val="28"/>
          <w:szCs w:val="28"/>
        </w:rPr>
        <w:t xml:space="preserve"> к региональной программе.</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 2022 году за счет субсидии из федерального бюджета приобретено дополнительно 19 контейнеров для раздельного накопления ТКО, которые установлены на контейнерных площадках накопления ТКО г. Анадырь.</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рамках реализации основного мероприятия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Формирование экологической культуры населения в области обращения с отходами</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Pr="00C96721">
        <w:rPr>
          <w:rStyle w:val="a4"/>
          <w:rFonts w:ascii="Times New Roman" w:hAnsi="Times New Roman" w:cs="Times New Roman"/>
          <w:color w:val="auto"/>
          <w:sz w:val="28"/>
          <w:szCs w:val="28"/>
        </w:rPr>
        <w:t>Подпрограммы</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Реализация комплекса мероприятий по обращению с отходами</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Pr="00C96721">
        <w:rPr>
          <w:rStyle w:val="a4"/>
          <w:rFonts w:ascii="Times New Roman" w:hAnsi="Times New Roman" w:cs="Times New Roman"/>
          <w:color w:val="auto"/>
          <w:sz w:val="28"/>
          <w:szCs w:val="28"/>
        </w:rPr>
        <w:t>Государственной программы</w:t>
      </w:r>
      <w:r w:rsidRPr="00C96721">
        <w:rPr>
          <w:rFonts w:ascii="Times New Roman" w:hAnsi="Times New Roman" w:cs="Times New Roman"/>
          <w:sz w:val="28"/>
          <w:szCs w:val="28"/>
        </w:rPr>
        <w:t xml:space="preserve">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Охрана окружающей среды и обеспечение рационального природопользования в Чукотском автономном округе</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r w:rsidR="002722A1" w:rsidRPr="00C96721">
        <w:rPr>
          <w:rFonts w:ascii="Times New Roman" w:hAnsi="Times New Roman" w:cs="Times New Roman"/>
          <w:sz w:val="28"/>
          <w:szCs w:val="28"/>
        </w:rPr>
        <w:t>утверждённой</w:t>
      </w:r>
      <w:r w:rsidRPr="00C96721">
        <w:rPr>
          <w:rFonts w:ascii="Times New Roman" w:hAnsi="Times New Roman" w:cs="Times New Roman"/>
          <w:sz w:val="28"/>
          <w:szCs w:val="28"/>
        </w:rPr>
        <w:t xml:space="preserve"> </w:t>
      </w:r>
      <w:r w:rsidR="004145E6" w:rsidRPr="00C96721">
        <w:rPr>
          <w:rFonts w:ascii="Times New Roman" w:hAnsi="Times New Roman" w:cs="Times New Roman"/>
          <w:sz w:val="28"/>
          <w:szCs w:val="28"/>
        </w:rPr>
        <w:t>П</w:t>
      </w:r>
      <w:r w:rsidRPr="00C96721">
        <w:rPr>
          <w:rStyle w:val="a4"/>
          <w:rFonts w:ascii="Times New Roman" w:hAnsi="Times New Roman" w:cs="Times New Roman"/>
          <w:color w:val="auto"/>
          <w:sz w:val="28"/>
          <w:szCs w:val="28"/>
        </w:rPr>
        <w:t>остановлением</w:t>
      </w:r>
      <w:r w:rsidRPr="00C96721">
        <w:rPr>
          <w:rFonts w:ascii="Times New Roman" w:hAnsi="Times New Roman" w:cs="Times New Roman"/>
          <w:sz w:val="28"/>
          <w:szCs w:val="28"/>
        </w:rPr>
        <w:t xml:space="preserve"> Правительства Чукотского автономного округа от 15 января 2015 года </w:t>
      </w:r>
      <w:r w:rsidR="009F5348" w:rsidRPr="00C96721">
        <w:rPr>
          <w:rFonts w:ascii="Times New Roman" w:hAnsi="Times New Roman" w:cs="Times New Roman"/>
          <w:sz w:val="28"/>
          <w:szCs w:val="28"/>
        </w:rPr>
        <w:t>№</w:t>
      </w:r>
      <w:r w:rsidR="004145E6" w:rsidRPr="00C96721">
        <w:rPr>
          <w:rFonts w:ascii="Times New Roman" w:hAnsi="Times New Roman" w:cs="Times New Roman"/>
          <w:sz w:val="28"/>
          <w:szCs w:val="28"/>
        </w:rPr>
        <w:t xml:space="preserve"> 20, приобретено три </w:t>
      </w:r>
      <w:r w:rsidRPr="00C96721">
        <w:rPr>
          <w:rFonts w:ascii="Times New Roman" w:hAnsi="Times New Roman" w:cs="Times New Roman"/>
          <w:sz w:val="28"/>
          <w:szCs w:val="28"/>
        </w:rPr>
        <w:t xml:space="preserve">фандомата по </w:t>
      </w:r>
      <w:r w:rsidR="002722A1" w:rsidRPr="00C96721">
        <w:rPr>
          <w:rFonts w:ascii="Times New Roman" w:hAnsi="Times New Roman" w:cs="Times New Roman"/>
          <w:sz w:val="28"/>
          <w:szCs w:val="28"/>
        </w:rPr>
        <w:t>приёму</w:t>
      </w:r>
      <w:r w:rsidRPr="00C96721">
        <w:rPr>
          <w:rFonts w:ascii="Times New Roman" w:hAnsi="Times New Roman" w:cs="Times New Roman"/>
          <w:sz w:val="28"/>
          <w:szCs w:val="28"/>
        </w:rPr>
        <w:t xml:space="preserve"> тары (пластиковые бутылки, алюминиевые банки) от жителей, которые размещены в наиболее посещаемых общественных местах г. Анадырь, международном аэропорту имени Ю.С. </w:t>
      </w:r>
      <w:proofErr w:type="spellStart"/>
      <w:r w:rsidRPr="00C96721">
        <w:rPr>
          <w:rFonts w:ascii="Times New Roman" w:hAnsi="Times New Roman" w:cs="Times New Roman"/>
          <w:sz w:val="28"/>
          <w:szCs w:val="28"/>
        </w:rPr>
        <w:t>Рытхэу</w:t>
      </w:r>
      <w:proofErr w:type="spellEnd"/>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пгт</w:t>
      </w:r>
      <w:proofErr w:type="spellEnd"/>
      <w:r w:rsidR="004145E6" w:rsidRPr="00C96721">
        <w:rPr>
          <w:rFonts w:ascii="Times New Roman" w:hAnsi="Times New Roman" w:cs="Times New Roman"/>
          <w:sz w:val="28"/>
          <w:szCs w:val="28"/>
        </w:rPr>
        <w:t xml:space="preserve"> </w:t>
      </w:r>
      <w:r w:rsidRPr="00C96721">
        <w:rPr>
          <w:rFonts w:ascii="Times New Roman" w:hAnsi="Times New Roman" w:cs="Times New Roman"/>
          <w:sz w:val="28"/>
          <w:szCs w:val="28"/>
        </w:rPr>
        <w:t>Угольные Копи.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по выявлению мест несанкционированного размещения отходов включают в себя комплекс мер:</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инвентаризация мест размещения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выявление и ликвидация мест несанкционированного размещения отходов в Чукотском автономном округе проводится </w:t>
      </w:r>
      <w:r w:rsidR="00CF0A70" w:rsidRPr="00C96721">
        <w:rPr>
          <w:rFonts w:ascii="Times New Roman" w:hAnsi="Times New Roman" w:cs="Times New Roman"/>
          <w:sz w:val="28"/>
          <w:szCs w:val="28"/>
        </w:rPr>
        <w:t>собственниками земельных участков, органами</w:t>
      </w:r>
      <w:r w:rsidRPr="00C96721">
        <w:rPr>
          <w:rFonts w:ascii="Times New Roman" w:hAnsi="Times New Roman" w:cs="Times New Roman"/>
          <w:sz w:val="28"/>
          <w:szCs w:val="28"/>
        </w:rPr>
        <w:t xml:space="preserve"> местн</w:t>
      </w:r>
      <w:r w:rsidR="00CF0A70" w:rsidRPr="00C96721">
        <w:rPr>
          <w:rFonts w:ascii="Times New Roman" w:hAnsi="Times New Roman" w:cs="Times New Roman"/>
          <w:sz w:val="28"/>
          <w:szCs w:val="28"/>
        </w:rPr>
        <w:t>ого самоуправления и региональными операторами</w:t>
      </w:r>
      <w:r w:rsidRPr="00C96721">
        <w:rPr>
          <w:rFonts w:ascii="Times New Roman" w:hAnsi="Times New Roman" w:cs="Times New Roman"/>
          <w:sz w:val="28"/>
          <w:szCs w:val="28"/>
        </w:rPr>
        <w:t xml:space="preserve"> по обращению с ТКО в соответствующих зонах деятельности в порядке, предусмотренном </w:t>
      </w:r>
      <w:r w:rsidRPr="00C96721">
        <w:rPr>
          <w:rStyle w:val="a4"/>
          <w:rFonts w:ascii="Times New Roman" w:hAnsi="Times New Roman" w:cs="Times New Roman"/>
          <w:color w:val="auto"/>
          <w:sz w:val="28"/>
          <w:szCs w:val="28"/>
        </w:rPr>
        <w:t>Правилами</w:t>
      </w:r>
      <w:r w:rsidRPr="00C96721">
        <w:rPr>
          <w:rFonts w:ascii="Times New Roman" w:hAnsi="Times New Roman" w:cs="Times New Roman"/>
          <w:sz w:val="28"/>
          <w:szCs w:val="28"/>
        </w:rPr>
        <w:t xml:space="preserve"> обращения с </w:t>
      </w:r>
      <w:r w:rsidR="002722A1" w:rsidRPr="00C96721">
        <w:rPr>
          <w:rFonts w:ascii="Times New Roman" w:hAnsi="Times New Roman" w:cs="Times New Roman"/>
          <w:sz w:val="28"/>
          <w:szCs w:val="28"/>
        </w:rPr>
        <w:t>твёрдыми</w:t>
      </w:r>
      <w:r w:rsidRPr="00C96721">
        <w:rPr>
          <w:rFonts w:ascii="Times New Roman" w:hAnsi="Times New Roman" w:cs="Times New Roman"/>
          <w:sz w:val="28"/>
          <w:szCs w:val="28"/>
        </w:rPr>
        <w:t xml:space="preserve"> коммунальными отходами, </w:t>
      </w:r>
      <w:r w:rsidR="002722A1" w:rsidRPr="00C96721">
        <w:rPr>
          <w:rFonts w:ascii="Times New Roman" w:hAnsi="Times New Roman" w:cs="Times New Roman"/>
          <w:sz w:val="28"/>
          <w:szCs w:val="28"/>
        </w:rPr>
        <w:t>утверждёнными</w:t>
      </w:r>
      <w:r w:rsidRPr="00C96721">
        <w:rPr>
          <w:rFonts w:ascii="Times New Roman" w:hAnsi="Times New Roman" w:cs="Times New Roman"/>
          <w:sz w:val="28"/>
          <w:szCs w:val="28"/>
        </w:rPr>
        <w:t xml:space="preserve"> </w:t>
      </w:r>
      <w:r w:rsidR="004145E6" w:rsidRPr="00C96721">
        <w:rPr>
          <w:rFonts w:ascii="Times New Roman" w:hAnsi="Times New Roman" w:cs="Times New Roman"/>
          <w:sz w:val="28"/>
          <w:szCs w:val="28"/>
        </w:rPr>
        <w:t>По</w:t>
      </w:r>
      <w:r w:rsidRPr="00C96721">
        <w:rPr>
          <w:rStyle w:val="a4"/>
          <w:rFonts w:ascii="Times New Roman" w:hAnsi="Times New Roman" w:cs="Times New Roman"/>
          <w:color w:val="auto"/>
          <w:sz w:val="28"/>
          <w:szCs w:val="28"/>
        </w:rPr>
        <w:t>становлением</w:t>
      </w:r>
      <w:r w:rsidRPr="00C96721">
        <w:rPr>
          <w:rFonts w:ascii="Times New Roman" w:hAnsi="Times New Roman" w:cs="Times New Roman"/>
          <w:sz w:val="28"/>
          <w:szCs w:val="28"/>
        </w:rPr>
        <w:t xml:space="preserve"> Правительства Российской Федерации от 12 ноября 2016 года </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 1156</w:t>
      </w:r>
      <w:r w:rsidR="00FD3D63" w:rsidRPr="00C96721">
        <w:rPr>
          <w:rFonts w:ascii="Times New Roman" w:hAnsi="Times New Roman" w:cs="Times New Roman"/>
          <w:sz w:val="28"/>
          <w:szCs w:val="28"/>
        </w:rPr>
        <w:t>, а с 1</w:t>
      </w:r>
      <w:r w:rsidR="004145E6" w:rsidRPr="00C96721">
        <w:rPr>
          <w:rFonts w:ascii="Times New Roman" w:hAnsi="Times New Roman" w:cs="Times New Roman"/>
          <w:sz w:val="28"/>
          <w:szCs w:val="28"/>
        </w:rPr>
        <w:t xml:space="preserve"> сентября                </w:t>
      </w:r>
      <w:r w:rsidR="00FD3D63" w:rsidRPr="00C96721">
        <w:rPr>
          <w:rFonts w:ascii="Times New Roman" w:hAnsi="Times New Roman" w:cs="Times New Roman"/>
          <w:sz w:val="28"/>
          <w:szCs w:val="28"/>
        </w:rPr>
        <w:t xml:space="preserve">2025 года в соответствии с Постановлением Правительства Российской Федерации от 7 марта 2025 года </w:t>
      </w:r>
      <w:r w:rsidR="009F5348" w:rsidRPr="00C96721">
        <w:rPr>
          <w:rFonts w:ascii="Times New Roman" w:hAnsi="Times New Roman" w:cs="Times New Roman"/>
          <w:sz w:val="28"/>
          <w:szCs w:val="28"/>
        </w:rPr>
        <w:t>№</w:t>
      </w:r>
      <w:r w:rsidR="00FD3D63" w:rsidRPr="00C96721">
        <w:rPr>
          <w:rFonts w:ascii="Times New Roman" w:hAnsi="Times New Roman" w:cs="Times New Roman"/>
          <w:sz w:val="28"/>
          <w:szCs w:val="28"/>
        </w:rPr>
        <w:t xml:space="preserve"> 293 </w:t>
      </w:r>
      <w:r w:rsidR="009F5348" w:rsidRPr="00C96721">
        <w:rPr>
          <w:rFonts w:ascii="Times New Roman" w:hAnsi="Times New Roman" w:cs="Times New Roman"/>
          <w:sz w:val="28"/>
          <w:szCs w:val="28"/>
        </w:rPr>
        <w:t>«</w:t>
      </w:r>
      <w:r w:rsidR="00FD3D63" w:rsidRPr="00C96721">
        <w:rPr>
          <w:rFonts w:ascii="Times New Roman" w:hAnsi="Times New Roman" w:cs="Times New Roman"/>
          <w:sz w:val="28"/>
          <w:szCs w:val="28"/>
        </w:rPr>
        <w:t>О поря</w:t>
      </w:r>
      <w:r w:rsidR="00637638" w:rsidRPr="00C96721">
        <w:rPr>
          <w:rFonts w:ascii="Times New Roman" w:hAnsi="Times New Roman" w:cs="Times New Roman"/>
          <w:sz w:val="28"/>
          <w:szCs w:val="28"/>
        </w:rPr>
        <w:t>дке обращения с твё</w:t>
      </w:r>
      <w:r w:rsidR="00FD3D63" w:rsidRPr="00C96721">
        <w:rPr>
          <w:rFonts w:ascii="Times New Roman" w:hAnsi="Times New Roman" w:cs="Times New Roman"/>
          <w:sz w:val="28"/>
          <w:szCs w:val="28"/>
        </w:rPr>
        <w:t>рдыми коммунальными отходами</w:t>
      </w:r>
      <w:r w:rsidR="009F5348" w:rsidRPr="00C96721">
        <w:rPr>
          <w:rFonts w:ascii="Times New Roman" w:hAnsi="Times New Roman" w:cs="Times New Roman"/>
          <w:sz w:val="28"/>
          <w:szCs w:val="28"/>
        </w:rPr>
        <w:t>»</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взаимодействию с негосударственными организациями путем проведения совместных с волонтерскими организациями субботников в рамках экологических акций. Финансирование указанных мероприятий в окружном бюджете не предусмотрено.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взаимодействию между Северо-Восточным межрегиональным управлением Росприроднадзора и Департаментом природных ресурсов и экологии Чукотского автономного округа в рамках контрольных (надзорных) мероприятий, совместных рейдовых выездов, осмотров территорий, с возможностью привлечения сотрудников Администраций муниципальных образований и иных органов государственной власти.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по предупреждению причинения вреда окружающей среде при размещении бесхозяйных отходов, в том числе твердых коммунальных отходов, выявлению случаев причинения такого вреда и ликвидации его последствий включают в себя комплекс мер:</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регулярной очистке территорий муниципальных образований от отходов в соответствии с экологическими, санитарными и иными требованиями;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выявлению и ликвидации вновь образованных несанкционированных мест размещения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проведению просветительской работы, в том числе через средства массовой информации, с гражданами, муниципальными образованиями и органами местного самоуправления;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сотрудничеству с негосударственными и общественными экологическими организациями;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инвентаризации мест размещения отходов;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проведению рейдовых мероприятий по подведомственным территориям;</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по получению информации о несанкционированном размещении ТКО от юридических и физических лиц, органов исполнительной власти, средств массовой информации.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Мероприятия по обеспечению доступа к информации в сфере обращения с отходами включают в себя: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организацию и проведение экологических акций и мероприятий среди населения Чукотского автономного округа;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организацию постоянного информирования граждан о формировании новой системы обращения с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изготовление информационных роликов в сфере обращения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изготовление лифлетов об обращении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создание дизайн-макетов, изготовление, монтаж, демонтаж баннеров об обращении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Организацию деятельности в области обращения с отходами производства и потребления на территории муниципальных образований осуществляют органы местного самоуправления в соответствии с законодательством Российской Федерации.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другим требованиям в области охраны окружающей природной среды и здоровья человека. Раздельное накопление ТКО предусматривает разделение ТКО в соответствии с </w:t>
      </w:r>
      <w:r w:rsidRPr="00C96721">
        <w:rPr>
          <w:rStyle w:val="a4"/>
          <w:rFonts w:ascii="Times New Roman" w:hAnsi="Times New Roman" w:cs="Times New Roman"/>
          <w:color w:val="auto"/>
          <w:sz w:val="28"/>
          <w:szCs w:val="28"/>
        </w:rPr>
        <w:t>Федеральным классификационным каталогом отходов</w:t>
      </w:r>
      <w:r w:rsidRPr="00C96721">
        <w:rPr>
          <w:rFonts w:ascii="Times New Roman" w:hAnsi="Times New Roman" w:cs="Times New Roman"/>
          <w:sz w:val="28"/>
          <w:szCs w:val="28"/>
        </w:rPr>
        <w:t xml:space="preserve">, утвержденным </w:t>
      </w:r>
      <w:r w:rsidRPr="00C96721">
        <w:rPr>
          <w:rStyle w:val="a4"/>
          <w:rFonts w:ascii="Times New Roman" w:hAnsi="Times New Roman" w:cs="Times New Roman"/>
          <w:color w:val="auto"/>
          <w:sz w:val="28"/>
          <w:szCs w:val="28"/>
        </w:rPr>
        <w:t>Приказом</w:t>
      </w:r>
      <w:r w:rsidRPr="00C96721">
        <w:rPr>
          <w:rFonts w:ascii="Times New Roman" w:hAnsi="Times New Roman" w:cs="Times New Roman"/>
          <w:sz w:val="28"/>
          <w:szCs w:val="28"/>
        </w:rPr>
        <w:t xml:space="preserve"> Федеральной службы по надзору в сфере природопользования </w:t>
      </w:r>
      <w:r w:rsid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от 22 мая 2017 года </w:t>
      </w:r>
      <w:r w:rsidR="00292D4D" w:rsidRPr="00C96721">
        <w:rPr>
          <w:rFonts w:ascii="Times New Roman" w:hAnsi="Times New Roman" w:cs="Times New Roman"/>
          <w:sz w:val="28"/>
          <w:szCs w:val="28"/>
        </w:rPr>
        <w:t>№</w:t>
      </w:r>
      <w:r w:rsidRPr="00C96721">
        <w:rPr>
          <w:rFonts w:ascii="Times New Roman" w:hAnsi="Times New Roman" w:cs="Times New Roman"/>
          <w:sz w:val="28"/>
          <w:szCs w:val="28"/>
        </w:rPr>
        <w:t xml:space="preserve"> 242 </w:t>
      </w:r>
      <w:r w:rsidR="00292D4D" w:rsidRPr="00C96721">
        <w:rPr>
          <w:rFonts w:ascii="Times New Roman" w:hAnsi="Times New Roman" w:cs="Times New Roman"/>
          <w:sz w:val="28"/>
          <w:szCs w:val="28"/>
        </w:rPr>
        <w:t>«</w:t>
      </w:r>
      <w:r w:rsidRPr="00C96721">
        <w:rPr>
          <w:rFonts w:ascii="Times New Roman" w:hAnsi="Times New Roman" w:cs="Times New Roman"/>
          <w:sz w:val="28"/>
          <w:szCs w:val="28"/>
        </w:rPr>
        <w:t>Об утверждении Федерального классификационного каталога отходов</w:t>
      </w:r>
      <w:r w:rsidR="00292D4D" w:rsidRPr="00C96721">
        <w:rPr>
          <w:rFonts w:ascii="Times New Roman" w:hAnsi="Times New Roman" w:cs="Times New Roman"/>
          <w:sz w:val="28"/>
          <w:szCs w:val="28"/>
        </w:rPr>
        <w:t>»</w:t>
      </w:r>
      <w:r w:rsidRPr="00C96721">
        <w:rPr>
          <w:rFonts w:ascii="Times New Roman" w:hAnsi="Times New Roman" w:cs="Times New Roman"/>
          <w:sz w:val="28"/>
          <w:szCs w:val="28"/>
        </w:rPr>
        <w:t xml:space="preserve">, собственниками ТКО </w:t>
      </w:r>
      <w:r w:rsidR="00C96721">
        <w:rPr>
          <w:rFonts w:ascii="Times New Roman" w:hAnsi="Times New Roman" w:cs="Times New Roman"/>
          <w:sz w:val="28"/>
          <w:szCs w:val="28"/>
        </w:rPr>
        <w:t xml:space="preserve">           </w:t>
      </w:r>
      <w:r w:rsidRPr="00C96721">
        <w:rPr>
          <w:rFonts w:ascii="Times New Roman" w:hAnsi="Times New Roman" w:cs="Times New Roman"/>
          <w:sz w:val="28"/>
          <w:szCs w:val="28"/>
        </w:rPr>
        <w:t xml:space="preserve">по установленным видам отходов и складирование отсортированных </w:t>
      </w:r>
      <w:r w:rsidR="00C96721">
        <w:rPr>
          <w:rFonts w:ascii="Times New Roman" w:hAnsi="Times New Roman" w:cs="Times New Roman"/>
          <w:sz w:val="28"/>
          <w:szCs w:val="28"/>
        </w:rPr>
        <w:t xml:space="preserve">    </w:t>
      </w:r>
      <w:r w:rsidRPr="00C96721">
        <w:rPr>
          <w:rFonts w:ascii="Times New Roman" w:hAnsi="Times New Roman" w:cs="Times New Roman"/>
          <w:sz w:val="28"/>
          <w:szCs w:val="28"/>
        </w:rPr>
        <w:t>ТКО в контейнерах для соответствующих видов отходов.</w:t>
      </w:r>
    </w:p>
    <w:p w:rsidR="004D0529" w:rsidRPr="00C96721" w:rsidRDefault="004D0529" w:rsidP="005E4A20">
      <w:pPr>
        <w:pStyle w:val="1"/>
        <w:spacing w:before="0" w:after="0"/>
        <w:rPr>
          <w:rFonts w:ascii="Times New Roman" w:hAnsi="Times New Roman" w:cs="Times New Roman"/>
          <w:color w:val="auto"/>
          <w:sz w:val="28"/>
          <w:szCs w:val="28"/>
        </w:rPr>
      </w:pPr>
      <w:bookmarkStart w:id="4" w:name="sub_11"/>
    </w:p>
    <w:p w:rsidR="00A16E5F" w:rsidRPr="00C96721" w:rsidRDefault="00A16E5F" w:rsidP="005E4A20">
      <w:pPr>
        <w:pStyle w:val="1"/>
        <w:spacing w:before="0" w:after="0"/>
        <w:rPr>
          <w:rFonts w:ascii="Times New Roman" w:hAnsi="Times New Roman" w:cs="Times New Roman"/>
          <w:color w:val="auto"/>
          <w:sz w:val="28"/>
          <w:szCs w:val="28"/>
        </w:rPr>
      </w:pPr>
      <w:r w:rsidRPr="00C96721">
        <w:rPr>
          <w:rFonts w:ascii="Times New Roman" w:hAnsi="Times New Roman" w:cs="Times New Roman"/>
          <w:color w:val="auto"/>
          <w:sz w:val="28"/>
          <w:szCs w:val="28"/>
        </w:rPr>
        <w:t>VI. Ресурсное обеспечение региональной программы</w:t>
      </w:r>
    </w:p>
    <w:bookmarkEnd w:id="4"/>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Финансовым обеспечением региональной программы являются: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средства федерального, окружного и местных бюджетов;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средства региональных операторов по обращению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средства операторов по обращению с ТКО;</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заемные и привлеченные средства (кредитные и лизинговые средства);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внебюджетные источники финансирования.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Ресурсное обеспечение региональной программы мероприятий в области обращения с ТКО предусмотрено за счет бюджетных и внебюджетных источников финансирования, приведено в </w:t>
      </w:r>
      <w:r w:rsidRPr="00C96721">
        <w:rPr>
          <w:rStyle w:val="a4"/>
          <w:rFonts w:ascii="Times New Roman" w:hAnsi="Times New Roman" w:cs="Times New Roman"/>
          <w:color w:val="auto"/>
          <w:sz w:val="28"/>
          <w:szCs w:val="28"/>
        </w:rPr>
        <w:t xml:space="preserve">приложении </w:t>
      </w:r>
      <w:r w:rsidR="001A163B" w:rsidRPr="00C96721">
        <w:rPr>
          <w:rStyle w:val="a4"/>
          <w:rFonts w:ascii="Times New Roman" w:hAnsi="Times New Roman" w:cs="Times New Roman"/>
          <w:color w:val="auto"/>
          <w:sz w:val="28"/>
          <w:szCs w:val="28"/>
        </w:rPr>
        <w:t>3</w:t>
      </w:r>
      <w:r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Объем ежегодных расходов, связанных с финансовым обеспечением региональной программы за счет окружного бюджета, устанавливается законом Чукотского автономного округа об окружном бюджете на очередной финансовый год и плановый период.</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Внебюджетными средствами будут являться средства организаций, осуществляющих деятельность в сфере обращения с отходами, представленные собственными средствами, целевыми кредитами банков или иными заемными средствами, в том числе в рамках проектов государственно-частного партнерства, инвестиционных проектов.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Решение об изменении ресурсного обеспечения в ходе реализации региональной программы может быть принято в связи с сокращением финансирования вследствие кризисных явлений в экономике, по результатам оценки эффективности проводимых мероприятий региональной программы на основе анализа показателей (индикаторов) региональной программы, а также в случае изменения нормативных правовых актов Российской Федерации и Чукотского автономного округа в сфере реализации региональной программы.</w:t>
      </w:r>
    </w:p>
    <w:p w:rsidR="00A16E5F" w:rsidRPr="00C96721" w:rsidRDefault="00A16E5F" w:rsidP="005E4A20">
      <w:pPr>
        <w:rPr>
          <w:rFonts w:ascii="Times New Roman" w:hAnsi="Times New Roman" w:cs="Times New Roman"/>
          <w:sz w:val="28"/>
          <w:szCs w:val="28"/>
        </w:rPr>
      </w:pPr>
    </w:p>
    <w:p w:rsidR="00A16E5F" w:rsidRPr="00C96721" w:rsidRDefault="00A16E5F" w:rsidP="005E4A20">
      <w:pPr>
        <w:pStyle w:val="1"/>
        <w:spacing w:before="0" w:after="0"/>
        <w:rPr>
          <w:rFonts w:ascii="Times New Roman" w:hAnsi="Times New Roman" w:cs="Times New Roman"/>
          <w:color w:val="auto"/>
          <w:sz w:val="28"/>
          <w:szCs w:val="28"/>
        </w:rPr>
      </w:pPr>
      <w:bookmarkStart w:id="5" w:name="sub_12"/>
      <w:r w:rsidRPr="00C96721">
        <w:rPr>
          <w:rFonts w:ascii="Times New Roman" w:hAnsi="Times New Roman" w:cs="Times New Roman"/>
          <w:color w:val="auto"/>
          <w:sz w:val="28"/>
          <w:szCs w:val="28"/>
        </w:rPr>
        <w:t>VII. Риски реализации региональной программы</w:t>
      </w:r>
    </w:p>
    <w:bookmarkEnd w:id="5"/>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Меры управления рисками.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рамках реализации региональной программы возможно выявление финансовых рисков, связанных с увеличением бюджетного дефицита, уменьшением поступлений от платы за негативное воздействие на окружающую среду при размещении отходов, низкой собираемостью платежей по тарифам в области обращения с ТКО, вследствие этого </w:t>
      </w:r>
      <w:r w:rsidR="004145E6" w:rsidRPr="00C96721">
        <w:rPr>
          <w:rFonts w:ascii="Times New Roman" w:hAnsi="Times New Roman" w:cs="Times New Roman"/>
          <w:sz w:val="28"/>
          <w:szCs w:val="28"/>
        </w:rPr>
        <w:t>–</w:t>
      </w:r>
      <w:r w:rsidRPr="00C96721">
        <w:rPr>
          <w:rFonts w:ascii="Times New Roman" w:hAnsi="Times New Roman" w:cs="Times New Roman"/>
          <w:sz w:val="28"/>
          <w:szCs w:val="28"/>
        </w:rPr>
        <w:t xml:space="preserve"> недостаточным уровнем финансирования реализации мероприятий региональной программы из бюджетных и внебюджетных источников.</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 случае отсутствия достаточных ресурсов на реализацию мероприятий региональной программы значения целевых показателей региональной программы будут значительно ниже оптимальных. Данный риск может быть частично минимизирован за счет более активного использования мер экологического стимулирования хозяйствующих субъектов к реализации мероприятий в сфере обращения с отходами.</w:t>
      </w:r>
    </w:p>
    <w:p w:rsidR="00A16E5F" w:rsidRPr="00C96721" w:rsidRDefault="00A16E5F" w:rsidP="005E4A20">
      <w:pPr>
        <w:rPr>
          <w:rFonts w:ascii="Times New Roman" w:hAnsi="Times New Roman" w:cs="Times New Roman"/>
          <w:sz w:val="28"/>
          <w:szCs w:val="28"/>
        </w:rPr>
      </w:pPr>
    </w:p>
    <w:p w:rsidR="00A16E5F" w:rsidRPr="00C96721" w:rsidRDefault="00A16E5F" w:rsidP="005E4A20">
      <w:pPr>
        <w:pStyle w:val="1"/>
        <w:spacing w:before="0" w:after="0"/>
        <w:rPr>
          <w:rFonts w:ascii="Times New Roman" w:hAnsi="Times New Roman" w:cs="Times New Roman"/>
          <w:color w:val="auto"/>
          <w:sz w:val="28"/>
          <w:szCs w:val="28"/>
        </w:rPr>
      </w:pPr>
      <w:bookmarkStart w:id="6" w:name="sub_13"/>
      <w:r w:rsidRPr="00C96721">
        <w:rPr>
          <w:rFonts w:ascii="Times New Roman" w:hAnsi="Times New Roman" w:cs="Times New Roman"/>
          <w:color w:val="auto"/>
          <w:sz w:val="28"/>
          <w:szCs w:val="28"/>
        </w:rPr>
        <w:t>VIII. Механизм реализации региональной программы</w:t>
      </w:r>
    </w:p>
    <w:bookmarkEnd w:id="6"/>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Механизм реализации региональной программы направлен на планирование хода исполнения мероприятий по развитию системы обращения с ТКО и развитию системы обращения с отходами производства, координацию действий соисполнителей и участников региональной программы, обеспечение контроля исполнения программных мероприятий, проведение мониторинга состояния работ по выполнению региональной программы, выработку решений при возникновении отклонения хода работ от плана мероприятий региональной программы.</w:t>
      </w:r>
    </w:p>
    <w:p w:rsidR="008D7D09" w:rsidRPr="00C96721" w:rsidRDefault="008D7D09" w:rsidP="005E4A20">
      <w:pPr>
        <w:rPr>
          <w:rFonts w:ascii="Times New Roman" w:hAnsi="Times New Roman" w:cs="Times New Roman"/>
          <w:sz w:val="28"/>
          <w:szCs w:val="28"/>
        </w:rPr>
      </w:pPr>
      <w:r w:rsidRPr="00C96721">
        <w:rPr>
          <w:rFonts w:ascii="Times New Roman" w:hAnsi="Times New Roman" w:cs="Times New Roman"/>
          <w:sz w:val="28"/>
          <w:szCs w:val="28"/>
        </w:rPr>
        <w:t xml:space="preserve">Перечень основных мероприятий региональной программы включается в перечень мероприятий </w:t>
      </w:r>
      <w:r w:rsidRPr="00C96721">
        <w:rPr>
          <w:rStyle w:val="a4"/>
          <w:rFonts w:ascii="Times New Roman" w:hAnsi="Times New Roman" w:cs="Times New Roman"/>
          <w:color w:val="auto"/>
          <w:sz w:val="28"/>
          <w:szCs w:val="28"/>
        </w:rPr>
        <w:t>Государственной программы</w:t>
      </w:r>
      <w:r w:rsidRPr="00C96721">
        <w:rPr>
          <w:rFonts w:ascii="Times New Roman" w:hAnsi="Times New Roman" w:cs="Times New Roman"/>
          <w:sz w:val="28"/>
          <w:szCs w:val="28"/>
        </w:rPr>
        <w:t xml:space="preserve"> «</w:t>
      </w:r>
      <w:r w:rsidRPr="00C96721">
        <w:rPr>
          <w:rFonts w:ascii="Times New Roman" w:hAnsi="Times New Roman" w:cs="Times New Roman"/>
          <w:sz w:val="28"/>
          <w:szCs w:val="28"/>
          <w:shd w:val="clear" w:color="auto" w:fill="FFFFFF"/>
        </w:rPr>
        <w:t xml:space="preserve">Развитие системы обращения с отходами в </w:t>
      </w:r>
      <w:r w:rsidRPr="00C96721">
        <w:rPr>
          <w:rStyle w:val="af3"/>
          <w:rFonts w:ascii="Times New Roman" w:hAnsi="Times New Roman" w:cs="Times New Roman"/>
          <w:i w:val="0"/>
          <w:iCs w:val="0"/>
          <w:sz w:val="28"/>
          <w:szCs w:val="28"/>
          <w:shd w:val="clear" w:color="auto" w:fill="FFFFFF"/>
        </w:rPr>
        <w:t>Чукотском</w:t>
      </w:r>
      <w:r w:rsidRPr="00C96721">
        <w:rPr>
          <w:rFonts w:ascii="Times New Roman" w:hAnsi="Times New Roman" w:cs="Times New Roman"/>
          <w:sz w:val="28"/>
          <w:szCs w:val="28"/>
          <w:shd w:val="clear" w:color="auto" w:fill="FFFFFF"/>
        </w:rPr>
        <w:t xml:space="preserve"> автономном округе</w:t>
      </w:r>
      <w:r w:rsidRPr="00C96721">
        <w:rPr>
          <w:rFonts w:ascii="Times New Roman" w:hAnsi="Times New Roman" w:cs="Times New Roman"/>
          <w:sz w:val="28"/>
          <w:szCs w:val="28"/>
        </w:rPr>
        <w:t xml:space="preserve">», утвержденной </w:t>
      </w:r>
      <w:r w:rsidRPr="00C96721">
        <w:rPr>
          <w:rStyle w:val="af3"/>
          <w:rFonts w:ascii="Times New Roman" w:hAnsi="Times New Roman" w:cs="Times New Roman"/>
          <w:i w:val="0"/>
          <w:iCs w:val="0"/>
          <w:sz w:val="28"/>
          <w:szCs w:val="28"/>
          <w:shd w:val="clear" w:color="auto" w:fill="FFFFFF"/>
        </w:rPr>
        <w:t>Постановлением</w:t>
      </w:r>
      <w:r w:rsidRPr="00C96721">
        <w:rPr>
          <w:rFonts w:ascii="Times New Roman" w:hAnsi="Times New Roman" w:cs="Times New Roman"/>
          <w:sz w:val="28"/>
          <w:szCs w:val="28"/>
          <w:shd w:val="clear" w:color="auto" w:fill="FFFFFF"/>
        </w:rPr>
        <w:t xml:space="preserve"> </w:t>
      </w:r>
      <w:r w:rsidRPr="00C96721">
        <w:rPr>
          <w:rStyle w:val="af3"/>
          <w:rFonts w:ascii="Times New Roman" w:hAnsi="Times New Roman" w:cs="Times New Roman"/>
          <w:i w:val="0"/>
          <w:iCs w:val="0"/>
          <w:sz w:val="28"/>
          <w:szCs w:val="28"/>
          <w:shd w:val="clear" w:color="auto" w:fill="FFFFFF"/>
        </w:rPr>
        <w:t>Правительства</w:t>
      </w:r>
      <w:r w:rsidRPr="00C96721">
        <w:rPr>
          <w:rFonts w:ascii="Times New Roman" w:hAnsi="Times New Roman" w:cs="Times New Roman"/>
          <w:sz w:val="28"/>
          <w:szCs w:val="28"/>
          <w:shd w:val="clear" w:color="auto" w:fill="FFFFFF"/>
        </w:rPr>
        <w:t xml:space="preserve"> </w:t>
      </w:r>
      <w:r w:rsidRPr="00C96721">
        <w:rPr>
          <w:rStyle w:val="af3"/>
          <w:rFonts w:ascii="Times New Roman" w:hAnsi="Times New Roman" w:cs="Times New Roman"/>
          <w:i w:val="0"/>
          <w:iCs w:val="0"/>
          <w:sz w:val="28"/>
          <w:szCs w:val="28"/>
          <w:shd w:val="clear" w:color="auto" w:fill="FFFFFF"/>
        </w:rPr>
        <w:t>Чукотского</w:t>
      </w:r>
      <w:r w:rsidRPr="00C96721">
        <w:rPr>
          <w:rFonts w:ascii="Times New Roman" w:hAnsi="Times New Roman" w:cs="Times New Roman"/>
          <w:sz w:val="28"/>
          <w:szCs w:val="28"/>
          <w:shd w:val="clear" w:color="auto" w:fill="FFFFFF"/>
        </w:rPr>
        <w:t xml:space="preserve"> автономного округа от 17 января 2025 года № </w:t>
      </w:r>
      <w:r w:rsidRPr="00C96721">
        <w:rPr>
          <w:rStyle w:val="af3"/>
          <w:rFonts w:ascii="Times New Roman" w:hAnsi="Times New Roman" w:cs="Times New Roman"/>
          <w:i w:val="0"/>
          <w:iCs w:val="0"/>
          <w:sz w:val="28"/>
          <w:szCs w:val="28"/>
          <w:shd w:val="clear" w:color="auto" w:fill="FFFFFF"/>
        </w:rPr>
        <w:t>12.</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Перечень основных мероприятий, мероприятий общей направленности, планируемых мероприятий по строительству объектов, предназначенных для обработки, утилизации, обезвреживанию, захоронению отходов, в том числе </w:t>
      </w:r>
      <w:r w:rsidR="002722A1" w:rsidRPr="00C96721">
        <w:rPr>
          <w:rFonts w:ascii="Times New Roman" w:hAnsi="Times New Roman" w:cs="Times New Roman"/>
          <w:sz w:val="28"/>
          <w:szCs w:val="28"/>
        </w:rPr>
        <w:t xml:space="preserve">ТКО </w:t>
      </w:r>
      <w:r w:rsidRPr="00C96721">
        <w:rPr>
          <w:rFonts w:ascii="Times New Roman" w:hAnsi="Times New Roman" w:cs="Times New Roman"/>
          <w:sz w:val="28"/>
          <w:szCs w:val="28"/>
        </w:rPr>
        <w:t xml:space="preserve">в Чукотском автономном округе, а также сроки проведения мероприятий реализации региональной программы в разрезе мероприятий представлены в </w:t>
      </w:r>
      <w:r w:rsidRPr="00C96721">
        <w:rPr>
          <w:rStyle w:val="a4"/>
          <w:rFonts w:ascii="Times New Roman" w:hAnsi="Times New Roman" w:cs="Times New Roman"/>
          <w:color w:val="auto"/>
          <w:sz w:val="28"/>
          <w:szCs w:val="28"/>
        </w:rPr>
        <w:t>таблиц</w:t>
      </w:r>
      <w:r w:rsidR="00424376" w:rsidRPr="00C96721">
        <w:rPr>
          <w:rStyle w:val="a4"/>
          <w:rFonts w:ascii="Times New Roman" w:hAnsi="Times New Roman" w:cs="Times New Roman"/>
          <w:color w:val="auto"/>
          <w:sz w:val="28"/>
          <w:szCs w:val="28"/>
        </w:rPr>
        <w:t>е 1</w:t>
      </w:r>
      <w:r w:rsidR="004145E6" w:rsidRPr="00C96721">
        <w:rPr>
          <w:rStyle w:val="a4"/>
          <w:rFonts w:ascii="Times New Roman" w:hAnsi="Times New Roman" w:cs="Times New Roman"/>
          <w:color w:val="auto"/>
          <w:sz w:val="28"/>
          <w:szCs w:val="28"/>
        </w:rPr>
        <w:t xml:space="preserve"> раздела </w:t>
      </w:r>
      <w:r w:rsidR="004145E6" w:rsidRPr="00C96721">
        <w:rPr>
          <w:rStyle w:val="a4"/>
          <w:rFonts w:ascii="Times New Roman" w:hAnsi="Times New Roman" w:cs="Times New Roman"/>
          <w:color w:val="auto"/>
          <w:sz w:val="28"/>
          <w:szCs w:val="28"/>
          <w:lang w:val="en-US"/>
        </w:rPr>
        <w:t>IV</w:t>
      </w:r>
      <w:r w:rsidR="00AB7D99" w:rsidRPr="00C96721">
        <w:rPr>
          <w:rStyle w:val="a4"/>
          <w:rFonts w:ascii="Times New Roman" w:hAnsi="Times New Roman" w:cs="Times New Roman"/>
          <w:color w:val="auto"/>
          <w:sz w:val="28"/>
          <w:szCs w:val="28"/>
        </w:rPr>
        <w:t xml:space="preserve">, </w:t>
      </w:r>
      <w:r w:rsidRPr="00C96721">
        <w:rPr>
          <w:rStyle w:val="a4"/>
          <w:rFonts w:ascii="Times New Roman" w:hAnsi="Times New Roman" w:cs="Times New Roman"/>
          <w:color w:val="auto"/>
          <w:sz w:val="28"/>
          <w:szCs w:val="28"/>
        </w:rPr>
        <w:t>приложениях 4-5</w:t>
      </w:r>
      <w:r w:rsidR="00AB7D99" w:rsidRPr="00C96721">
        <w:rPr>
          <w:rStyle w:val="a4"/>
          <w:rFonts w:ascii="Times New Roman" w:hAnsi="Times New Roman" w:cs="Times New Roman"/>
          <w:color w:val="auto"/>
          <w:sz w:val="28"/>
          <w:szCs w:val="28"/>
        </w:rPr>
        <w:t xml:space="preserve"> </w:t>
      </w:r>
      <w:r w:rsidRPr="00C96721">
        <w:rPr>
          <w:rFonts w:ascii="Times New Roman" w:hAnsi="Times New Roman" w:cs="Times New Roman"/>
          <w:sz w:val="28"/>
          <w:szCs w:val="28"/>
        </w:rPr>
        <w:t>к региональной программе.</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Ответственный исполнитель региональной программы осуществляет:</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определение исполнителя конкретных мероприятий региональной программы, обеспечение качественного проведения намечаемых мероприятий, целевое и эффективное использование средств, выделяемых на реализацию региональной программы;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формирование и обеспечение единого централизованного комплексного подхода к решению задач в сфере обращения с отходами для всех муниципальных образований округа, путем координирования действий всех участников и исполнителей региональной программы;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ежемесячный мониторинг и анализ хода выполнения мероприятий региональной программы;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рассмотрение результатов указанного мониторинга, принятие корректирующих решений и внесение изменений в план мероприятий региональной программы (при необходимости);</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представление отчетности о ходе реализации региональной программы;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ежеквартальное размещение информации о ходе реализации региональной программы на </w:t>
      </w:r>
      <w:r w:rsidRPr="00C96721">
        <w:rPr>
          <w:rStyle w:val="a4"/>
          <w:rFonts w:ascii="Times New Roman" w:hAnsi="Times New Roman" w:cs="Times New Roman"/>
          <w:color w:val="auto"/>
          <w:sz w:val="28"/>
          <w:szCs w:val="28"/>
        </w:rPr>
        <w:t>официальном сайте</w:t>
      </w:r>
      <w:r w:rsidRPr="00C96721">
        <w:rPr>
          <w:rFonts w:ascii="Times New Roman" w:hAnsi="Times New Roman" w:cs="Times New Roman"/>
          <w:sz w:val="28"/>
          <w:szCs w:val="28"/>
        </w:rPr>
        <w:t xml:space="preserve"> Чукотского автономного округа.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Участники региональной программы ежегодно, до 20 декабря, представляют ответственному исполнителю информацию о ходе выполнения мероприятий региональной программы и несут ответственность за своевременную и качественную реализацию порученных им мероприятий, указанных в </w:t>
      </w:r>
      <w:r w:rsidRPr="00C96721">
        <w:rPr>
          <w:rStyle w:val="a4"/>
          <w:rFonts w:ascii="Times New Roman" w:hAnsi="Times New Roman" w:cs="Times New Roman"/>
          <w:color w:val="auto"/>
          <w:sz w:val="28"/>
          <w:szCs w:val="28"/>
        </w:rPr>
        <w:t>приложениях 4-5</w:t>
      </w:r>
      <w:r w:rsidRPr="00C96721">
        <w:rPr>
          <w:rFonts w:ascii="Times New Roman" w:hAnsi="Times New Roman" w:cs="Times New Roman"/>
          <w:sz w:val="28"/>
          <w:szCs w:val="28"/>
        </w:rPr>
        <w:t xml:space="preserve"> к региональной программе.</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Контроль за ходом реализации региональной программы осуществляет Департамент природных ресурсов и экологии Чукотского автономного округа.</w:t>
      </w:r>
    </w:p>
    <w:p w:rsidR="00A16E5F" w:rsidRPr="00C96721" w:rsidRDefault="00A16E5F" w:rsidP="005E4A20">
      <w:pPr>
        <w:rPr>
          <w:rFonts w:ascii="Times New Roman" w:hAnsi="Times New Roman" w:cs="Times New Roman"/>
        </w:rPr>
      </w:pPr>
    </w:p>
    <w:p w:rsidR="00A16E5F" w:rsidRPr="00C96721" w:rsidRDefault="00A16E5F" w:rsidP="005E4A20">
      <w:pPr>
        <w:pStyle w:val="1"/>
        <w:spacing w:before="0" w:after="0"/>
        <w:rPr>
          <w:rFonts w:ascii="Times New Roman" w:hAnsi="Times New Roman" w:cs="Times New Roman"/>
          <w:color w:val="auto"/>
          <w:sz w:val="28"/>
          <w:szCs w:val="28"/>
        </w:rPr>
      </w:pPr>
      <w:bookmarkStart w:id="7" w:name="sub_14"/>
      <w:r w:rsidRPr="00C96721">
        <w:rPr>
          <w:rFonts w:ascii="Times New Roman" w:hAnsi="Times New Roman" w:cs="Times New Roman"/>
          <w:color w:val="auto"/>
          <w:sz w:val="28"/>
          <w:szCs w:val="28"/>
        </w:rPr>
        <w:t>IX. Оценка эффективности экологических и социально-экономических последствий реализации региональной программы</w:t>
      </w:r>
    </w:p>
    <w:bookmarkEnd w:id="7"/>
    <w:p w:rsidR="00A16E5F" w:rsidRPr="00C96721" w:rsidRDefault="00A16E5F" w:rsidP="005E4A20">
      <w:pPr>
        <w:rPr>
          <w:rFonts w:ascii="Times New Roman" w:hAnsi="Times New Roman" w:cs="Times New Roman"/>
          <w:sz w:val="28"/>
          <w:szCs w:val="28"/>
        </w:rPr>
      </w:pP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В результате реализации региональной программы ожидается:</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В натуральном выражении </w:t>
      </w:r>
      <w:r w:rsidR="00AB7D99" w:rsidRPr="00C96721">
        <w:rPr>
          <w:rFonts w:ascii="Times New Roman" w:hAnsi="Times New Roman" w:cs="Times New Roman"/>
          <w:sz w:val="28"/>
          <w:szCs w:val="28"/>
        </w:rPr>
        <w:t>–</w:t>
      </w:r>
      <w:r w:rsidRPr="00C96721">
        <w:rPr>
          <w:rFonts w:ascii="Times New Roman" w:hAnsi="Times New Roman" w:cs="Times New Roman"/>
          <w:sz w:val="28"/>
          <w:szCs w:val="28"/>
        </w:rPr>
        <w:t xml:space="preserve"> строительство, создание и (или) реконструкция объектов обращения с ТКО, предусмотренных мероприятиями в области обращения с ТКО в количественном и качественном отношении, согласно </w:t>
      </w:r>
      <w:r w:rsidRPr="00C96721">
        <w:rPr>
          <w:rStyle w:val="a4"/>
          <w:rFonts w:ascii="Times New Roman" w:hAnsi="Times New Roman" w:cs="Times New Roman"/>
          <w:color w:val="auto"/>
          <w:sz w:val="28"/>
          <w:szCs w:val="28"/>
        </w:rPr>
        <w:t>приложению 1</w:t>
      </w:r>
      <w:r w:rsidRPr="00C96721">
        <w:rPr>
          <w:rFonts w:ascii="Times New Roman" w:hAnsi="Times New Roman" w:cs="Times New Roman"/>
          <w:sz w:val="28"/>
          <w:szCs w:val="28"/>
        </w:rPr>
        <w:t xml:space="preserve"> к региональной программе</w:t>
      </w:r>
      <w:r w:rsidR="004D0529" w:rsidRPr="00C96721">
        <w:rPr>
          <w:rFonts w:ascii="Times New Roman" w:hAnsi="Times New Roman" w:cs="Times New Roman"/>
          <w:sz w:val="28"/>
          <w:szCs w:val="28"/>
        </w:rPr>
        <w:t>.</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экологический эффект </w:t>
      </w:r>
      <w:r w:rsidR="00AB7D99" w:rsidRPr="00C96721">
        <w:rPr>
          <w:rFonts w:ascii="Times New Roman" w:hAnsi="Times New Roman" w:cs="Times New Roman"/>
          <w:sz w:val="28"/>
          <w:szCs w:val="28"/>
        </w:rPr>
        <w:t>–</w:t>
      </w:r>
      <w:r w:rsidRPr="00C96721">
        <w:rPr>
          <w:rFonts w:ascii="Times New Roman" w:hAnsi="Times New Roman" w:cs="Times New Roman"/>
          <w:sz w:val="28"/>
          <w:szCs w:val="28"/>
        </w:rPr>
        <w:t xml:space="preserve"> снижение загрязнения окружающей среды отходами производства и потребления, создание благоприятной окружающей среды;</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 xml:space="preserve">социально-экономический эффект </w:t>
      </w:r>
      <w:r w:rsidR="00AB7D99" w:rsidRPr="00C96721">
        <w:rPr>
          <w:rFonts w:ascii="Times New Roman" w:hAnsi="Times New Roman" w:cs="Times New Roman"/>
          <w:sz w:val="28"/>
          <w:szCs w:val="28"/>
        </w:rPr>
        <w:t>–</w:t>
      </w:r>
      <w:r w:rsidRPr="00C96721">
        <w:rPr>
          <w:rFonts w:ascii="Times New Roman" w:hAnsi="Times New Roman" w:cs="Times New Roman"/>
          <w:sz w:val="28"/>
          <w:szCs w:val="28"/>
        </w:rPr>
        <w:t xml:space="preserve"> предотвращение вредного воздействия отходов производства и потребления на здоровье человека, модернизация существующей системы обращения с отходами на территории Чукотского автономного округа, вовлечение компонентов, содержащихся в ТКО, в хозяйственный оборот в качестве дополнительных источников сырья, материалов, полуфабрикатов, иных изделий или продуктов для производства товаров (продукции), выполнения работ, оказания услуг или для получения энергии, дополнительные рабочие места для местного населения, увеличение налоговых поступлений, снижение уровня правонарушений в сфере обращения с отходами производства и потребления, связанных с размещением отходов на объектах размещения отходов, не включенных в ГРОРО, установление тарифов на услуги по обращению с ТКО, в связи с вводом в эксплуатацию объектов по обращению с отходами, и осуществлением региональными операторами, операторами по обращению с ТКО хозяйственной деятельности, отвечающей требованиям действующего законодательства.</w:t>
      </w:r>
    </w:p>
    <w:p w:rsidR="00A16E5F" w:rsidRPr="00C96721" w:rsidRDefault="00A16E5F" w:rsidP="005E4A20">
      <w:pPr>
        <w:rPr>
          <w:rFonts w:ascii="Times New Roman" w:hAnsi="Times New Roman" w:cs="Times New Roman"/>
          <w:sz w:val="28"/>
          <w:szCs w:val="28"/>
        </w:rPr>
      </w:pPr>
      <w:r w:rsidRPr="00C96721">
        <w:rPr>
          <w:rFonts w:ascii="Times New Roman" w:hAnsi="Times New Roman" w:cs="Times New Roman"/>
          <w:sz w:val="28"/>
          <w:szCs w:val="28"/>
        </w:rPr>
        <w:t>На территории Чукотского автономного округа предполагается создание</w:t>
      </w:r>
      <w:r w:rsidR="004D0529" w:rsidRPr="00C96721">
        <w:rPr>
          <w:rFonts w:ascii="Times New Roman" w:hAnsi="Times New Roman" w:cs="Times New Roman"/>
          <w:sz w:val="28"/>
          <w:szCs w:val="28"/>
        </w:rPr>
        <w:t xml:space="preserve"> </w:t>
      </w:r>
      <w:r w:rsidR="00471052" w:rsidRPr="00C96721">
        <w:rPr>
          <w:rFonts w:ascii="Times New Roman" w:hAnsi="Times New Roman" w:cs="Times New Roman"/>
          <w:sz w:val="28"/>
          <w:szCs w:val="28"/>
        </w:rPr>
        <w:t xml:space="preserve">6 </w:t>
      </w:r>
      <w:r w:rsidRPr="00C96721">
        <w:rPr>
          <w:rFonts w:ascii="Times New Roman" w:hAnsi="Times New Roman" w:cs="Times New Roman"/>
          <w:sz w:val="28"/>
          <w:szCs w:val="28"/>
        </w:rPr>
        <w:t>комплексов по обращению с отходами в г. Певек, г. </w:t>
      </w:r>
      <w:proofErr w:type="spellStart"/>
      <w:r w:rsidRPr="00C96721">
        <w:rPr>
          <w:rFonts w:ascii="Times New Roman" w:hAnsi="Times New Roman" w:cs="Times New Roman"/>
          <w:sz w:val="28"/>
          <w:szCs w:val="28"/>
        </w:rPr>
        <w:t>Билибино</w:t>
      </w:r>
      <w:proofErr w:type="spellEnd"/>
      <w:r w:rsidR="00471052" w:rsidRPr="00C96721">
        <w:rPr>
          <w:rFonts w:ascii="Times New Roman" w:hAnsi="Times New Roman" w:cs="Times New Roman"/>
          <w:sz w:val="28"/>
          <w:szCs w:val="28"/>
        </w:rPr>
        <w:t>,</w:t>
      </w:r>
      <w:r w:rsidRPr="00C96721">
        <w:rPr>
          <w:rFonts w:ascii="Times New Roman" w:hAnsi="Times New Roman" w:cs="Times New Roman"/>
          <w:sz w:val="28"/>
          <w:szCs w:val="28"/>
        </w:rPr>
        <w:t xml:space="preserve"> </w:t>
      </w:r>
      <w:proofErr w:type="spellStart"/>
      <w:r w:rsidRPr="00C96721">
        <w:rPr>
          <w:rFonts w:ascii="Times New Roman" w:hAnsi="Times New Roman" w:cs="Times New Roman"/>
          <w:sz w:val="28"/>
          <w:szCs w:val="28"/>
        </w:rPr>
        <w:t>пгт</w:t>
      </w:r>
      <w:proofErr w:type="spellEnd"/>
      <w:r w:rsidRPr="00C96721">
        <w:rPr>
          <w:rFonts w:ascii="Times New Roman" w:hAnsi="Times New Roman" w:cs="Times New Roman"/>
          <w:sz w:val="28"/>
          <w:szCs w:val="28"/>
        </w:rPr>
        <w:t xml:space="preserve"> Угольные Копи,</w:t>
      </w:r>
      <w:r w:rsidR="00471052" w:rsidRPr="00C96721">
        <w:rPr>
          <w:rFonts w:ascii="Times New Roman" w:hAnsi="Times New Roman" w:cs="Times New Roman"/>
          <w:sz w:val="28"/>
          <w:szCs w:val="28"/>
        </w:rPr>
        <w:t xml:space="preserve"> п.</w:t>
      </w:r>
      <w:r w:rsidR="0097055B" w:rsidRPr="00C96721">
        <w:rPr>
          <w:rFonts w:ascii="Times New Roman" w:hAnsi="Times New Roman" w:cs="Times New Roman"/>
          <w:sz w:val="28"/>
          <w:szCs w:val="28"/>
        </w:rPr>
        <w:t> </w:t>
      </w:r>
      <w:r w:rsidR="00471052" w:rsidRPr="00C96721">
        <w:rPr>
          <w:rFonts w:ascii="Times New Roman" w:hAnsi="Times New Roman" w:cs="Times New Roman"/>
          <w:sz w:val="28"/>
          <w:szCs w:val="28"/>
        </w:rPr>
        <w:t>Провидения, п. Эгвекинот и с. Лаврентия</w:t>
      </w:r>
      <w:r w:rsidRPr="00C96721">
        <w:rPr>
          <w:rFonts w:ascii="Times New Roman" w:hAnsi="Times New Roman" w:cs="Times New Roman"/>
          <w:sz w:val="28"/>
          <w:szCs w:val="28"/>
        </w:rPr>
        <w:t xml:space="preserve"> и </w:t>
      </w:r>
      <w:r w:rsidR="00471052" w:rsidRPr="00C96721">
        <w:rPr>
          <w:rFonts w:ascii="Times New Roman" w:hAnsi="Times New Roman" w:cs="Times New Roman"/>
          <w:sz w:val="28"/>
          <w:szCs w:val="28"/>
        </w:rPr>
        <w:t xml:space="preserve">32 </w:t>
      </w:r>
      <w:r w:rsidRPr="00C96721">
        <w:rPr>
          <w:rFonts w:ascii="Times New Roman" w:hAnsi="Times New Roman" w:cs="Times New Roman"/>
          <w:sz w:val="28"/>
          <w:szCs w:val="28"/>
        </w:rPr>
        <w:t>объектов обезвреживания</w:t>
      </w:r>
      <w:r w:rsidR="00424376" w:rsidRPr="00C96721">
        <w:rPr>
          <w:rFonts w:ascii="Times New Roman" w:hAnsi="Times New Roman" w:cs="Times New Roman"/>
          <w:sz w:val="28"/>
          <w:szCs w:val="28"/>
        </w:rPr>
        <w:t>, в том числе</w:t>
      </w:r>
      <w:r w:rsidRPr="00C96721">
        <w:rPr>
          <w:rFonts w:ascii="Times New Roman" w:hAnsi="Times New Roman" w:cs="Times New Roman"/>
          <w:sz w:val="28"/>
          <w:szCs w:val="28"/>
        </w:rPr>
        <w:t xml:space="preserve"> за счет механизма концессии.</w:t>
      </w:r>
    </w:p>
    <w:p w:rsidR="00A16E5F" w:rsidRPr="00C96721" w:rsidRDefault="00A16E5F" w:rsidP="005E4A20">
      <w:pPr>
        <w:rPr>
          <w:rFonts w:ascii="Times New Roman" w:hAnsi="Times New Roman" w:cs="Times New Roman"/>
        </w:rPr>
      </w:pPr>
      <w:r w:rsidRPr="00C96721">
        <w:rPr>
          <w:rFonts w:ascii="Times New Roman" w:hAnsi="Times New Roman" w:cs="Times New Roman"/>
          <w:sz w:val="28"/>
          <w:szCs w:val="28"/>
        </w:rPr>
        <w:t xml:space="preserve">Строительство данных комплексов позволит достичь цели, поставленные </w:t>
      </w:r>
      <w:r w:rsidR="00AB7D99" w:rsidRPr="00C96721">
        <w:rPr>
          <w:rFonts w:ascii="Times New Roman" w:hAnsi="Times New Roman" w:cs="Times New Roman"/>
          <w:sz w:val="28"/>
          <w:szCs w:val="28"/>
        </w:rPr>
        <w:t>У</w:t>
      </w:r>
      <w:r w:rsidR="003C563B" w:rsidRPr="00C96721">
        <w:rPr>
          <w:rFonts w:ascii="Times New Roman" w:hAnsi="Times New Roman" w:cs="Times New Roman"/>
          <w:sz w:val="28"/>
          <w:szCs w:val="28"/>
          <w:shd w:val="clear" w:color="auto" w:fill="FFFFFF"/>
        </w:rPr>
        <w:t>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r w:rsidRPr="00C96721">
        <w:rPr>
          <w:rFonts w:ascii="Times New Roman" w:hAnsi="Times New Roman" w:cs="Times New Roman"/>
          <w:sz w:val="28"/>
          <w:szCs w:val="28"/>
        </w:rPr>
        <w:t xml:space="preserve">, согласно которым должна быть создана устойчивая система обращения с </w:t>
      </w:r>
      <w:r w:rsidR="00637638" w:rsidRPr="00C96721">
        <w:rPr>
          <w:rFonts w:ascii="Times New Roman" w:hAnsi="Times New Roman" w:cs="Times New Roman"/>
          <w:sz w:val="28"/>
          <w:szCs w:val="28"/>
        </w:rPr>
        <w:t>ТКО</w:t>
      </w:r>
      <w:r w:rsidRPr="00C96721">
        <w:rPr>
          <w:rFonts w:ascii="Times New Roman" w:hAnsi="Times New Roman" w:cs="Times New Roman"/>
          <w:sz w:val="28"/>
          <w:szCs w:val="28"/>
        </w:rPr>
        <w:t>, обеспечивающая сортировку отходов в объеме 100 процентов и снижение объ</w:t>
      </w:r>
      <w:r w:rsidR="00637638" w:rsidRPr="00C96721">
        <w:rPr>
          <w:rFonts w:ascii="Times New Roman" w:hAnsi="Times New Roman" w:cs="Times New Roman"/>
          <w:sz w:val="28"/>
          <w:szCs w:val="28"/>
        </w:rPr>
        <w:t>ё</w:t>
      </w:r>
      <w:r w:rsidRPr="00C96721">
        <w:rPr>
          <w:rFonts w:ascii="Times New Roman" w:hAnsi="Times New Roman" w:cs="Times New Roman"/>
          <w:sz w:val="28"/>
          <w:szCs w:val="28"/>
        </w:rPr>
        <w:t>ма отходов, направляемых на полигоны, в два раза.</w:t>
      </w:r>
    </w:p>
    <w:p w:rsidR="00A16E5F" w:rsidRPr="00C96721" w:rsidRDefault="00A16E5F" w:rsidP="005E4A20">
      <w:pPr>
        <w:rPr>
          <w:rFonts w:ascii="Times New Roman" w:hAnsi="Times New Roman" w:cs="Times New Roman"/>
          <w:b/>
          <w:bCs/>
        </w:rPr>
      </w:pPr>
    </w:p>
    <w:p w:rsidR="002422F9" w:rsidRPr="00C96721" w:rsidRDefault="002422F9" w:rsidP="005E4A20">
      <w:pPr>
        <w:rPr>
          <w:rFonts w:ascii="Times New Roman" w:hAnsi="Times New Roman" w:cs="Times New Roman"/>
          <w:b/>
          <w:bCs/>
        </w:rPr>
      </w:pPr>
    </w:p>
    <w:p w:rsidR="002422F9" w:rsidRPr="00C96721" w:rsidRDefault="002422F9" w:rsidP="005E4A20">
      <w:pPr>
        <w:rPr>
          <w:rFonts w:ascii="Times New Roman" w:hAnsi="Times New Roman" w:cs="Times New Roman"/>
          <w:b/>
          <w:bCs/>
        </w:rPr>
      </w:pPr>
    </w:p>
    <w:p w:rsidR="00AB7D99" w:rsidRPr="00C96721" w:rsidRDefault="00AB7D99" w:rsidP="005E4A20">
      <w:pPr>
        <w:jc w:val="right"/>
        <w:rPr>
          <w:rStyle w:val="a3"/>
          <w:rFonts w:ascii="Times New Roman" w:hAnsi="Times New Roman" w:cs="Times New Roman"/>
          <w:color w:val="auto"/>
        </w:rPr>
      </w:pPr>
      <w:bookmarkStart w:id="8" w:name="sub_1100"/>
    </w:p>
    <w:tbl>
      <w:tblPr>
        <w:tblStyle w:val="af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AB7D99" w:rsidRPr="00C96721" w:rsidTr="00AB7D99">
        <w:tc>
          <w:tcPr>
            <w:tcW w:w="4386" w:type="dxa"/>
          </w:tcPr>
          <w:p w:rsidR="00AB7D99" w:rsidRPr="00C96721" w:rsidRDefault="00AB7D99" w:rsidP="002722A1">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 xml:space="preserve">Приложение 1 </w:t>
            </w:r>
            <w:r w:rsidRPr="00C96721">
              <w:rPr>
                <w:rStyle w:val="a3"/>
                <w:rFonts w:ascii="Times New Roman" w:hAnsi="Times New Roman" w:cs="Times New Roman"/>
                <w:b w:val="0"/>
                <w:color w:val="auto"/>
              </w:rPr>
              <w:br/>
              <w:t xml:space="preserve">к </w:t>
            </w:r>
            <w:r w:rsidRPr="00C96721">
              <w:rPr>
                <w:rStyle w:val="a4"/>
                <w:rFonts w:ascii="Times New Roman" w:hAnsi="Times New Roman" w:cs="Times New Roman"/>
                <w:bCs/>
                <w:color w:val="auto"/>
              </w:rPr>
              <w:t>Региональной программе</w:t>
            </w:r>
            <w:r w:rsidRPr="00C96721">
              <w:rPr>
                <w:rStyle w:val="a3"/>
                <w:rFonts w:ascii="Times New Roman" w:hAnsi="Times New Roman" w:cs="Times New Roman"/>
                <w:b w:val="0"/>
                <w:color w:val="auto"/>
              </w:rPr>
              <w:t xml:space="preserve"> в области </w:t>
            </w:r>
            <w:r w:rsidRPr="00C96721">
              <w:rPr>
                <w:rStyle w:val="a3"/>
                <w:rFonts w:ascii="Times New Roman" w:hAnsi="Times New Roman" w:cs="Times New Roman"/>
                <w:b w:val="0"/>
                <w:color w:val="auto"/>
              </w:rPr>
              <w:br/>
              <w:t xml:space="preserve">обращения с отходами, в том числе </w:t>
            </w:r>
            <w:r w:rsidRPr="00C96721">
              <w:rPr>
                <w:rStyle w:val="a3"/>
                <w:rFonts w:ascii="Times New Roman" w:hAnsi="Times New Roman" w:cs="Times New Roman"/>
                <w:b w:val="0"/>
                <w:color w:val="auto"/>
              </w:rPr>
              <w:br/>
              <w:t>с тв</w:t>
            </w:r>
            <w:r w:rsidR="002722A1" w:rsidRPr="00C96721">
              <w:rPr>
                <w:rStyle w:val="a3"/>
                <w:rFonts w:ascii="Times New Roman" w:hAnsi="Times New Roman" w:cs="Times New Roman"/>
                <w:b w:val="0"/>
                <w:color w:val="auto"/>
              </w:rPr>
              <w:t>ё</w:t>
            </w:r>
            <w:r w:rsidRPr="00C96721">
              <w:rPr>
                <w:rStyle w:val="a3"/>
                <w:rFonts w:ascii="Times New Roman" w:hAnsi="Times New Roman" w:cs="Times New Roman"/>
                <w:b w:val="0"/>
                <w:color w:val="auto"/>
              </w:rPr>
              <w:t xml:space="preserve">рдыми коммунальными отходами, </w:t>
            </w:r>
            <w:r w:rsidRPr="00C96721">
              <w:rPr>
                <w:rStyle w:val="a3"/>
                <w:rFonts w:ascii="Times New Roman" w:hAnsi="Times New Roman" w:cs="Times New Roman"/>
                <w:b w:val="0"/>
                <w:color w:val="auto"/>
              </w:rPr>
              <w:br/>
              <w:t>в Чукотском автономном округе</w:t>
            </w:r>
          </w:p>
        </w:tc>
      </w:tr>
      <w:bookmarkEnd w:id="8"/>
    </w:tbl>
    <w:p w:rsidR="00A16E5F" w:rsidRPr="00C96721" w:rsidRDefault="00A16E5F" w:rsidP="005E4A20">
      <w:pPr>
        <w:rPr>
          <w:rFonts w:ascii="Times New Roman" w:hAnsi="Times New Roman" w:cs="Times New Roman"/>
          <w:sz w:val="28"/>
          <w:szCs w:val="28"/>
        </w:rPr>
      </w:pPr>
    </w:p>
    <w:p w:rsidR="00A32CDE" w:rsidRPr="00C96721" w:rsidRDefault="00A32CDE" w:rsidP="005E4A20">
      <w:pPr>
        <w:rPr>
          <w:rFonts w:ascii="Times New Roman" w:hAnsi="Times New Roman" w:cs="Times New Roman"/>
          <w:sz w:val="28"/>
          <w:szCs w:val="28"/>
        </w:rPr>
      </w:pPr>
    </w:p>
    <w:p w:rsidR="00A16E5F" w:rsidRPr="00C96721" w:rsidRDefault="006F4669" w:rsidP="005E4A20">
      <w:pPr>
        <w:pStyle w:val="1"/>
        <w:spacing w:before="0" w:after="0"/>
        <w:rPr>
          <w:rFonts w:ascii="Times New Roman" w:hAnsi="Times New Roman" w:cs="Times New Roman"/>
          <w:color w:val="auto"/>
        </w:rPr>
      </w:pPr>
      <w:r w:rsidRPr="00C96721">
        <w:rPr>
          <w:rFonts w:ascii="Times New Roman Полужирный" w:hAnsi="Times New Roman Полужирный" w:cs="Times New Roman"/>
          <w:color w:val="auto"/>
          <w:spacing w:val="20"/>
        </w:rPr>
        <w:t>ПЕРЕЧЕНЬ И СВЕДЕНИЯ</w:t>
      </w:r>
      <w:r w:rsidR="00A32CDE" w:rsidRPr="00C96721">
        <w:rPr>
          <w:rFonts w:ascii="Times New Roman" w:hAnsi="Times New Roman" w:cs="Times New Roman"/>
          <w:color w:val="auto"/>
          <w:sz w:val="28"/>
          <w:szCs w:val="28"/>
        </w:rPr>
        <w:br/>
      </w:r>
      <w:r w:rsidR="00A16E5F" w:rsidRPr="00C96721">
        <w:rPr>
          <w:rFonts w:ascii="Times New Roman" w:hAnsi="Times New Roman" w:cs="Times New Roman"/>
          <w:color w:val="auto"/>
        </w:rPr>
        <w:t>о целевых индикаторах и показателях Региональной программы в области обращен</w:t>
      </w:r>
      <w:r w:rsidR="002722A1" w:rsidRPr="00C96721">
        <w:rPr>
          <w:rFonts w:ascii="Times New Roman" w:hAnsi="Times New Roman" w:cs="Times New Roman"/>
          <w:color w:val="auto"/>
        </w:rPr>
        <w:t>ия с отходами, в том числе с твё</w:t>
      </w:r>
      <w:r w:rsidR="00A16E5F" w:rsidRPr="00C96721">
        <w:rPr>
          <w:rFonts w:ascii="Times New Roman" w:hAnsi="Times New Roman" w:cs="Times New Roman"/>
          <w:color w:val="auto"/>
        </w:rPr>
        <w:t>рдыми коммунальными отходами, в Чукотском автономном округе</w:t>
      </w:r>
    </w:p>
    <w:p w:rsidR="00A16E5F" w:rsidRPr="00C96721" w:rsidRDefault="00A16E5F" w:rsidP="005E4A2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2"/>
        <w:gridCol w:w="1407"/>
        <w:gridCol w:w="978"/>
        <w:gridCol w:w="872"/>
        <w:gridCol w:w="474"/>
        <w:gridCol w:w="474"/>
        <w:gridCol w:w="474"/>
        <w:gridCol w:w="474"/>
        <w:gridCol w:w="474"/>
        <w:gridCol w:w="519"/>
        <w:gridCol w:w="519"/>
        <w:gridCol w:w="519"/>
        <w:gridCol w:w="519"/>
        <w:gridCol w:w="519"/>
        <w:gridCol w:w="609"/>
      </w:tblGrid>
      <w:tr w:rsidR="00600CA5" w:rsidRPr="00C96721" w:rsidTr="00AB7D99">
        <w:tc>
          <w:tcPr>
            <w:tcW w:w="337" w:type="pct"/>
            <w:tcBorders>
              <w:top w:val="single" w:sz="4" w:space="0" w:color="auto"/>
              <w:bottom w:val="single" w:sz="4" w:space="0" w:color="auto"/>
              <w:right w:val="single" w:sz="4" w:space="0" w:color="auto"/>
            </w:tcBorders>
            <w:tcMar>
              <w:left w:w="57" w:type="dxa"/>
              <w:right w:w="57" w:type="dxa"/>
            </w:tcMar>
            <w:vAlign w:val="center"/>
          </w:tcPr>
          <w:p w:rsidR="000C3838" w:rsidRPr="00C96721" w:rsidRDefault="00AB7D99" w:rsidP="00AB7D99">
            <w:pPr>
              <w:pStyle w:val="aa"/>
              <w:jc w:val="center"/>
              <w:rPr>
                <w:b/>
                <w:sz w:val="18"/>
                <w:szCs w:val="18"/>
              </w:rPr>
            </w:pPr>
            <w:r w:rsidRPr="00C96721">
              <w:rPr>
                <w:b/>
                <w:sz w:val="18"/>
                <w:szCs w:val="18"/>
              </w:rPr>
              <w:t>№</w:t>
            </w:r>
            <w:r w:rsidR="000C3838" w:rsidRPr="00C96721">
              <w:rPr>
                <w:b/>
                <w:sz w:val="18"/>
                <w:szCs w:val="18"/>
              </w:rPr>
              <w:br/>
              <w:t>п/п</w:t>
            </w:r>
          </w:p>
        </w:tc>
        <w:tc>
          <w:tcPr>
            <w:tcW w:w="80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3838" w:rsidRPr="00C96721" w:rsidRDefault="000C3838" w:rsidP="00AB7D99">
            <w:pPr>
              <w:pStyle w:val="aa"/>
              <w:jc w:val="center"/>
              <w:rPr>
                <w:b/>
                <w:sz w:val="18"/>
                <w:szCs w:val="18"/>
              </w:rPr>
            </w:pPr>
            <w:r w:rsidRPr="00C96721">
              <w:rPr>
                <w:b/>
                <w:sz w:val="18"/>
                <w:szCs w:val="18"/>
              </w:rPr>
              <w:t>Наименование показателя (индикатора)</w:t>
            </w:r>
          </w:p>
        </w:tc>
        <w:tc>
          <w:tcPr>
            <w:tcW w:w="45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3838" w:rsidRPr="00C96721" w:rsidRDefault="000C3838" w:rsidP="00AB7D99">
            <w:pPr>
              <w:pStyle w:val="aa"/>
              <w:jc w:val="center"/>
              <w:rPr>
                <w:b/>
                <w:sz w:val="18"/>
                <w:szCs w:val="18"/>
              </w:rPr>
            </w:pPr>
            <w:r w:rsidRPr="00C96721">
              <w:rPr>
                <w:b/>
                <w:sz w:val="18"/>
                <w:szCs w:val="18"/>
              </w:rPr>
              <w:t>Единица измерения</w:t>
            </w:r>
          </w:p>
        </w:tc>
        <w:tc>
          <w:tcPr>
            <w:tcW w:w="307" w:type="pct"/>
            <w:tcBorders>
              <w:top w:val="single" w:sz="4" w:space="0" w:color="auto"/>
              <w:left w:val="single" w:sz="4" w:space="0" w:color="auto"/>
              <w:bottom w:val="single" w:sz="4" w:space="0" w:color="auto"/>
            </w:tcBorders>
            <w:tcMar>
              <w:left w:w="57" w:type="dxa"/>
              <w:right w:w="57" w:type="dxa"/>
            </w:tcMar>
            <w:vAlign w:val="center"/>
          </w:tcPr>
          <w:p w:rsidR="000C3838" w:rsidRPr="00C96721" w:rsidRDefault="000C3838" w:rsidP="00AB7D99">
            <w:pPr>
              <w:pStyle w:val="aa"/>
              <w:jc w:val="center"/>
              <w:rPr>
                <w:b/>
                <w:sz w:val="18"/>
                <w:szCs w:val="18"/>
              </w:rPr>
            </w:pPr>
            <w:r w:rsidRPr="00C96721">
              <w:rPr>
                <w:b/>
                <w:sz w:val="18"/>
                <w:szCs w:val="18"/>
              </w:rPr>
              <w:t>Значение</w:t>
            </w:r>
          </w:p>
        </w:tc>
        <w:tc>
          <w:tcPr>
            <w:tcW w:w="3097" w:type="pct"/>
            <w:gridSpan w:val="11"/>
            <w:tcBorders>
              <w:top w:val="single" w:sz="4" w:space="0" w:color="auto"/>
              <w:left w:val="single" w:sz="4" w:space="0" w:color="auto"/>
              <w:bottom w:val="single" w:sz="4" w:space="0" w:color="auto"/>
            </w:tcBorders>
            <w:tcMar>
              <w:left w:w="57" w:type="dxa"/>
              <w:right w:w="57" w:type="dxa"/>
            </w:tcMar>
            <w:vAlign w:val="center"/>
          </w:tcPr>
          <w:p w:rsidR="000C3838" w:rsidRPr="00C96721" w:rsidRDefault="000C3838" w:rsidP="00AB7D99">
            <w:pPr>
              <w:pStyle w:val="aa"/>
              <w:jc w:val="center"/>
              <w:rPr>
                <w:b/>
                <w:sz w:val="18"/>
                <w:szCs w:val="18"/>
              </w:rPr>
            </w:pPr>
            <w:r w:rsidRPr="00C96721">
              <w:rPr>
                <w:b/>
                <w:sz w:val="18"/>
                <w:szCs w:val="18"/>
              </w:rPr>
              <w:t>Значения показателей</w:t>
            </w:r>
          </w:p>
        </w:tc>
      </w:tr>
      <w:tr w:rsidR="00600CA5" w:rsidRPr="00C96721" w:rsidTr="00AB7D99">
        <w:tc>
          <w:tcPr>
            <w:tcW w:w="337"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b/>
                <w:sz w:val="18"/>
                <w:szCs w:val="18"/>
              </w:rPr>
            </w:pPr>
          </w:p>
        </w:tc>
        <w:tc>
          <w:tcPr>
            <w:tcW w:w="805"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b/>
                <w:sz w:val="18"/>
                <w:szCs w:val="18"/>
              </w:rPr>
            </w:pPr>
          </w:p>
        </w:tc>
        <w:tc>
          <w:tcPr>
            <w:tcW w:w="453"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b/>
                <w:sz w:val="18"/>
                <w:szCs w:val="18"/>
              </w:rPr>
            </w:pPr>
          </w:p>
        </w:tc>
        <w:tc>
          <w:tcPr>
            <w:tcW w:w="307"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b/>
                <w:sz w:val="18"/>
                <w:szCs w:val="18"/>
              </w:rPr>
            </w:pP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2020</w:t>
            </w: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2021</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2022</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2023</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2024</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2025</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2026</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2027</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2028</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2029</w:t>
            </w:r>
          </w:p>
        </w:tc>
        <w:tc>
          <w:tcPr>
            <w:tcW w:w="282" w:type="pct"/>
            <w:tcBorders>
              <w:top w:val="single" w:sz="4" w:space="0" w:color="auto"/>
              <w:left w:val="single" w:sz="4" w:space="0" w:color="auto"/>
              <w:bottom w:val="single" w:sz="4" w:space="0" w:color="auto"/>
            </w:tcBorders>
            <w:tcMar>
              <w:left w:w="57" w:type="dxa"/>
              <w:right w:w="57" w:type="dxa"/>
            </w:tcMar>
          </w:tcPr>
          <w:p w:rsidR="00A16E5F" w:rsidRPr="00C96721" w:rsidRDefault="00A16E5F" w:rsidP="005E4A20">
            <w:pPr>
              <w:pStyle w:val="aa"/>
              <w:jc w:val="center"/>
              <w:rPr>
                <w:b/>
                <w:sz w:val="18"/>
                <w:szCs w:val="18"/>
              </w:rPr>
            </w:pPr>
            <w:r w:rsidRPr="00C96721">
              <w:rPr>
                <w:b/>
                <w:sz w:val="18"/>
                <w:szCs w:val="18"/>
              </w:rPr>
              <w:t>2030</w:t>
            </w:r>
          </w:p>
        </w:tc>
      </w:tr>
      <w:tr w:rsidR="00600CA5" w:rsidRPr="00C96721" w:rsidTr="00AB7D99">
        <w:tc>
          <w:tcPr>
            <w:tcW w:w="337"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1.</w:t>
            </w:r>
          </w:p>
        </w:tc>
        <w:tc>
          <w:tcPr>
            <w:tcW w:w="805"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DC5A2A" w:rsidP="002722A1">
            <w:pPr>
              <w:pStyle w:val="aa"/>
              <w:rPr>
                <w:sz w:val="18"/>
                <w:szCs w:val="18"/>
              </w:rPr>
            </w:pPr>
            <w:r w:rsidRPr="00C96721">
              <w:rPr>
                <w:sz w:val="18"/>
                <w:szCs w:val="18"/>
              </w:rPr>
              <w:t>Доля захораниваемых тв</w:t>
            </w:r>
            <w:r w:rsidR="002722A1" w:rsidRPr="00C96721">
              <w:rPr>
                <w:sz w:val="18"/>
                <w:szCs w:val="18"/>
              </w:rPr>
              <w:t>ё</w:t>
            </w:r>
            <w:r w:rsidRPr="00C96721">
              <w:rPr>
                <w:sz w:val="18"/>
                <w:szCs w:val="18"/>
              </w:rPr>
              <w:t>рдых коммунальных отходо</w:t>
            </w:r>
            <w:r w:rsidR="002722A1" w:rsidRPr="00C96721">
              <w:rPr>
                <w:sz w:val="18"/>
                <w:szCs w:val="18"/>
              </w:rPr>
              <w:t>в в общей массе образованных твё</w:t>
            </w:r>
            <w:r w:rsidRPr="00C96721">
              <w:rPr>
                <w:sz w:val="18"/>
                <w:szCs w:val="18"/>
              </w:rPr>
              <w:t>рдых коммунальных отходов</w:t>
            </w:r>
          </w:p>
        </w:tc>
        <w:tc>
          <w:tcPr>
            <w:tcW w:w="453"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w:t>
            </w:r>
          </w:p>
        </w:tc>
        <w:tc>
          <w:tcPr>
            <w:tcW w:w="307"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r w:rsidR="000C3838" w:rsidRPr="00C96721">
              <w:rPr>
                <w:sz w:val="18"/>
                <w:szCs w:val="18"/>
              </w:rPr>
              <w:t>,00</w:t>
            </w: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A16E5F" w:rsidP="005E4A20">
            <w:pPr>
              <w:pStyle w:val="aa"/>
              <w:jc w:val="center"/>
              <w:rPr>
                <w:sz w:val="18"/>
                <w:szCs w:val="18"/>
              </w:rPr>
            </w:pPr>
            <w:r w:rsidRPr="00C96721">
              <w:rPr>
                <w:sz w:val="18"/>
                <w:szCs w:val="18"/>
              </w:rPr>
              <w:t>0,0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х</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х</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DC5A2A" w:rsidP="005E4A20">
            <w:pPr>
              <w:pStyle w:val="aa"/>
              <w:jc w:val="center"/>
              <w:rPr>
                <w:sz w:val="18"/>
                <w:szCs w:val="18"/>
                <w:lang w:val="en-US"/>
              </w:rPr>
            </w:pPr>
            <w:r w:rsidRPr="00C96721">
              <w:rPr>
                <w:sz w:val="18"/>
                <w:szCs w:val="18"/>
              </w:rPr>
              <w:t>80,00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DC5A2A" w:rsidP="005E4A20">
            <w:pPr>
              <w:pStyle w:val="aa"/>
              <w:rPr>
                <w:sz w:val="18"/>
                <w:szCs w:val="18"/>
                <w:lang w:val="en-US"/>
              </w:rPr>
            </w:pPr>
            <w:r w:rsidRPr="00C96721">
              <w:rPr>
                <w:sz w:val="18"/>
                <w:szCs w:val="18"/>
              </w:rPr>
              <w:t>80,00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DC5A2A" w:rsidP="005E4A20">
            <w:pPr>
              <w:pStyle w:val="aa"/>
              <w:rPr>
                <w:sz w:val="18"/>
                <w:szCs w:val="18"/>
              </w:rPr>
            </w:pPr>
            <w:r w:rsidRPr="00C96721">
              <w:rPr>
                <w:sz w:val="18"/>
                <w:szCs w:val="18"/>
              </w:rPr>
              <w:t>80,00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0C3838" w:rsidP="005E4A20">
            <w:pPr>
              <w:pStyle w:val="aa"/>
              <w:jc w:val="center"/>
              <w:rPr>
                <w:sz w:val="18"/>
                <w:szCs w:val="18"/>
              </w:rPr>
            </w:pPr>
            <w:r w:rsidRPr="00C96721">
              <w:rPr>
                <w:sz w:val="18"/>
                <w:szCs w:val="18"/>
              </w:rPr>
              <w:t>75,30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0C3838" w:rsidP="005E4A20">
            <w:pPr>
              <w:pStyle w:val="aa"/>
              <w:jc w:val="center"/>
              <w:rPr>
                <w:sz w:val="18"/>
                <w:szCs w:val="18"/>
              </w:rPr>
            </w:pPr>
            <w:r w:rsidRPr="00C96721">
              <w:rPr>
                <w:sz w:val="18"/>
                <w:szCs w:val="18"/>
              </w:rPr>
              <w:t>75,00</w:t>
            </w:r>
          </w:p>
        </w:tc>
        <w:tc>
          <w:tcPr>
            <w:tcW w:w="282" w:type="pct"/>
            <w:tcBorders>
              <w:top w:val="single" w:sz="4" w:space="0" w:color="auto"/>
              <w:left w:val="single" w:sz="4" w:space="0" w:color="auto"/>
              <w:bottom w:val="single" w:sz="4" w:space="0" w:color="auto"/>
            </w:tcBorders>
            <w:tcMar>
              <w:left w:w="57" w:type="dxa"/>
              <w:right w:w="57" w:type="dxa"/>
            </w:tcMar>
          </w:tcPr>
          <w:p w:rsidR="00A16E5F" w:rsidRPr="00C96721" w:rsidRDefault="000C3838" w:rsidP="005E4A20">
            <w:pPr>
              <w:pStyle w:val="aa"/>
              <w:jc w:val="center"/>
              <w:rPr>
                <w:sz w:val="18"/>
                <w:szCs w:val="18"/>
              </w:rPr>
            </w:pPr>
            <w:r w:rsidRPr="00C96721">
              <w:rPr>
                <w:sz w:val="18"/>
                <w:szCs w:val="18"/>
              </w:rPr>
              <w:t>65,00</w:t>
            </w:r>
          </w:p>
        </w:tc>
      </w:tr>
      <w:tr w:rsidR="00E13295" w:rsidRPr="00C96721" w:rsidTr="00AB7D99">
        <w:tc>
          <w:tcPr>
            <w:tcW w:w="337"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2.</w:t>
            </w:r>
          </w:p>
        </w:tc>
        <w:tc>
          <w:tcPr>
            <w:tcW w:w="805"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2722A1" w:rsidP="005E4A20">
            <w:pPr>
              <w:pStyle w:val="aa"/>
              <w:rPr>
                <w:sz w:val="18"/>
                <w:szCs w:val="18"/>
              </w:rPr>
            </w:pPr>
            <w:r w:rsidRPr="00C96721">
              <w:rPr>
                <w:sz w:val="18"/>
                <w:szCs w:val="18"/>
              </w:rPr>
              <w:t>Доля обрабатываемых твё</w:t>
            </w:r>
            <w:r w:rsidR="00DC5A2A" w:rsidRPr="00C96721">
              <w:rPr>
                <w:sz w:val="18"/>
                <w:szCs w:val="18"/>
              </w:rPr>
              <w:t>рдых коммунальных отходо</w:t>
            </w:r>
            <w:r w:rsidRPr="00C96721">
              <w:rPr>
                <w:sz w:val="18"/>
                <w:szCs w:val="18"/>
              </w:rPr>
              <w:t>в в общей массе образованных твё</w:t>
            </w:r>
            <w:r w:rsidR="00DC5A2A" w:rsidRPr="00C96721">
              <w:rPr>
                <w:sz w:val="18"/>
                <w:szCs w:val="18"/>
              </w:rPr>
              <w:t>рдых коммунальных отходов</w:t>
            </w:r>
          </w:p>
        </w:tc>
        <w:tc>
          <w:tcPr>
            <w:tcW w:w="453"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w:t>
            </w:r>
          </w:p>
        </w:tc>
        <w:tc>
          <w:tcPr>
            <w:tcW w:w="307"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r w:rsidR="000C3838" w:rsidRPr="00C96721">
              <w:rPr>
                <w:sz w:val="18"/>
                <w:szCs w:val="18"/>
              </w:rPr>
              <w:t>,00</w:t>
            </w: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p>
        </w:tc>
        <w:tc>
          <w:tcPr>
            <w:tcW w:w="282"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х</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х</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471052" w:rsidP="005E4A20">
            <w:pPr>
              <w:pStyle w:val="aa"/>
              <w:jc w:val="center"/>
              <w:rPr>
                <w:sz w:val="18"/>
                <w:szCs w:val="18"/>
                <w:lang w:val="en-US"/>
              </w:rPr>
            </w:pPr>
            <w:r w:rsidRPr="00C96721">
              <w:rPr>
                <w:sz w:val="18"/>
                <w:szCs w:val="18"/>
              </w:rPr>
              <w:t>21,6</w:t>
            </w:r>
            <w:r w:rsidR="000C3838"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lang w:val="en-US"/>
              </w:rPr>
            </w:pPr>
            <w:r w:rsidRPr="00C96721">
              <w:rPr>
                <w:sz w:val="18"/>
                <w:szCs w:val="18"/>
              </w:rPr>
              <w:t>21,6</w:t>
            </w:r>
            <w:r w:rsidR="000C3838"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lang w:val="en-US"/>
              </w:rPr>
            </w:pPr>
            <w:r w:rsidRPr="00C96721">
              <w:rPr>
                <w:sz w:val="18"/>
                <w:szCs w:val="18"/>
              </w:rPr>
              <w:t>21,6</w:t>
            </w:r>
            <w:r w:rsidR="000C3838"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33,3</w:t>
            </w:r>
            <w:r w:rsidR="000C3838" w:rsidRPr="00C96721">
              <w:rPr>
                <w:sz w:val="18"/>
                <w:szCs w:val="18"/>
              </w:rPr>
              <w:t>0</w:t>
            </w:r>
          </w:p>
        </w:tc>
        <w:tc>
          <w:tcPr>
            <w:tcW w:w="282" w:type="pct"/>
            <w:tcBorders>
              <w:top w:val="single" w:sz="4" w:space="0" w:color="auto"/>
              <w:left w:val="single" w:sz="4" w:space="0" w:color="auto"/>
              <w:bottom w:val="single" w:sz="4" w:space="0" w:color="auto"/>
              <w:right w:val="nil"/>
            </w:tcBorders>
            <w:tcMar>
              <w:left w:w="57" w:type="dxa"/>
              <w:right w:w="57" w:type="dxa"/>
            </w:tcMar>
          </w:tcPr>
          <w:p w:rsidR="00A16E5F" w:rsidRPr="00C96721" w:rsidRDefault="00146C82" w:rsidP="005E4A20">
            <w:pPr>
              <w:pStyle w:val="aa"/>
              <w:jc w:val="center"/>
              <w:rPr>
                <w:sz w:val="18"/>
                <w:szCs w:val="18"/>
              </w:rPr>
            </w:pPr>
            <w:r w:rsidRPr="00C96721">
              <w:rPr>
                <w:sz w:val="18"/>
                <w:szCs w:val="18"/>
              </w:rPr>
              <w:t>45</w:t>
            </w:r>
            <w:r w:rsidR="000C3838" w:rsidRPr="00C96721">
              <w:rPr>
                <w:sz w:val="18"/>
                <w:szCs w:val="18"/>
              </w:rPr>
              <w:t>,00</w:t>
            </w:r>
          </w:p>
        </w:tc>
        <w:tc>
          <w:tcPr>
            <w:tcW w:w="282" w:type="pct"/>
            <w:tcBorders>
              <w:top w:val="single" w:sz="4" w:space="0" w:color="auto"/>
              <w:left w:val="single" w:sz="4" w:space="0" w:color="auto"/>
              <w:bottom w:val="single" w:sz="4" w:space="0" w:color="auto"/>
            </w:tcBorders>
            <w:tcMar>
              <w:left w:w="57" w:type="dxa"/>
              <w:right w:w="57" w:type="dxa"/>
            </w:tcMar>
          </w:tcPr>
          <w:p w:rsidR="00A16E5F" w:rsidRPr="00C96721" w:rsidRDefault="00146C82" w:rsidP="005E4A20">
            <w:pPr>
              <w:pStyle w:val="aa"/>
              <w:jc w:val="center"/>
              <w:rPr>
                <w:sz w:val="18"/>
                <w:szCs w:val="18"/>
                <w:lang w:val="en-US"/>
              </w:rPr>
            </w:pPr>
            <w:r w:rsidRPr="00C96721">
              <w:rPr>
                <w:sz w:val="18"/>
                <w:szCs w:val="18"/>
              </w:rPr>
              <w:t>100</w:t>
            </w:r>
            <w:r w:rsidR="000C3838" w:rsidRPr="00C96721">
              <w:rPr>
                <w:sz w:val="18"/>
                <w:szCs w:val="18"/>
              </w:rPr>
              <w:t>,00</w:t>
            </w:r>
          </w:p>
        </w:tc>
      </w:tr>
    </w:tbl>
    <w:p w:rsidR="00A16E5F" w:rsidRPr="00C96721" w:rsidRDefault="00A16E5F" w:rsidP="005E4A20"/>
    <w:p w:rsidR="00AB7D99" w:rsidRPr="00C96721" w:rsidRDefault="00AB7D99" w:rsidP="005E4A20">
      <w:pPr>
        <w:jc w:val="right"/>
        <w:rPr>
          <w:rStyle w:val="a3"/>
          <w:rFonts w:ascii="Times New Roman" w:hAnsi="Times New Roman" w:cs="Times New Roman"/>
          <w:color w:val="auto"/>
        </w:rPr>
      </w:pPr>
      <w:bookmarkStart w:id="9" w:name="sub_1200"/>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AB7D99" w:rsidRPr="00C96721" w:rsidRDefault="00AB7D99" w:rsidP="005E4A20">
      <w:pPr>
        <w:jc w:val="right"/>
        <w:rPr>
          <w:rStyle w:val="a3"/>
          <w:rFonts w:ascii="Times New Roman" w:hAnsi="Times New Roman" w:cs="Times New Roman"/>
          <w:color w:val="auto"/>
        </w:rPr>
      </w:pPr>
    </w:p>
    <w:p w:rsidR="006F4669" w:rsidRPr="00C96721" w:rsidRDefault="006F4669" w:rsidP="005E4A20">
      <w:pPr>
        <w:jc w:val="right"/>
        <w:rPr>
          <w:rStyle w:val="a3"/>
          <w:rFonts w:ascii="Times New Roman" w:hAnsi="Times New Roman" w:cs="Times New Roman"/>
          <w:color w:val="auto"/>
        </w:rPr>
      </w:pPr>
    </w:p>
    <w:tbl>
      <w:tblPr>
        <w:tblStyle w:val="af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AB7D99" w:rsidRPr="00C96721" w:rsidTr="00600CA5">
        <w:tc>
          <w:tcPr>
            <w:tcW w:w="4386" w:type="dxa"/>
          </w:tcPr>
          <w:bookmarkEnd w:id="9"/>
          <w:p w:rsidR="00AB7D99" w:rsidRPr="00C96721" w:rsidRDefault="00AB7D99" w:rsidP="00AB7D99">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 xml:space="preserve">Приложение 2 </w:t>
            </w:r>
            <w:r w:rsidRPr="00C96721">
              <w:rPr>
                <w:rStyle w:val="a3"/>
                <w:rFonts w:ascii="Times New Roman" w:hAnsi="Times New Roman" w:cs="Times New Roman"/>
                <w:b w:val="0"/>
                <w:color w:val="auto"/>
              </w:rPr>
              <w:br/>
              <w:t xml:space="preserve">к </w:t>
            </w:r>
            <w:r w:rsidRPr="00C96721">
              <w:rPr>
                <w:rStyle w:val="a4"/>
                <w:rFonts w:ascii="Times New Roman" w:hAnsi="Times New Roman" w:cs="Times New Roman"/>
                <w:bCs/>
                <w:color w:val="auto"/>
              </w:rPr>
              <w:t>Региональной программе</w:t>
            </w:r>
            <w:r w:rsidRPr="00C96721">
              <w:rPr>
                <w:rStyle w:val="a3"/>
                <w:rFonts w:ascii="Times New Roman" w:hAnsi="Times New Roman" w:cs="Times New Roman"/>
                <w:b w:val="0"/>
                <w:color w:val="auto"/>
              </w:rPr>
              <w:t xml:space="preserve"> в области </w:t>
            </w:r>
            <w:r w:rsidRPr="00C96721">
              <w:rPr>
                <w:rStyle w:val="a3"/>
                <w:rFonts w:ascii="Times New Roman" w:hAnsi="Times New Roman" w:cs="Times New Roman"/>
                <w:b w:val="0"/>
                <w:color w:val="auto"/>
              </w:rPr>
              <w:br/>
              <w:t xml:space="preserve">обращения с отходами, в том числе </w:t>
            </w:r>
            <w:r w:rsidRPr="00C96721">
              <w:rPr>
                <w:rStyle w:val="a3"/>
                <w:rFonts w:ascii="Times New Roman" w:hAnsi="Times New Roman" w:cs="Times New Roman"/>
                <w:b w:val="0"/>
                <w:color w:val="auto"/>
              </w:rPr>
              <w:br/>
              <w:t xml:space="preserve">с </w:t>
            </w:r>
            <w:r w:rsidR="002722A1" w:rsidRPr="00C96721">
              <w:rPr>
                <w:rStyle w:val="a3"/>
                <w:rFonts w:ascii="Times New Roman" w:hAnsi="Times New Roman" w:cs="Times New Roman"/>
                <w:b w:val="0"/>
                <w:color w:val="auto"/>
              </w:rPr>
              <w:t>твёрдыми</w:t>
            </w:r>
            <w:r w:rsidRPr="00C96721">
              <w:rPr>
                <w:rStyle w:val="a3"/>
                <w:rFonts w:ascii="Times New Roman" w:hAnsi="Times New Roman" w:cs="Times New Roman"/>
                <w:b w:val="0"/>
                <w:color w:val="auto"/>
              </w:rPr>
              <w:t xml:space="preserve"> коммунальными отходами, </w:t>
            </w:r>
            <w:r w:rsidRPr="00C96721">
              <w:rPr>
                <w:rStyle w:val="a3"/>
                <w:rFonts w:ascii="Times New Roman" w:hAnsi="Times New Roman" w:cs="Times New Roman"/>
                <w:b w:val="0"/>
                <w:color w:val="auto"/>
              </w:rPr>
              <w:br/>
              <w:t>в Чукотском автономном округе</w:t>
            </w:r>
          </w:p>
        </w:tc>
      </w:tr>
    </w:tbl>
    <w:p w:rsidR="00AB7D99" w:rsidRPr="00C96721" w:rsidRDefault="00AB7D99" w:rsidP="00AB7D99">
      <w:pPr>
        <w:rPr>
          <w:rFonts w:ascii="Times New Roman" w:hAnsi="Times New Roman" w:cs="Times New Roman"/>
          <w:sz w:val="28"/>
          <w:szCs w:val="28"/>
        </w:rPr>
      </w:pPr>
    </w:p>
    <w:p w:rsidR="00A32CDE" w:rsidRPr="00C96721" w:rsidRDefault="00A32CDE" w:rsidP="00AB7D99">
      <w:pPr>
        <w:pStyle w:val="1"/>
        <w:spacing w:before="0" w:after="0"/>
        <w:rPr>
          <w:rFonts w:asciiTheme="minorHAnsi" w:hAnsiTheme="minorHAnsi" w:cs="Times New Roman"/>
          <w:b w:val="0"/>
          <w:color w:val="auto"/>
          <w:spacing w:val="20"/>
          <w:sz w:val="28"/>
          <w:szCs w:val="28"/>
        </w:rPr>
      </w:pPr>
    </w:p>
    <w:p w:rsidR="00A16E5F" w:rsidRPr="00C96721" w:rsidRDefault="00EC313B" w:rsidP="00AB7D99">
      <w:pPr>
        <w:pStyle w:val="1"/>
        <w:spacing w:before="0" w:after="0"/>
        <w:rPr>
          <w:rFonts w:ascii="Times New Roman" w:hAnsi="Times New Roman" w:cs="Times New Roman"/>
          <w:color w:val="auto"/>
        </w:rPr>
      </w:pPr>
      <w:r w:rsidRPr="00C96721">
        <w:rPr>
          <w:rFonts w:ascii="Times New Roman Полужирный" w:hAnsi="Times New Roman Полужирный" w:cs="Times New Roman"/>
          <w:color w:val="auto"/>
          <w:spacing w:val="20"/>
        </w:rPr>
        <w:t>ПЕРЕЧЕНЬ</w:t>
      </w:r>
      <w:r w:rsidR="00A16E5F" w:rsidRPr="00C96721">
        <w:rPr>
          <w:rFonts w:ascii="Times New Roman" w:hAnsi="Times New Roman" w:cs="Times New Roman"/>
          <w:color w:val="auto"/>
        </w:rPr>
        <w:br/>
        <w:t>контейнерных площадок, оборудованных или планируемых к оборудованию контейнерам</w:t>
      </w:r>
      <w:r w:rsidR="002722A1" w:rsidRPr="00C96721">
        <w:rPr>
          <w:rFonts w:ascii="Times New Roman" w:hAnsi="Times New Roman" w:cs="Times New Roman"/>
          <w:color w:val="auto"/>
        </w:rPr>
        <w:t>и для раздельного накопления твё</w:t>
      </w:r>
      <w:r w:rsidR="00A16E5F" w:rsidRPr="00C96721">
        <w:rPr>
          <w:rFonts w:ascii="Times New Roman" w:hAnsi="Times New Roman" w:cs="Times New Roman"/>
          <w:color w:val="auto"/>
        </w:rPr>
        <w:t>рдых коммунальных отходов в Чукотском автономном округе</w:t>
      </w:r>
    </w:p>
    <w:p w:rsidR="00A16E5F" w:rsidRPr="00C96721" w:rsidRDefault="00A16E5F" w:rsidP="005E4A2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3"/>
        <w:gridCol w:w="1455"/>
        <w:gridCol w:w="309"/>
        <w:gridCol w:w="311"/>
        <w:gridCol w:w="311"/>
        <w:gridCol w:w="310"/>
        <w:gridCol w:w="310"/>
        <w:gridCol w:w="310"/>
        <w:gridCol w:w="392"/>
        <w:gridCol w:w="392"/>
        <w:gridCol w:w="392"/>
        <w:gridCol w:w="392"/>
        <w:gridCol w:w="392"/>
        <w:gridCol w:w="392"/>
        <w:gridCol w:w="392"/>
        <w:gridCol w:w="392"/>
        <w:gridCol w:w="475"/>
        <w:gridCol w:w="394"/>
        <w:gridCol w:w="392"/>
        <w:gridCol w:w="392"/>
        <w:gridCol w:w="392"/>
        <w:gridCol w:w="473"/>
      </w:tblGrid>
      <w:tr w:rsidR="00600CA5" w:rsidRPr="00C96721" w:rsidTr="00AB7D99">
        <w:tc>
          <w:tcPr>
            <w:tcW w:w="199" w:type="pct"/>
            <w:vMerge w:val="restart"/>
            <w:tcBorders>
              <w:top w:val="single" w:sz="4" w:space="0" w:color="auto"/>
              <w:bottom w:val="single" w:sz="4" w:space="0" w:color="auto"/>
              <w:right w:val="single" w:sz="4" w:space="0" w:color="auto"/>
            </w:tcBorders>
            <w:tcMar>
              <w:left w:w="57" w:type="dxa"/>
              <w:right w:w="57" w:type="dxa"/>
            </w:tcMar>
            <w:vAlign w:val="center"/>
          </w:tcPr>
          <w:p w:rsidR="00A16E5F" w:rsidRPr="00C96721" w:rsidRDefault="00AB7D99" w:rsidP="00AB7D99">
            <w:pPr>
              <w:pStyle w:val="aa"/>
              <w:jc w:val="center"/>
              <w:rPr>
                <w:b/>
                <w:sz w:val="18"/>
                <w:szCs w:val="18"/>
              </w:rPr>
            </w:pPr>
            <w:r w:rsidRPr="00C96721">
              <w:rPr>
                <w:b/>
                <w:sz w:val="18"/>
                <w:szCs w:val="18"/>
              </w:rPr>
              <w:t>№ п/п</w:t>
            </w:r>
          </w:p>
        </w:tc>
        <w:tc>
          <w:tcPr>
            <w:tcW w:w="778"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Муниципальное образование</w:t>
            </w:r>
          </w:p>
        </w:tc>
        <w:tc>
          <w:tcPr>
            <w:tcW w:w="4023" w:type="pct"/>
            <w:gridSpan w:val="20"/>
            <w:tcBorders>
              <w:top w:val="single" w:sz="4" w:space="0" w:color="auto"/>
              <w:left w:val="single" w:sz="4" w:space="0" w:color="auto"/>
              <w:bottom w:val="single" w:sz="4" w:space="0" w:color="auto"/>
            </w:tcBorders>
            <w:tcMar>
              <w:left w:w="57" w:type="dxa"/>
              <w:right w:w="57" w:type="dxa"/>
            </w:tcMar>
            <w:vAlign w:val="center"/>
          </w:tcPr>
          <w:p w:rsidR="00A16E5F" w:rsidRPr="00C96721" w:rsidRDefault="00A16E5F" w:rsidP="00FA6214">
            <w:pPr>
              <w:pStyle w:val="aa"/>
              <w:jc w:val="center"/>
              <w:rPr>
                <w:b/>
                <w:sz w:val="18"/>
                <w:szCs w:val="18"/>
              </w:rPr>
            </w:pPr>
            <w:r w:rsidRPr="00C96721">
              <w:rPr>
                <w:b/>
                <w:sz w:val="18"/>
                <w:szCs w:val="18"/>
              </w:rPr>
              <w:t xml:space="preserve">Показатели по раздельному накоплению </w:t>
            </w:r>
            <w:r w:rsidR="002722A1" w:rsidRPr="00C96721">
              <w:rPr>
                <w:b/>
                <w:sz w:val="18"/>
                <w:szCs w:val="18"/>
              </w:rPr>
              <w:t>твёрдых</w:t>
            </w:r>
            <w:r w:rsidR="00FA6214" w:rsidRPr="00C96721">
              <w:rPr>
                <w:b/>
                <w:sz w:val="18"/>
                <w:szCs w:val="18"/>
              </w:rPr>
              <w:t xml:space="preserve"> коммунальных отходов</w:t>
            </w:r>
          </w:p>
        </w:tc>
      </w:tr>
      <w:tr w:rsidR="00600CA5" w:rsidRPr="00C96721" w:rsidTr="00AB7D99">
        <w:tc>
          <w:tcPr>
            <w:tcW w:w="199" w:type="pct"/>
            <w:vMerge/>
            <w:tcBorders>
              <w:top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p>
        </w:tc>
        <w:tc>
          <w:tcPr>
            <w:tcW w:w="77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p>
        </w:tc>
        <w:tc>
          <w:tcPr>
            <w:tcW w:w="33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2021 год</w:t>
            </w:r>
          </w:p>
        </w:tc>
        <w:tc>
          <w:tcPr>
            <w:tcW w:w="332"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2022 год</w:t>
            </w:r>
          </w:p>
        </w:tc>
        <w:tc>
          <w:tcPr>
            <w:tcW w:w="332"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2023 год</w:t>
            </w:r>
          </w:p>
        </w:tc>
        <w:tc>
          <w:tcPr>
            <w:tcW w:w="42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2024 год</w:t>
            </w:r>
          </w:p>
        </w:tc>
        <w:tc>
          <w:tcPr>
            <w:tcW w:w="42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rPr>
            </w:pPr>
            <w:r w:rsidRPr="00C96721">
              <w:rPr>
                <w:b/>
                <w:sz w:val="18"/>
                <w:szCs w:val="18"/>
              </w:rPr>
              <w:t>2025 год</w:t>
            </w:r>
          </w:p>
        </w:tc>
        <w:tc>
          <w:tcPr>
            <w:tcW w:w="42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lang w:val="en-US"/>
              </w:rPr>
            </w:pPr>
            <w:r w:rsidRPr="00C96721">
              <w:rPr>
                <w:b/>
                <w:sz w:val="18"/>
                <w:szCs w:val="18"/>
              </w:rPr>
              <w:t>2026</w:t>
            </w:r>
            <w:r w:rsidR="00FC526F" w:rsidRPr="00C96721">
              <w:rPr>
                <w:b/>
                <w:sz w:val="18"/>
                <w:szCs w:val="18"/>
                <w:lang w:val="en-US"/>
              </w:rPr>
              <w:t xml:space="preserve"> </w:t>
            </w:r>
            <w:r w:rsidR="00FC526F" w:rsidRPr="00C96721">
              <w:rPr>
                <w:b/>
                <w:sz w:val="18"/>
                <w:szCs w:val="18"/>
              </w:rPr>
              <w:t>год</w:t>
            </w:r>
          </w:p>
        </w:tc>
        <w:tc>
          <w:tcPr>
            <w:tcW w:w="42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lang w:val="en-US"/>
              </w:rPr>
            </w:pPr>
            <w:r w:rsidRPr="00C96721">
              <w:rPr>
                <w:b/>
                <w:sz w:val="18"/>
                <w:szCs w:val="18"/>
              </w:rPr>
              <w:t>2027</w:t>
            </w:r>
            <w:r w:rsidR="00FC526F" w:rsidRPr="00C96721">
              <w:rPr>
                <w:b/>
                <w:sz w:val="18"/>
                <w:szCs w:val="18"/>
                <w:lang w:val="en-US"/>
              </w:rPr>
              <w:t xml:space="preserve"> </w:t>
            </w:r>
            <w:r w:rsidR="00FC526F" w:rsidRPr="00C96721">
              <w:rPr>
                <w:b/>
                <w:sz w:val="18"/>
                <w:szCs w:val="18"/>
              </w:rPr>
              <w:t>год</w:t>
            </w:r>
          </w:p>
        </w:tc>
        <w:tc>
          <w:tcPr>
            <w:tcW w:w="465"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lang w:val="en-US"/>
              </w:rPr>
            </w:pPr>
            <w:r w:rsidRPr="00C96721">
              <w:rPr>
                <w:b/>
                <w:sz w:val="18"/>
                <w:szCs w:val="18"/>
              </w:rPr>
              <w:t>2028</w:t>
            </w:r>
            <w:r w:rsidR="00FC526F" w:rsidRPr="00C96721">
              <w:rPr>
                <w:b/>
                <w:sz w:val="18"/>
                <w:szCs w:val="18"/>
                <w:lang w:val="en-US"/>
              </w:rPr>
              <w:t xml:space="preserve"> </w:t>
            </w:r>
            <w:r w:rsidR="00FC526F" w:rsidRPr="00C96721">
              <w:rPr>
                <w:b/>
                <w:sz w:val="18"/>
                <w:szCs w:val="18"/>
              </w:rPr>
              <w:t>год</w:t>
            </w:r>
          </w:p>
        </w:tc>
        <w:tc>
          <w:tcPr>
            <w:tcW w:w="42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AB7D99">
            <w:pPr>
              <w:pStyle w:val="aa"/>
              <w:jc w:val="center"/>
              <w:rPr>
                <w:b/>
                <w:sz w:val="18"/>
                <w:szCs w:val="18"/>
                <w:lang w:val="en-US"/>
              </w:rPr>
            </w:pPr>
            <w:r w:rsidRPr="00C96721">
              <w:rPr>
                <w:b/>
                <w:sz w:val="18"/>
                <w:szCs w:val="18"/>
              </w:rPr>
              <w:t>2029</w:t>
            </w:r>
            <w:r w:rsidR="00FC526F" w:rsidRPr="00C96721">
              <w:rPr>
                <w:b/>
                <w:sz w:val="18"/>
                <w:szCs w:val="18"/>
                <w:lang w:val="en-US"/>
              </w:rPr>
              <w:t xml:space="preserve"> </w:t>
            </w:r>
            <w:r w:rsidR="00FC526F" w:rsidRPr="00C96721">
              <w:rPr>
                <w:b/>
                <w:sz w:val="18"/>
                <w:szCs w:val="18"/>
              </w:rPr>
              <w:t>год</w:t>
            </w:r>
          </w:p>
        </w:tc>
        <w:tc>
          <w:tcPr>
            <w:tcW w:w="467" w:type="pct"/>
            <w:gridSpan w:val="2"/>
            <w:tcBorders>
              <w:top w:val="single" w:sz="4" w:space="0" w:color="auto"/>
              <w:left w:val="single" w:sz="4" w:space="0" w:color="auto"/>
              <w:bottom w:val="single" w:sz="4" w:space="0" w:color="auto"/>
            </w:tcBorders>
            <w:tcMar>
              <w:left w:w="57" w:type="dxa"/>
              <w:right w:w="57" w:type="dxa"/>
            </w:tcMar>
            <w:vAlign w:val="center"/>
          </w:tcPr>
          <w:p w:rsidR="00A16E5F" w:rsidRPr="00C96721" w:rsidRDefault="00A16E5F" w:rsidP="00AB7D99">
            <w:pPr>
              <w:pStyle w:val="aa"/>
              <w:jc w:val="center"/>
              <w:rPr>
                <w:b/>
                <w:sz w:val="18"/>
                <w:szCs w:val="18"/>
                <w:lang w:val="en-US"/>
              </w:rPr>
            </w:pPr>
            <w:r w:rsidRPr="00C96721">
              <w:rPr>
                <w:b/>
                <w:sz w:val="18"/>
                <w:szCs w:val="18"/>
              </w:rPr>
              <w:t>2030</w:t>
            </w:r>
            <w:r w:rsidR="00FC526F" w:rsidRPr="00C96721">
              <w:rPr>
                <w:b/>
                <w:sz w:val="18"/>
                <w:szCs w:val="18"/>
                <w:lang w:val="en-US"/>
              </w:rPr>
              <w:t xml:space="preserve"> </w:t>
            </w:r>
            <w:r w:rsidR="00FC526F" w:rsidRPr="00C96721">
              <w:rPr>
                <w:b/>
                <w:sz w:val="18"/>
                <w:szCs w:val="18"/>
              </w:rPr>
              <w:t>год</w:t>
            </w:r>
          </w:p>
        </w:tc>
      </w:tr>
      <w:tr w:rsidR="00600CA5" w:rsidRPr="00C96721" w:rsidTr="00AB7D99">
        <w:tc>
          <w:tcPr>
            <w:tcW w:w="199" w:type="pct"/>
            <w:vMerge/>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p>
        </w:tc>
        <w:tc>
          <w:tcPr>
            <w:tcW w:w="778" w:type="pct"/>
            <w:vMerge/>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AB7D99">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c>
          <w:tcPr>
            <w:tcW w:w="257" w:type="pct"/>
            <w:tcBorders>
              <w:top w:val="single" w:sz="4" w:space="0" w:color="auto"/>
              <w:left w:val="single" w:sz="4" w:space="0" w:color="auto"/>
              <w:bottom w:val="single" w:sz="4" w:space="0" w:color="auto"/>
            </w:tcBorders>
            <w:tcMar>
              <w:left w:w="57" w:type="dxa"/>
              <w:right w:w="57" w:type="dxa"/>
            </w:tcMar>
          </w:tcPr>
          <w:p w:rsidR="00A16E5F" w:rsidRPr="00C96721" w:rsidRDefault="00AB7D99" w:rsidP="005E4A20">
            <w:pPr>
              <w:pStyle w:val="aa"/>
              <w:jc w:val="center"/>
              <w:rPr>
                <w:sz w:val="18"/>
                <w:szCs w:val="18"/>
              </w:rPr>
            </w:pPr>
            <w:r w:rsidRPr="00C96721">
              <w:rPr>
                <w:sz w:val="18"/>
                <w:szCs w:val="18"/>
              </w:rPr>
              <w:t>**</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1.</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Городской округ Анадырь</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9</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18</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9</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19</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10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20</w:t>
            </w: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2.</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Анадырский муниципальный район</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1</w:t>
            </w:r>
            <w:r w:rsidR="00A16E5F" w:rsidRPr="00C96721">
              <w:rPr>
                <w:sz w:val="18"/>
                <w:szCs w:val="18"/>
              </w:rPr>
              <w:t>0</w:t>
            </w: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rPr>
              <w:t>1</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13</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26</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3.</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Билибинский муниципальный район</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1</w:t>
            </w:r>
            <w:r w:rsidR="00A16E5F" w:rsidRPr="00C96721">
              <w:rPr>
                <w:sz w:val="18"/>
                <w:szCs w:val="18"/>
              </w:rPr>
              <w:t>0</w:t>
            </w: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11</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22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10</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rPr>
              <w:t>2</w:t>
            </w:r>
            <w:r w:rsidR="00A16E5F" w:rsidRPr="00C96721">
              <w:rPr>
                <w:sz w:val="18"/>
                <w:szCs w:val="18"/>
              </w:rPr>
              <w:t>0</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4.</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Городской округ Певек</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1</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1</w:t>
            </w:r>
            <w:r w:rsidR="00A16E5F" w:rsidRPr="00C96721">
              <w:rPr>
                <w:sz w:val="18"/>
                <w:szCs w:val="18"/>
              </w:rPr>
              <w:t>0</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5.</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Городской округ Эгвекинот</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lang w:val="en-US"/>
              </w:rPr>
            </w:pPr>
            <w:r w:rsidRPr="00C96721">
              <w:rPr>
                <w:sz w:val="18"/>
                <w:szCs w:val="18"/>
              </w:rPr>
              <w:t>1</w:t>
            </w:r>
            <w:r w:rsidR="006D600D" w:rsidRPr="00C96721">
              <w:rPr>
                <w:sz w:val="18"/>
                <w:szCs w:val="18"/>
                <w:lang w:val="en-US"/>
              </w:rPr>
              <w:t>0</w:t>
            </w: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10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rPr>
            </w:pPr>
            <w:r w:rsidRPr="00C96721">
              <w:rPr>
                <w:sz w:val="18"/>
                <w:szCs w:val="18"/>
                <w:lang w:val="en-US"/>
              </w:rPr>
              <w:t>2</w:t>
            </w:r>
            <w:r w:rsidR="00A16E5F" w:rsidRPr="00C96721">
              <w:rPr>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12</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6D600D" w:rsidP="002422F9">
            <w:pPr>
              <w:pStyle w:val="aa"/>
              <w:jc w:val="center"/>
              <w:rPr>
                <w:sz w:val="18"/>
                <w:szCs w:val="18"/>
                <w:lang w:val="en-US"/>
              </w:rPr>
            </w:pPr>
            <w:r w:rsidRPr="00C96721">
              <w:rPr>
                <w:sz w:val="18"/>
                <w:szCs w:val="18"/>
                <w:lang w:val="en-US"/>
              </w:rPr>
              <w:t>24</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6.</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Провиденский городской округ</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30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60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30</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A16E5F" w:rsidP="002422F9">
            <w:pPr>
              <w:pStyle w:val="aa"/>
              <w:jc w:val="center"/>
              <w:rPr>
                <w:sz w:val="18"/>
                <w:szCs w:val="18"/>
              </w:rPr>
            </w:pPr>
            <w:r w:rsidRPr="00C96721">
              <w:rPr>
                <w:sz w:val="18"/>
                <w:szCs w:val="18"/>
              </w:rPr>
              <w:t>60</w:t>
            </w:r>
          </w:p>
        </w:tc>
      </w:tr>
      <w:tr w:rsidR="00600CA5"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sz w:val="18"/>
                <w:szCs w:val="18"/>
              </w:rPr>
            </w:pPr>
            <w:r w:rsidRPr="00C96721">
              <w:rPr>
                <w:sz w:val="18"/>
                <w:szCs w:val="18"/>
              </w:rPr>
              <w:t>7.</w:t>
            </w: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rPr>
                <w:sz w:val="18"/>
                <w:szCs w:val="18"/>
              </w:rPr>
            </w:pPr>
            <w:r w:rsidRPr="00C96721">
              <w:rPr>
                <w:sz w:val="18"/>
                <w:szCs w:val="18"/>
              </w:rPr>
              <w:t>Чукотский муниципальный район</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trike/>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A16E5F" w:rsidP="002422F9">
            <w:pPr>
              <w:pStyle w:val="aa"/>
              <w:jc w:val="center"/>
              <w:rPr>
                <w:sz w:val="18"/>
                <w:szCs w:val="18"/>
              </w:rPr>
            </w:pPr>
          </w:p>
        </w:tc>
      </w:tr>
      <w:tr w:rsidR="006D600D" w:rsidRPr="00C96721" w:rsidTr="002422F9">
        <w:tc>
          <w:tcPr>
            <w:tcW w:w="199" w:type="pct"/>
            <w:tcBorders>
              <w:top w:val="single" w:sz="4" w:space="0" w:color="auto"/>
              <w:bottom w:val="single" w:sz="4" w:space="0" w:color="auto"/>
              <w:right w:val="single" w:sz="4" w:space="0" w:color="auto"/>
            </w:tcBorders>
            <w:tcMar>
              <w:left w:w="57" w:type="dxa"/>
              <w:right w:w="57" w:type="dxa"/>
            </w:tcMar>
          </w:tcPr>
          <w:p w:rsidR="00A16E5F" w:rsidRPr="00C96721" w:rsidRDefault="00A16E5F" w:rsidP="005E4A20">
            <w:pPr>
              <w:pStyle w:val="aa"/>
              <w:jc w:val="center"/>
              <w:rPr>
                <w:b/>
                <w:sz w:val="18"/>
                <w:szCs w:val="18"/>
              </w:rPr>
            </w:pPr>
          </w:p>
        </w:tc>
        <w:tc>
          <w:tcPr>
            <w:tcW w:w="778" w:type="pct"/>
            <w:tcBorders>
              <w:top w:val="single" w:sz="4" w:space="0" w:color="auto"/>
              <w:left w:val="single" w:sz="4" w:space="0" w:color="auto"/>
              <w:bottom w:val="single" w:sz="4" w:space="0" w:color="auto"/>
              <w:right w:val="single" w:sz="4" w:space="0" w:color="auto"/>
            </w:tcBorders>
            <w:tcMar>
              <w:left w:w="57" w:type="dxa"/>
              <w:right w:w="57" w:type="dxa"/>
            </w:tcMar>
          </w:tcPr>
          <w:p w:rsidR="00A16E5F" w:rsidRPr="00C96721" w:rsidRDefault="00A16E5F" w:rsidP="00FA6214">
            <w:pPr>
              <w:pStyle w:val="aa"/>
              <w:jc w:val="center"/>
              <w:rPr>
                <w:b/>
                <w:sz w:val="18"/>
                <w:szCs w:val="18"/>
              </w:rPr>
            </w:pPr>
            <w:r w:rsidRPr="00C96721">
              <w:rPr>
                <w:b/>
                <w:sz w:val="18"/>
                <w:szCs w:val="18"/>
              </w:rPr>
              <w:t>Итого по субъекту</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9</w:t>
            </w:r>
          </w:p>
        </w:tc>
        <w:tc>
          <w:tcPr>
            <w:tcW w:w="1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18</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9</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19</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0</w:t>
            </w:r>
          </w:p>
        </w:tc>
        <w:tc>
          <w:tcPr>
            <w:tcW w:w="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A16E5F"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146C82" w:rsidP="002422F9">
            <w:pPr>
              <w:pStyle w:val="aa"/>
              <w:jc w:val="center"/>
              <w:rPr>
                <w:b/>
                <w:sz w:val="18"/>
                <w:szCs w:val="18"/>
              </w:rPr>
            </w:pPr>
            <w:r w:rsidRPr="00C96721">
              <w:rPr>
                <w:b/>
                <w:sz w:val="18"/>
                <w:szCs w:val="18"/>
              </w:rPr>
              <w:t>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10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20</w:t>
            </w:r>
          </w:p>
        </w:tc>
        <w:tc>
          <w:tcPr>
            <w:tcW w:w="2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30</w:t>
            </w:r>
          </w:p>
        </w:tc>
        <w:tc>
          <w:tcPr>
            <w:tcW w:w="21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60</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71</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142</w:t>
            </w:r>
          </w:p>
        </w:tc>
        <w:tc>
          <w:tcPr>
            <w:tcW w:w="21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75</w:t>
            </w:r>
          </w:p>
        </w:tc>
        <w:tc>
          <w:tcPr>
            <w:tcW w:w="257" w:type="pct"/>
            <w:tcBorders>
              <w:top w:val="single" w:sz="4" w:space="0" w:color="auto"/>
              <w:left w:val="single" w:sz="4" w:space="0" w:color="auto"/>
              <w:bottom w:val="single" w:sz="4" w:space="0" w:color="auto"/>
            </w:tcBorders>
            <w:tcMar>
              <w:left w:w="57" w:type="dxa"/>
              <w:right w:w="57" w:type="dxa"/>
            </w:tcMar>
            <w:vAlign w:val="center"/>
          </w:tcPr>
          <w:p w:rsidR="00A16E5F" w:rsidRPr="00C96721" w:rsidRDefault="006D600D" w:rsidP="002422F9">
            <w:pPr>
              <w:pStyle w:val="aa"/>
              <w:jc w:val="center"/>
              <w:rPr>
                <w:b/>
                <w:sz w:val="18"/>
                <w:szCs w:val="18"/>
                <w:lang w:val="en-US"/>
              </w:rPr>
            </w:pPr>
            <w:r w:rsidRPr="00C96721">
              <w:rPr>
                <w:b/>
                <w:sz w:val="18"/>
                <w:szCs w:val="18"/>
                <w:lang w:val="en-US"/>
              </w:rPr>
              <w:t>150</w:t>
            </w:r>
          </w:p>
        </w:tc>
      </w:tr>
    </w:tbl>
    <w:p w:rsidR="00146C82" w:rsidRPr="00C96721" w:rsidRDefault="00146C82" w:rsidP="005E4A20">
      <w:pPr>
        <w:rPr>
          <w:sz w:val="16"/>
          <w:szCs w:val="16"/>
        </w:rPr>
      </w:pPr>
    </w:p>
    <w:p w:rsidR="00146C82" w:rsidRPr="00C96721" w:rsidRDefault="00146C82" w:rsidP="005E4A20">
      <w:bookmarkStart w:id="10" w:name="sub_222"/>
      <w:r w:rsidRPr="00C96721">
        <w:rPr>
          <w:vertAlign w:val="superscript"/>
        </w:rPr>
        <w:t>*</w:t>
      </w:r>
      <w:r w:rsidRPr="00C96721">
        <w:rPr>
          <w:vertAlign w:val="subscript"/>
        </w:rPr>
        <w:t xml:space="preserve"> Контейнерная площадка, </w:t>
      </w:r>
      <w:r w:rsidR="00AB7D99" w:rsidRPr="00C96721">
        <w:rPr>
          <w:vertAlign w:val="subscript"/>
        </w:rPr>
        <w:t>шт.</w:t>
      </w:r>
    </w:p>
    <w:bookmarkEnd w:id="10"/>
    <w:p w:rsidR="00146C82" w:rsidRPr="00C96721" w:rsidRDefault="00146C82" w:rsidP="005E4A20">
      <w:r w:rsidRPr="00C96721">
        <w:rPr>
          <w:vertAlign w:val="superscript"/>
        </w:rPr>
        <w:t>**</w:t>
      </w:r>
      <w:r w:rsidRPr="00C96721">
        <w:rPr>
          <w:vertAlign w:val="subscript"/>
        </w:rPr>
        <w:t xml:space="preserve"> Контейнеры, шт.</w:t>
      </w:r>
    </w:p>
    <w:p w:rsidR="00A16E5F" w:rsidRPr="00C96721" w:rsidRDefault="00A16E5F" w:rsidP="005E4A20">
      <w:pPr>
        <w:ind w:firstLine="0"/>
        <w:jc w:val="left"/>
        <w:rPr>
          <w:rFonts w:ascii="Courier New" w:hAnsi="Courier New" w:cs="Courier New"/>
          <w:sz w:val="22"/>
          <w:szCs w:val="22"/>
        </w:rPr>
        <w:sectPr w:rsidR="00A16E5F" w:rsidRPr="00C96721" w:rsidSect="00AB7D99">
          <w:headerReference w:type="default" r:id="rId10"/>
          <w:pgSz w:w="11905" w:h="16837"/>
          <w:pgMar w:top="567" w:right="851" w:bottom="1134" w:left="1701" w:header="720" w:footer="720" w:gutter="0"/>
          <w:cols w:space="720"/>
          <w:noEndnote/>
        </w:sectPr>
      </w:pP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AB7D99" w:rsidRPr="00C96721" w:rsidTr="00AB7D99">
        <w:trPr>
          <w:jc w:val="right"/>
        </w:trPr>
        <w:tc>
          <w:tcPr>
            <w:tcW w:w="4386" w:type="dxa"/>
          </w:tcPr>
          <w:p w:rsidR="00AB7D99" w:rsidRPr="00C96721" w:rsidRDefault="00AB7D99" w:rsidP="00AB7D99">
            <w:pPr>
              <w:ind w:firstLine="0"/>
              <w:jc w:val="center"/>
              <w:rPr>
                <w:rStyle w:val="a3"/>
                <w:rFonts w:ascii="Times New Roman" w:hAnsi="Times New Roman" w:cs="Times New Roman"/>
                <w:b w:val="0"/>
                <w:color w:val="auto"/>
              </w:rPr>
            </w:pPr>
            <w:bookmarkStart w:id="11" w:name="sub_1300"/>
            <w:r w:rsidRPr="00C96721">
              <w:rPr>
                <w:rStyle w:val="a3"/>
                <w:rFonts w:ascii="Times New Roman" w:hAnsi="Times New Roman" w:cs="Times New Roman"/>
                <w:b w:val="0"/>
                <w:color w:val="auto"/>
              </w:rPr>
              <w:t xml:space="preserve">Приложение 3 </w:t>
            </w:r>
            <w:r w:rsidRPr="00C96721">
              <w:rPr>
                <w:rStyle w:val="a3"/>
                <w:rFonts w:ascii="Times New Roman" w:hAnsi="Times New Roman" w:cs="Times New Roman"/>
                <w:b w:val="0"/>
                <w:color w:val="auto"/>
              </w:rPr>
              <w:br/>
              <w:t xml:space="preserve">к </w:t>
            </w:r>
            <w:r w:rsidRPr="00C96721">
              <w:rPr>
                <w:rStyle w:val="a4"/>
                <w:rFonts w:ascii="Times New Roman" w:hAnsi="Times New Roman" w:cs="Times New Roman"/>
                <w:bCs/>
                <w:color w:val="auto"/>
              </w:rPr>
              <w:t>Региональной программе</w:t>
            </w:r>
            <w:r w:rsidRPr="00C96721">
              <w:rPr>
                <w:rStyle w:val="a3"/>
                <w:rFonts w:ascii="Times New Roman" w:hAnsi="Times New Roman" w:cs="Times New Roman"/>
                <w:b w:val="0"/>
                <w:color w:val="auto"/>
              </w:rPr>
              <w:t xml:space="preserve"> в области </w:t>
            </w:r>
            <w:r w:rsidRPr="00C96721">
              <w:rPr>
                <w:rStyle w:val="a3"/>
                <w:rFonts w:ascii="Times New Roman" w:hAnsi="Times New Roman" w:cs="Times New Roman"/>
                <w:b w:val="0"/>
                <w:color w:val="auto"/>
              </w:rPr>
              <w:br/>
              <w:t xml:space="preserve">обращения с отходами, в том числе </w:t>
            </w:r>
            <w:r w:rsidRPr="00C96721">
              <w:rPr>
                <w:rStyle w:val="a3"/>
                <w:rFonts w:ascii="Times New Roman" w:hAnsi="Times New Roman" w:cs="Times New Roman"/>
                <w:b w:val="0"/>
                <w:color w:val="auto"/>
              </w:rPr>
              <w:br/>
              <w:t xml:space="preserve">с </w:t>
            </w:r>
            <w:r w:rsidR="002722A1" w:rsidRPr="00C96721">
              <w:rPr>
                <w:rStyle w:val="a3"/>
                <w:rFonts w:ascii="Times New Roman" w:hAnsi="Times New Roman" w:cs="Times New Roman"/>
                <w:b w:val="0"/>
                <w:color w:val="auto"/>
              </w:rPr>
              <w:t>твёрдыми</w:t>
            </w:r>
            <w:r w:rsidRPr="00C96721">
              <w:rPr>
                <w:rStyle w:val="a3"/>
                <w:rFonts w:ascii="Times New Roman" w:hAnsi="Times New Roman" w:cs="Times New Roman"/>
                <w:b w:val="0"/>
                <w:color w:val="auto"/>
              </w:rPr>
              <w:t xml:space="preserve"> коммунальными отходами, </w:t>
            </w:r>
            <w:r w:rsidRPr="00C96721">
              <w:rPr>
                <w:rStyle w:val="a3"/>
                <w:rFonts w:ascii="Times New Roman" w:hAnsi="Times New Roman" w:cs="Times New Roman"/>
                <w:b w:val="0"/>
                <w:color w:val="auto"/>
              </w:rPr>
              <w:br/>
              <w:t>в Чукотском автономном округе</w:t>
            </w:r>
          </w:p>
        </w:tc>
      </w:tr>
    </w:tbl>
    <w:p w:rsidR="00A16E5F" w:rsidRPr="00C96721" w:rsidRDefault="00A16E5F" w:rsidP="00AB7D99">
      <w:pPr>
        <w:jc w:val="right"/>
        <w:rPr>
          <w:rStyle w:val="a3"/>
          <w:rFonts w:ascii="Times New Roman" w:hAnsi="Times New Roman" w:cs="Times New Roman"/>
          <w:color w:val="auto"/>
        </w:rPr>
      </w:pPr>
    </w:p>
    <w:p w:rsidR="006F4669" w:rsidRPr="00C96721" w:rsidRDefault="006F4669" w:rsidP="00AB7D99">
      <w:pPr>
        <w:jc w:val="right"/>
        <w:rPr>
          <w:rStyle w:val="a3"/>
          <w:rFonts w:ascii="Times New Roman" w:hAnsi="Times New Roman" w:cs="Times New Roman"/>
          <w:color w:val="auto"/>
        </w:rPr>
      </w:pPr>
    </w:p>
    <w:bookmarkEnd w:id="11"/>
    <w:p w:rsidR="00A16E5F" w:rsidRPr="00C96721" w:rsidRDefault="006F4669" w:rsidP="005E4A20">
      <w:pPr>
        <w:pStyle w:val="1"/>
        <w:spacing w:before="0" w:after="0"/>
        <w:rPr>
          <w:color w:val="auto"/>
        </w:rPr>
      </w:pPr>
      <w:r w:rsidRPr="00C96721">
        <w:rPr>
          <w:color w:val="auto"/>
          <w:spacing w:val="20"/>
        </w:rPr>
        <w:t>РЕСУРСНОЕ ОБЕСПЕЧЕНИЕ</w:t>
      </w:r>
      <w:r w:rsidR="00A16E5F" w:rsidRPr="00C96721">
        <w:rPr>
          <w:color w:val="auto"/>
        </w:rPr>
        <w:br/>
      </w:r>
      <w:r w:rsidR="00AB7D99" w:rsidRPr="00C96721">
        <w:rPr>
          <w:color w:val="auto"/>
        </w:rPr>
        <w:t>р</w:t>
      </w:r>
      <w:r w:rsidR="00A16E5F" w:rsidRPr="00C96721">
        <w:rPr>
          <w:color w:val="auto"/>
        </w:rPr>
        <w:t xml:space="preserve">егиональной программы в области обращения с отходами, в том числе с </w:t>
      </w:r>
      <w:r w:rsidR="002722A1" w:rsidRPr="00C96721">
        <w:rPr>
          <w:color w:val="auto"/>
        </w:rPr>
        <w:t>твёрдыми</w:t>
      </w:r>
      <w:r w:rsidR="00A16E5F" w:rsidRPr="00C96721">
        <w:rPr>
          <w:color w:val="auto"/>
        </w:rPr>
        <w:t xml:space="preserve"> коммунальными отходами,</w:t>
      </w:r>
      <w:r w:rsidR="00EC313B" w:rsidRPr="00C96721">
        <w:rPr>
          <w:color w:val="auto"/>
        </w:rPr>
        <w:t xml:space="preserve"> </w:t>
      </w:r>
      <w:r w:rsidR="00A16E5F" w:rsidRPr="00C96721">
        <w:rPr>
          <w:color w:val="auto"/>
        </w:rPr>
        <w:t>в Чукотском автономном округе</w:t>
      </w:r>
    </w:p>
    <w:p w:rsidR="009C086F" w:rsidRPr="00C96721" w:rsidRDefault="009C086F" w:rsidP="005E4A20">
      <w:pPr>
        <w:widowControl/>
        <w:autoSpaceDE/>
        <w:autoSpaceDN/>
        <w:adjustRightInd/>
        <w:ind w:firstLine="0"/>
        <w:jc w:val="center"/>
        <w:rPr>
          <w:rFonts w:ascii="Times New Roman" w:eastAsia="Times New Roman" w:hAnsi="Times New Roman" w:cs="Times New Roman"/>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62" w:type="dxa"/>
          <w:bottom w:w="57" w:type="dxa"/>
          <w:right w:w="62" w:type="dxa"/>
        </w:tblCellMar>
        <w:tblLook w:val="04A0" w:firstRow="1" w:lastRow="0" w:firstColumn="1" w:lastColumn="0" w:noHBand="0" w:noVBand="1"/>
      </w:tblPr>
      <w:tblGrid>
        <w:gridCol w:w="471"/>
        <w:gridCol w:w="4685"/>
        <w:gridCol w:w="1379"/>
        <w:gridCol w:w="1310"/>
        <w:gridCol w:w="1582"/>
        <w:gridCol w:w="1313"/>
        <w:gridCol w:w="1719"/>
        <w:gridCol w:w="1816"/>
      </w:tblGrid>
      <w:tr w:rsidR="00600CA5" w:rsidRPr="00C96721" w:rsidTr="002422F9">
        <w:trPr>
          <w:trHeight w:val="20"/>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w:t>
            </w:r>
          </w:p>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п/п</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Наименование структурного элемента, направления расходов</w:t>
            </w:r>
          </w:p>
          <w:p w:rsidR="009C086F" w:rsidRPr="00C96721" w:rsidRDefault="002A3CC8"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 xml:space="preserve">региональной </w:t>
            </w:r>
            <w:r w:rsidR="009C086F" w:rsidRPr="00C96721">
              <w:rPr>
                <w:rFonts w:ascii="Times New Roman" w:eastAsia="Times New Roman" w:hAnsi="Times New Roman" w:cs="Times New Roman"/>
                <w:b/>
                <w:sz w:val="22"/>
                <w:szCs w:val="22"/>
              </w:rPr>
              <w:t>программы</w:t>
            </w:r>
          </w:p>
        </w:tc>
        <w:tc>
          <w:tcPr>
            <w:tcW w:w="483"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Период реализации (годы)</w:t>
            </w:r>
          </w:p>
        </w:tc>
        <w:tc>
          <w:tcPr>
            <w:tcW w:w="2075" w:type="pct"/>
            <w:gridSpan w:val="4"/>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Объем финансовых ресурсов, тыс. рублей</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Ответственный исполнитель, соисполнители, участники</w:t>
            </w:r>
          </w:p>
        </w:tc>
      </w:tr>
      <w:tr w:rsidR="00600CA5" w:rsidRPr="00C96721" w:rsidTr="002422F9">
        <w:trPr>
          <w:trHeight w:val="242"/>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59"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всего</w:t>
            </w:r>
          </w:p>
        </w:tc>
        <w:tc>
          <w:tcPr>
            <w:tcW w:w="1616" w:type="pct"/>
            <w:gridSpan w:val="3"/>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в том числе средства:</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49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59"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федерального бюджета</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окружного бюджета</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прочих внебюджетных источников</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90"/>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 xml:space="preserve">Всего по </w:t>
            </w:r>
            <w:r w:rsidR="002A3CC8" w:rsidRPr="00C96721">
              <w:rPr>
                <w:rFonts w:ascii="Times New Roman" w:eastAsia="Times New Roman" w:hAnsi="Times New Roman" w:cs="Times New Roman"/>
                <w:b/>
                <w:sz w:val="22"/>
                <w:szCs w:val="22"/>
              </w:rPr>
              <w:t xml:space="preserve">региональной </w:t>
            </w:r>
            <w:r w:rsidRPr="00C96721">
              <w:rPr>
                <w:rFonts w:ascii="Times New Roman" w:eastAsia="Times New Roman" w:hAnsi="Times New Roman" w:cs="Times New Roman"/>
                <w:b/>
                <w:sz w:val="22"/>
                <w:szCs w:val="22"/>
              </w:rPr>
              <w:t>программе</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2 051 806,4</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2 051 806,4</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b/>
                <w:sz w:val="22"/>
                <w:szCs w:val="22"/>
              </w:rPr>
            </w:pPr>
          </w:p>
        </w:tc>
      </w:tr>
      <w:tr w:rsidR="00600CA5" w:rsidRPr="00C96721" w:rsidTr="002422F9">
        <w:trPr>
          <w:trHeight w:val="3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434 092,3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434 092,3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5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422 803,3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422 803,3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298 727,7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74"/>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Региональный проект «Создание комплексной системы обращения с отходами»</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1 509 890,0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1 509 890,0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b/>
                <w:sz w:val="22"/>
                <w:szCs w:val="22"/>
              </w:rPr>
            </w:pPr>
          </w:p>
        </w:tc>
      </w:tr>
      <w:tr w:rsidR="00600CA5" w:rsidRPr="00C96721" w:rsidTr="002422F9">
        <w:trPr>
          <w:trHeight w:val="212"/>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287 265,0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287 265,0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64"/>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324 525,0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324 525,0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16"/>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93"/>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224 525,0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308"/>
          <w:jc w:val="center"/>
        </w:trPr>
        <w:tc>
          <w:tcPr>
            <w:tcW w:w="165"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1.1.</w:t>
            </w:r>
          </w:p>
        </w:tc>
        <w:tc>
          <w:tcPr>
            <w:tcW w:w="1641"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Выплата капитального гранта по концессионному соглашению</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197 940,0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197 940,0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128"/>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1.2.</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Плата концедента по концессионному соглашению</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2026-2030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896 800,0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896 800,0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5"/>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88"/>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224 200,0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81"/>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1.3.</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Организация и проведение экологических мероприятий среди населения округа</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1 950,0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1 950,0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138"/>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5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325,0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393"/>
          <w:jc w:val="center"/>
        </w:trPr>
        <w:tc>
          <w:tcPr>
            <w:tcW w:w="165"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1.4.</w:t>
            </w:r>
          </w:p>
        </w:tc>
        <w:tc>
          <w:tcPr>
            <w:tcW w:w="1641"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2722A1">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 xml:space="preserve">Разработка территориальной схемы обращения с отходами, в том числе с </w:t>
            </w:r>
            <w:r w:rsidR="002722A1" w:rsidRPr="00C96721">
              <w:rPr>
                <w:rFonts w:ascii="Times New Roman" w:eastAsia="Times New Roman" w:hAnsi="Times New Roman" w:cs="Times New Roman"/>
                <w:sz w:val="22"/>
                <w:szCs w:val="22"/>
              </w:rPr>
              <w:t>твёрдыми</w:t>
            </w:r>
            <w:r w:rsidRPr="00C96721">
              <w:rPr>
                <w:rFonts w:ascii="Times New Roman" w:eastAsia="Times New Roman" w:hAnsi="Times New Roman" w:cs="Times New Roman"/>
                <w:sz w:val="22"/>
                <w:szCs w:val="22"/>
              </w:rPr>
              <w:t xml:space="preserve"> коммунальными отходами Чукотского автономного округа и е</w:t>
            </w:r>
            <w:r w:rsidR="002722A1" w:rsidRPr="00C96721">
              <w:rPr>
                <w:rFonts w:ascii="Times New Roman" w:eastAsia="Times New Roman" w:hAnsi="Times New Roman" w:cs="Times New Roman"/>
                <w:sz w:val="22"/>
                <w:szCs w:val="22"/>
              </w:rPr>
              <w:t>ё</w:t>
            </w:r>
            <w:r w:rsidRPr="00C96721">
              <w:rPr>
                <w:rFonts w:ascii="Times New Roman" w:eastAsia="Times New Roman" w:hAnsi="Times New Roman" w:cs="Times New Roman"/>
                <w:sz w:val="22"/>
                <w:szCs w:val="22"/>
              </w:rPr>
              <w:t xml:space="preserve"> электронной модели</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9 000,0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9 000,0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89"/>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1.5.</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Разработка проектно-сметной документации на строительство объектов по обращению с отходами</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180 000,0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180 000,0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100 000,0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100 000,0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61"/>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Комплекс процессных мероприятий «Обеспечение финансовой устойчивости организаций, осуществляющих деятельность в сфере обращения с отходами»</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516 916,4</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516 916,4</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
        </w:tc>
      </w:tr>
      <w:tr w:rsidR="00600CA5" w:rsidRPr="00C96721" w:rsidTr="002422F9">
        <w:trPr>
          <w:trHeight w:val="11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146 827,3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146 827,3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73 278,3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73 278,3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69"/>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04"/>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74 202,7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2.1.</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 xml:space="preserve">Возмещение организациям </w:t>
            </w:r>
            <w:r w:rsidR="00FA6214" w:rsidRPr="00C96721">
              <w:rPr>
                <w:rFonts w:ascii="Times New Roman" w:eastAsia="Times New Roman" w:hAnsi="Times New Roman" w:cs="Times New Roman"/>
                <w:sz w:val="22"/>
                <w:szCs w:val="22"/>
              </w:rPr>
              <w:t>–</w:t>
            </w:r>
            <w:r w:rsidRPr="00C96721">
              <w:rPr>
                <w:rFonts w:ascii="Times New Roman" w:eastAsia="Times New Roman" w:hAnsi="Times New Roman" w:cs="Times New Roman"/>
                <w:sz w:val="22"/>
                <w:szCs w:val="22"/>
              </w:rPr>
              <w:t xml:space="preserve"> региональным операторам недополученных доходов, связанных с предоставлением населению коммунальной услуги (ресурсов) по тарифам, не обеспечивающим возмещение издержек</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357 615,2</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357 612,2</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14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57 615,2</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57 615,2</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9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85"/>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52"/>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3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60 000,0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22"/>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2.2.</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Возмещение затрат юридических лиц и индивидуальных предпринимателей по транспортированию отходов и (или) вторичного сырья</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1 444,8</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1 444,8</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13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194,8</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194,8</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51"/>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85"/>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62"/>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83"/>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17"/>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2.3.</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Субсидия на финансовое обеспечение затрат, связанных с осуществлением уставной деятельности организаций в сфере обращения с отходами</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30 000,0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30 000,0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17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5 000,0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2.4.</w:t>
            </w:r>
          </w:p>
        </w:tc>
        <w:tc>
          <w:tcPr>
            <w:tcW w:w="1641"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Субсидии региональным операторам на возмещение части затрат, связанных с предоставлением коммунальной услуги по обращению с отходами на территории Чукотского автономного округа</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33 400,0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33 400,0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w:t>
            </w:r>
          </w:p>
        </w:tc>
        <w:tc>
          <w:tcPr>
            <w:tcW w:w="1641"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Финансовое обеспечение затрат региональных операторов, связанных с предоставлением коммунальной услуги по обращению с отходами на территории Чукотского автономного округа</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41 700,0</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41 700,0</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2.6.</w:t>
            </w:r>
          </w:p>
        </w:tc>
        <w:tc>
          <w:tcPr>
            <w:tcW w:w="1641"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 xml:space="preserve">Возмещение затрат региональных операторов по обращению с </w:t>
            </w:r>
            <w:r w:rsidR="002722A1" w:rsidRPr="00C96721">
              <w:rPr>
                <w:rFonts w:ascii="Times New Roman" w:eastAsia="Times New Roman" w:hAnsi="Times New Roman" w:cs="Times New Roman"/>
                <w:sz w:val="22"/>
                <w:szCs w:val="22"/>
              </w:rPr>
              <w:t>твёрдыми</w:t>
            </w:r>
            <w:r w:rsidRPr="00C96721">
              <w:rPr>
                <w:rFonts w:ascii="Times New Roman" w:eastAsia="Times New Roman" w:hAnsi="Times New Roman" w:cs="Times New Roman"/>
                <w:sz w:val="22"/>
                <w:szCs w:val="22"/>
              </w:rPr>
              <w:t xml:space="preserve"> коммунальными отходами по уплате лизинговых платежей по договорам финансовой аренды (лизинга) техники и оборудования</w:t>
            </w: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2025-2030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52 756,4</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52 756,4</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vMerge w:val="restar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2025</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8 917,3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8 917,3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8 028,3</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8 028,3</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2027</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2028</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2029</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1641"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c>
          <w:tcPr>
            <w:tcW w:w="483"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2030</w:t>
            </w:r>
          </w:p>
        </w:tc>
        <w:tc>
          <w:tcPr>
            <w:tcW w:w="459"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554"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8 952,7</w:t>
            </w:r>
          </w:p>
        </w:tc>
        <w:tc>
          <w:tcPr>
            <w:tcW w:w="602" w:type="pct"/>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vAlign w:val="cente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vMerge/>
            <w:tcBorders>
              <w:top w:val="single" w:sz="4" w:space="0" w:color="000000"/>
              <w:left w:val="single" w:sz="4" w:space="0" w:color="000000"/>
              <w:bottom w:val="single" w:sz="4" w:space="0" w:color="000000"/>
              <w:right w:val="single" w:sz="4" w:space="0" w:color="000000"/>
            </w:tcBorders>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sz w:val="22"/>
                <w:szCs w:val="22"/>
              </w:rPr>
            </w:pPr>
          </w:p>
        </w:tc>
      </w:tr>
      <w:tr w:rsidR="00600CA5" w:rsidRPr="00C96721" w:rsidTr="002422F9">
        <w:trPr>
          <w:trHeight w:val="20"/>
          <w:jc w:val="center"/>
        </w:trPr>
        <w:tc>
          <w:tcPr>
            <w:tcW w:w="165"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vAlign w:val="cente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b/>
                <w:sz w:val="22"/>
                <w:szCs w:val="22"/>
              </w:rPr>
              <w:t>Комплекс процессных мероприятий «Ликвидация отходов»</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2026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25 000,0</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25 000,0</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b/>
                <w:sz w:val="22"/>
                <w:szCs w:val="22"/>
              </w:rPr>
            </w:pPr>
            <w:r w:rsidRPr="00C96721">
              <w:rPr>
                <w:rFonts w:ascii="Times New Roman" w:eastAsia="Times New Roman" w:hAnsi="Times New Roman" w:cs="Times New Roman"/>
                <w:b/>
                <w:sz w:val="22"/>
                <w:szCs w:val="22"/>
              </w:rPr>
              <w:t>0,0</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left"/>
              <w:rPr>
                <w:rFonts w:ascii="Times New Roman" w:eastAsia="Times New Roman" w:hAnsi="Times New Roman" w:cs="Times New Roman"/>
                <w:b/>
                <w:sz w:val="22"/>
                <w:szCs w:val="22"/>
              </w:rPr>
            </w:pPr>
          </w:p>
        </w:tc>
      </w:tr>
      <w:tr w:rsidR="009C086F" w:rsidRPr="00C96721" w:rsidTr="002422F9">
        <w:trPr>
          <w:trHeight w:val="20"/>
          <w:jc w:val="center"/>
        </w:trPr>
        <w:tc>
          <w:tcPr>
            <w:tcW w:w="165"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3.1.</w:t>
            </w:r>
          </w:p>
        </w:tc>
        <w:tc>
          <w:tcPr>
            <w:tcW w:w="1641"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Субсидия на ликвидацию мест несанкционированного размещения отходов производства и потребления</w:t>
            </w:r>
          </w:p>
        </w:tc>
        <w:tc>
          <w:tcPr>
            <w:tcW w:w="483"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2026</w:t>
            </w:r>
          </w:p>
        </w:tc>
        <w:tc>
          <w:tcPr>
            <w:tcW w:w="459"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25 000,0</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460"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25 000,0</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9C086F" w:rsidRPr="00C96721" w:rsidRDefault="009C086F" w:rsidP="005E4A20">
            <w:pPr>
              <w:widowControl/>
              <w:autoSpaceDE/>
              <w:autoSpaceDN/>
              <w:adjustRightInd/>
              <w:ind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0,0</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top w:w="6" w:type="dxa"/>
              <w:left w:w="62" w:type="dxa"/>
              <w:bottom w:w="6" w:type="dxa"/>
              <w:right w:w="62" w:type="dxa"/>
            </w:tcMar>
          </w:tcPr>
          <w:p w:rsidR="002422F9" w:rsidRPr="00C96721" w:rsidRDefault="009C086F" w:rsidP="002422F9">
            <w:pPr>
              <w:widowControl/>
              <w:autoSpaceDE/>
              <w:autoSpaceDN/>
              <w:adjustRightInd/>
              <w:ind w:left="-126" w:right="-101" w:firstLine="0"/>
              <w:jc w:val="center"/>
              <w:rPr>
                <w:rFonts w:ascii="Times New Roman" w:eastAsia="Times New Roman" w:hAnsi="Times New Roman" w:cs="Times New Roman"/>
                <w:sz w:val="22"/>
                <w:szCs w:val="22"/>
              </w:rPr>
            </w:pPr>
            <w:proofErr w:type="spellStart"/>
            <w:r w:rsidRPr="00C96721">
              <w:rPr>
                <w:rFonts w:ascii="Times New Roman" w:eastAsia="Times New Roman" w:hAnsi="Times New Roman" w:cs="Times New Roman"/>
                <w:sz w:val="22"/>
                <w:szCs w:val="22"/>
              </w:rPr>
              <w:t>ДПРиЭ</w:t>
            </w:r>
            <w:proofErr w:type="spellEnd"/>
            <w:r w:rsidRPr="00C96721">
              <w:rPr>
                <w:rFonts w:ascii="Times New Roman" w:eastAsia="Times New Roman" w:hAnsi="Times New Roman" w:cs="Times New Roman"/>
                <w:sz w:val="22"/>
                <w:szCs w:val="22"/>
              </w:rPr>
              <w:t xml:space="preserve"> ЧАО</w:t>
            </w:r>
          </w:p>
          <w:p w:rsidR="009C086F" w:rsidRPr="00C96721" w:rsidRDefault="009C086F" w:rsidP="002422F9">
            <w:pPr>
              <w:widowControl/>
              <w:autoSpaceDE/>
              <w:autoSpaceDN/>
              <w:adjustRightInd/>
              <w:ind w:left="-126" w:right="-101" w:firstLine="0"/>
              <w:jc w:val="center"/>
              <w:rPr>
                <w:rFonts w:ascii="Times New Roman" w:eastAsia="Times New Roman" w:hAnsi="Times New Roman" w:cs="Times New Roman"/>
                <w:sz w:val="22"/>
                <w:szCs w:val="22"/>
              </w:rPr>
            </w:pPr>
            <w:r w:rsidRPr="00C96721">
              <w:rPr>
                <w:rFonts w:ascii="Times New Roman" w:eastAsia="Times New Roman" w:hAnsi="Times New Roman" w:cs="Times New Roman"/>
                <w:sz w:val="22"/>
                <w:szCs w:val="22"/>
              </w:rPr>
              <w:t xml:space="preserve">(с участием </w:t>
            </w:r>
            <w:r w:rsidR="002422F9" w:rsidRPr="00C96721">
              <w:rPr>
                <w:rFonts w:ascii="Times New Roman" w:eastAsia="Times New Roman" w:hAnsi="Times New Roman" w:cs="Times New Roman"/>
                <w:sz w:val="22"/>
                <w:szCs w:val="22"/>
              </w:rPr>
              <w:t>ОМСУ ЧАО</w:t>
            </w:r>
            <w:r w:rsidRPr="00C96721">
              <w:rPr>
                <w:rFonts w:ascii="Times New Roman" w:eastAsia="Times New Roman" w:hAnsi="Times New Roman" w:cs="Times New Roman"/>
                <w:sz w:val="22"/>
                <w:szCs w:val="22"/>
              </w:rPr>
              <w:t>)</w:t>
            </w:r>
          </w:p>
        </w:tc>
      </w:tr>
    </w:tbl>
    <w:p w:rsidR="00545298" w:rsidRPr="00C96721" w:rsidRDefault="00545298" w:rsidP="005E4A20">
      <w:pPr>
        <w:ind w:firstLine="0"/>
        <w:rPr>
          <w:sz w:val="16"/>
          <w:szCs w:val="16"/>
        </w:rPr>
      </w:pPr>
    </w:p>
    <w:p w:rsidR="00A16E5F" w:rsidRPr="00C96721" w:rsidRDefault="00A16E5F" w:rsidP="005E4A20">
      <w:proofErr w:type="spellStart"/>
      <w:r w:rsidRPr="00C96721">
        <w:rPr>
          <w:rStyle w:val="a3"/>
          <w:b w:val="0"/>
          <w:bCs w:val="0"/>
          <w:color w:val="auto"/>
        </w:rPr>
        <w:t>ДПРиЭ</w:t>
      </w:r>
      <w:proofErr w:type="spellEnd"/>
      <w:r w:rsidRPr="00C96721">
        <w:rPr>
          <w:rStyle w:val="a3"/>
          <w:b w:val="0"/>
          <w:bCs w:val="0"/>
          <w:color w:val="auto"/>
        </w:rPr>
        <w:t xml:space="preserve"> ЧАО</w:t>
      </w:r>
      <w:r w:rsidRPr="00C96721">
        <w:t xml:space="preserve"> </w:t>
      </w:r>
      <w:r w:rsidR="00127B82" w:rsidRPr="00C96721">
        <w:t>–</w:t>
      </w:r>
      <w:r w:rsidRPr="00C96721">
        <w:t xml:space="preserve"> Департамент природных ресурсов и экологи</w:t>
      </w:r>
      <w:r w:rsidR="002422F9" w:rsidRPr="00C96721">
        <w:t>и Чукотского автономного округа;</w:t>
      </w:r>
    </w:p>
    <w:p w:rsidR="00127B82" w:rsidRPr="00C96721" w:rsidRDefault="00127B82" w:rsidP="005E4A20">
      <w:r w:rsidRPr="00C96721">
        <w:t>ОМСУ</w:t>
      </w:r>
      <w:r w:rsidR="002422F9" w:rsidRPr="00C96721">
        <w:t xml:space="preserve"> ЧАО</w:t>
      </w:r>
      <w:r w:rsidRPr="00C96721">
        <w:t xml:space="preserve"> – </w:t>
      </w:r>
      <w:r w:rsidR="002422F9" w:rsidRPr="00C96721">
        <w:t>о</w:t>
      </w:r>
      <w:r w:rsidRPr="00C96721">
        <w:t>рганы местного самоуправления Чукотского автономного округа.</w:t>
      </w:r>
    </w:p>
    <w:p w:rsidR="00A16E5F" w:rsidRPr="00C96721" w:rsidRDefault="00A16E5F" w:rsidP="005E4A20"/>
    <w:p w:rsidR="00654640" w:rsidRPr="00C96721" w:rsidRDefault="00654640" w:rsidP="005E4A20">
      <w:pPr>
        <w:jc w:val="center"/>
        <w:rPr>
          <w:rStyle w:val="a3"/>
          <w:rFonts w:ascii="Times New Roman" w:hAnsi="Times New Roman" w:cs="Times New Roman"/>
          <w:color w:val="auto"/>
        </w:rPr>
      </w:pPr>
      <w:bookmarkStart w:id="12" w:name="sub_1400"/>
    </w:p>
    <w:p w:rsidR="00654640" w:rsidRPr="00C96721" w:rsidRDefault="00654640" w:rsidP="005E4A20">
      <w:pPr>
        <w:ind w:firstLine="0"/>
        <w:rPr>
          <w:rStyle w:val="a3"/>
          <w:rFonts w:ascii="Times New Roman" w:hAnsi="Times New Roman" w:cs="Times New Roman"/>
          <w:color w:val="auto"/>
        </w:rPr>
        <w:sectPr w:rsidR="00654640" w:rsidRPr="00C96721" w:rsidSect="00AB7D99">
          <w:headerReference w:type="default" r:id="rId11"/>
          <w:pgSz w:w="16837" w:h="11905" w:orient="landscape"/>
          <w:pgMar w:top="567" w:right="851" w:bottom="1134" w:left="1701" w:header="720" w:footer="720" w:gutter="0"/>
          <w:cols w:space="720"/>
          <w:noEndnote/>
          <w:docGrid w:linePitch="326"/>
        </w:sectPr>
      </w:pPr>
    </w:p>
    <w:tbl>
      <w:tblPr>
        <w:tblStyle w:val="af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2422F9" w:rsidRPr="00C96721" w:rsidTr="00600CA5">
        <w:tc>
          <w:tcPr>
            <w:tcW w:w="4386" w:type="dxa"/>
          </w:tcPr>
          <w:bookmarkEnd w:id="12"/>
          <w:p w:rsidR="002422F9" w:rsidRPr="00C96721" w:rsidRDefault="002422F9" w:rsidP="00600CA5">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Приложение 4</w:t>
            </w:r>
            <w:r w:rsidRPr="00C96721">
              <w:rPr>
                <w:rStyle w:val="a3"/>
                <w:rFonts w:ascii="Times New Roman" w:hAnsi="Times New Roman" w:cs="Times New Roman"/>
                <w:b w:val="0"/>
                <w:color w:val="auto"/>
              </w:rPr>
              <w:br/>
              <w:t xml:space="preserve">к </w:t>
            </w:r>
            <w:r w:rsidRPr="00C96721">
              <w:rPr>
                <w:rStyle w:val="a4"/>
                <w:rFonts w:ascii="Times New Roman" w:hAnsi="Times New Roman" w:cs="Times New Roman"/>
                <w:bCs/>
                <w:color w:val="auto"/>
              </w:rPr>
              <w:t>Региональной программе</w:t>
            </w:r>
            <w:r w:rsidRPr="00C96721">
              <w:rPr>
                <w:rStyle w:val="a3"/>
                <w:rFonts w:ascii="Times New Roman" w:hAnsi="Times New Roman" w:cs="Times New Roman"/>
                <w:b w:val="0"/>
                <w:color w:val="auto"/>
              </w:rPr>
              <w:t xml:space="preserve"> в области </w:t>
            </w:r>
            <w:r w:rsidRPr="00C96721">
              <w:rPr>
                <w:rStyle w:val="a3"/>
                <w:rFonts w:ascii="Times New Roman" w:hAnsi="Times New Roman" w:cs="Times New Roman"/>
                <w:b w:val="0"/>
                <w:color w:val="auto"/>
              </w:rPr>
              <w:br/>
              <w:t xml:space="preserve">обращения с отходами, в том числе </w:t>
            </w:r>
            <w:r w:rsidRPr="00C96721">
              <w:rPr>
                <w:rStyle w:val="a3"/>
                <w:rFonts w:ascii="Times New Roman" w:hAnsi="Times New Roman" w:cs="Times New Roman"/>
                <w:b w:val="0"/>
                <w:color w:val="auto"/>
              </w:rPr>
              <w:br/>
              <w:t xml:space="preserve">с </w:t>
            </w:r>
            <w:r w:rsidR="002722A1" w:rsidRPr="00C96721">
              <w:rPr>
                <w:rStyle w:val="a3"/>
                <w:rFonts w:ascii="Times New Roman" w:hAnsi="Times New Roman" w:cs="Times New Roman"/>
                <w:b w:val="0"/>
                <w:color w:val="auto"/>
              </w:rPr>
              <w:t>твёрдыми</w:t>
            </w:r>
            <w:r w:rsidRPr="00C96721">
              <w:rPr>
                <w:rStyle w:val="a3"/>
                <w:rFonts w:ascii="Times New Roman" w:hAnsi="Times New Roman" w:cs="Times New Roman"/>
                <w:b w:val="0"/>
                <w:color w:val="auto"/>
              </w:rPr>
              <w:t xml:space="preserve"> коммунальными отходами, </w:t>
            </w:r>
            <w:r w:rsidRPr="00C96721">
              <w:rPr>
                <w:rStyle w:val="a3"/>
                <w:rFonts w:ascii="Times New Roman" w:hAnsi="Times New Roman" w:cs="Times New Roman"/>
                <w:b w:val="0"/>
                <w:color w:val="auto"/>
              </w:rPr>
              <w:br/>
              <w:t>в Чукотском автономном округе</w:t>
            </w:r>
          </w:p>
        </w:tc>
      </w:tr>
    </w:tbl>
    <w:p w:rsidR="002422F9" w:rsidRPr="00C96721" w:rsidRDefault="002422F9" w:rsidP="002422F9">
      <w:pPr>
        <w:rPr>
          <w:rFonts w:ascii="Times New Roman" w:hAnsi="Times New Roman" w:cs="Times New Roman"/>
          <w:sz w:val="28"/>
          <w:szCs w:val="28"/>
        </w:rPr>
      </w:pPr>
    </w:p>
    <w:p w:rsidR="006F4669" w:rsidRPr="00C96721" w:rsidRDefault="006F4669" w:rsidP="002422F9">
      <w:pPr>
        <w:rPr>
          <w:rFonts w:ascii="Times New Roman" w:hAnsi="Times New Roman" w:cs="Times New Roman"/>
          <w:sz w:val="28"/>
          <w:szCs w:val="28"/>
        </w:rPr>
      </w:pPr>
    </w:p>
    <w:p w:rsidR="00A16E5F" w:rsidRPr="00C96721" w:rsidRDefault="006F4669" w:rsidP="005E4A20">
      <w:pPr>
        <w:pStyle w:val="1"/>
        <w:spacing w:before="0" w:after="0"/>
        <w:rPr>
          <w:rFonts w:ascii="Times New Roman" w:hAnsi="Times New Roman" w:cs="Times New Roman"/>
          <w:color w:val="auto"/>
        </w:rPr>
      </w:pPr>
      <w:r w:rsidRPr="00C96721">
        <w:rPr>
          <w:rFonts w:ascii="Times New Roman Полужирный" w:hAnsi="Times New Roman Полужирный" w:cs="Times New Roman"/>
          <w:color w:val="auto"/>
          <w:spacing w:val="20"/>
        </w:rPr>
        <w:t>МЕРОПРИЯТИЯ</w:t>
      </w:r>
      <w:r w:rsidRPr="00C96721">
        <w:rPr>
          <w:rFonts w:ascii="Times New Roman Полужирный" w:hAnsi="Times New Roman Полужирный" w:cs="Times New Roman"/>
          <w:color w:val="auto"/>
          <w:spacing w:val="20"/>
        </w:rPr>
        <w:br/>
      </w:r>
      <w:r w:rsidR="00A16E5F" w:rsidRPr="00C96721">
        <w:rPr>
          <w:rFonts w:ascii="Times New Roman" w:hAnsi="Times New Roman" w:cs="Times New Roman"/>
          <w:color w:val="auto"/>
        </w:rPr>
        <w:t xml:space="preserve">общей направленности </w:t>
      </w:r>
      <w:r w:rsidR="002422F9" w:rsidRPr="00C96721">
        <w:rPr>
          <w:rFonts w:ascii="Times New Roman" w:hAnsi="Times New Roman" w:cs="Times New Roman"/>
          <w:color w:val="auto"/>
        </w:rPr>
        <w:t>р</w:t>
      </w:r>
      <w:r w:rsidR="00A16E5F" w:rsidRPr="00C96721">
        <w:rPr>
          <w:rFonts w:ascii="Times New Roman" w:hAnsi="Times New Roman" w:cs="Times New Roman"/>
          <w:color w:val="auto"/>
        </w:rPr>
        <w:t>егиональной программы в области обращен</w:t>
      </w:r>
      <w:r w:rsidR="002722A1" w:rsidRPr="00C96721">
        <w:rPr>
          <w:rFonts w:ascii="Times New Roman" w:hAnsi="Times New Roman" w:cs="Times New Roman"/>
          <w:color w:val="auto"/>
        </w:rPr>
        <w:t>ия с отходами, в том числе с твё</w:t>
      </w:r>
      <w:r w:rsidR="00A16E5F" w:rsidRPr="00C96721">
        <w:rPr>
          <w:rFonts w:ascii="Times New Roman" w:hAnsi="Times New Roman" w:cs="Times New Roman"/>
          <w:color w:val="auto"/>
        </w:rPr>
        <w:t>рдыми коммунальными отходами, в Чукотском автономном округе</w:t>
      </w:r>
    </w:p>
    <w:p w:rsidR="00A16E5F" w:rsidRPr="00C96721" w:rsidRDefault="00A16E5F" w:rsidP="005E4A20">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1"/>
        <w:gridCol w:w="4920"/>
        <w:gridCol w:w="1375"/>
        <w:gridCol w:w="2517"/>
      </w:tblGrid>
      <w:tr w:rsidR="00600CA5" w:rsidRPr="00C96721" w:rsidTr="002422F9">
        <w:tc>
          <w:tcPr>
            <w:tcW w:w="299" w:type="pct"/>
            <w:tcBorders>
              <w:top w:val="single" w:sz="4" w:space="0" w:color="auto"/>
              <w:bottom w:val="single" w:sz="4" w:space="0" w:color="auto"/>
              <w:right w:val="single" w:sz="4" w:space="0" w:color="auto"/>
            </w:tcBorders>
            <w:vAlign w:val="center"/>
          </w:tcPr>
          <w:p w:rsidR="00A16E5F" w:rsidRPr="00C96721" w:rsidRDefault="00292D4D" w:rsidP="002422F9">
            <w:pPr>
              <w:pStyle w:val="aa"/>
              <w:jc w:val="center"/>
              <w:rPr>
                <w:rFonts w:ascii="Times New Roman" w:hAnsi="Times New Roman" w:cs="Times New Roman"/>
                <w:b/>
                <w:sz w:val="22"/>
                <w:szCs w:val="22"/>
              </w:rPr>
            </w:pPr>
            <w:r w:rsidRPr="00C96721">
              <w:rPr>
                <w:rFonts w:ascii="Times New Roman" w:hAnsi="Times New Roman" w:cs="Times New Roman"/>
                <w:b/>
                <w:sz w:val="22"/>
                <w:szCs w:val="22"/>
              </w:rPr>
              <w:t>№</w:t>
            </w:r>
            <w:r w:rsidR="00A16E5F" w:rsidRPr="00C96721">
              <w:rPr>
                <w:rFonts w:ascii="Times New Roman" w:hAnsi="Times New Roman" w:cs="Times New Roman"/>
                <w:b/>
                <w:sz w:val="22"/>
                <w:szCs w:val="22"/>
              </w:rPr>
              <w:br/>
              <w:t>п/п</w:t>
            </w:r>
          </w:p>
        </w:tc>
        <w:tc>
          <w:tcPr>
            <w:tcW w:w="2661" w:type="pct"/>
            <w:tcBorders>
              <w:top w:val="single" w:sz="4" w:space="0" w:color="auto"/>
              <w:left w:val="single" w:sz="4" w:space="0" w:color="auto"/>
              <w:bottom w:val="single" w:sz="4" w:space="0" w:color="auto"/>
              <w:right w:val="single" w:sz="4" w:space="0" w:color="auto"/>
            </w:tcBorders>
            <w:vAlign w:val="center"/>
          </w:tcPr>
          <w:p w:rsidR="00A16E5F" w:rsidRPr="00C96721" w:rsidRDefault="00A16E5F" w:rsidP="002422F9">
            <w:pPr>
              <w:pStyle w:val="aa"/>
              <w:jc w:val="center"/>
              <w:rPr>
                <w:rFonts w:ascii="Times New Roman" w:hAnsi="Times New Roman" w:cs="Times New Roman"/>
                <w:b/>
                <w:sz w:val="22"/>
                <w:szCs w:val="22"/>
              </w:rPr>
            </w:pPr>
            <w:r w:rsidRPr="00C96721">
              <w:rPr>
                <w:rFonts w:ascii="Times New Roman" w:hAnsi="Times New Roman" w:cs="Times New Roman"/>
                <w:b/>
                <w:sz w:val="22"/>
                <w:szCs w:val="22"/>
              </w:rPr>
              <w:t>Наименование мероприятий общей направленности</w:t>
            </w:r>
          </w:p>
        </w:tc>
        <w:tc>
          <w:tcPr>
            <w:tcW w:w="672" w:type="pct"/>
            <w:tcBorders>
              <w:top w:val="single" w:sz="4" w:space="0" w:color="auto"/>
              <w:left w:val="single" w:sz="4" w:space="0" w:color="auto"/>
              <w:bottom w:val="single" w:sz="4" w:space="0" w:color="auto"/>
              <w:right w:val="single" w:sz="4" w:space="0" w:color="auto"/>
            </w:tcBorders>
            <w:vAlign w:val="center"/>
          </w:tcPr>
          <w:p w:rsidR="00A16E5F" w:rsidRPr="00C96721" w:rsidRDefault="00A16E5F" w:rsidP="002422F9">
            <w:pPr>
              <w:pStyle w:val="aa"/>
              <w:jc w:val="center"/>
              <w:rPr>
                <w:rFonts w:ascii="Times New Roman" w:hAnsi="Times New Roman" w:cs="Times New Roman"/>
                <w:b/>
                <w:sz w:val="22"/>
                <w:szCs w:val="22"/>
              </w:rPr>
            </w:pPr>
            <w:r w:rsidRPr="00C96721">
              <w:rPr>
                <w:rFonts w:ascii="Times New Roman" w:hAnsi="Times New Roman" w:cs="Times New Roman"/>
                <w:b/>
                <w:sz w:val="22"/>
                <w:szCs w:val="22"/>
              </w:rPr>
              <w:t>Период реализации</w:t>
            </w:r>
          </w:p>
        </w:tc>
        <w:tc>
          <w:tcPr>
            <w:tcW w:w="1369" w:type="pct"/>
            <w:tcBorders>
              <w:top w:val="single" w:sz="4" w:space="0" w:color="auto"/>
              <w:left w:val="single" w:sz="4" w:space="0" w:color="auto"/>
              <w:bottom w:val="single" w:sz="4" w:space="0" w:color="auto"/>
            </w:tcBorders>
            <w:vAlign w:val="center"/>
          </w:tcPr>
          <w:p w:rsidR="00A16E5F" w:rsidRPr="00C96721" w:rsidRDefault="00A16E5F" w:rsidP="002422F9">
            <w:pPr>
              <w:pStyle w:val="aa"/>
              <w:jc w:val="center"/>
              <w:rPr>
                <w:rFonts w:ascii="Times New Roman" w:hAnsi="Times New Roman" w:cs="Times New Roman"/>
                <w:b/>
                <w:sz w:val="22"/>
                <w:szCs w:val="22"/>
              </w:rPr>
            </w:pPr>
            <w:r w:rsidRPr="00C96721">
              <w:rPr>
                <w:rFonts w:ascii="Times New Roman" w:hAnsi="Times New Roman" w:cs="Times New Roman"/>
                <w:b/>
                <w:sz w:val="22"/>
                <w:szCs w:val="22"/>
              </w:rPr>
              <w:t>Ответственный исполнитель, участники</w:t>
            </w:r>
          </w:p>
        </w:tc>
      </w:tr>
      <w:tr w:rsidR="00600CA5" w:rsidRPr="00C96721" w:rsidTr="00292D4D">
        <w:tc>
          <w:tcPr>
            <w:tcW w:w="29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1.</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FA6214">
            <w:pPr>
              <w:pStyle w:val="aa"/>
              <w:rPr>
                <w:rFonts w:ascii="Times New Roman" w:hAnsi="Times New Roman" w:cs="Times New Roman"/>
                <w:sz w:val="22"/>
                <w:szCs w:val="22"/>
              </w:rPr>
            </w:pPr>
            <w:r w:rsidRPr="00C96721">
              <w:rPr>
                <w:rFonts w:ascii="Times New Roman" w:hAnsi="Times New Roman" w:cs="Times New Roman"/>
                <w:sz w:val="22"/>
                <w:szCs w:val="22"/>
              </w:rPr>
              <w:t xml:space="preserve">Оказание органам местного самоуправления муниципальных образований Чукотского автономного округа методической помощи при реализации ими полномочий, предусмотренных </w:t>
            </w:r>
            <w:r w:rsidRPr="00C96721">
              <w:rPr>
                <w:rStyle w:val="a4"/>
                <w:rFonts w:ascii="Times New Roman" w:hAnsi="Times New Roman" w:cs="Times New Roman"/>
                <w:color w:val="auto"/>
                <w:sz w:val="22"/>
                <w:szCs w:val="22"/>
              </w:rPr>
              <w:t>статьей 8</w:t>
            </w:r>
            <w:r w:rsidRPr="00C96721">
              <w:rPr>
                <w:rFonts w:ascii="Times New Roman" w:hAnsi="Times New Roman" w:cs="Times New Roman"/>
                <w:sz w:val="22"/>
                <w:szCs w:val="22"/>
              </w:rPr>
              <w:t xml:space="preserve"> Федерального закона от 24 июня 1998 года </w:t>
            </w:r>
            <w:r w:rsidR="00DB46C3" w:rsidRPr="00C96721">
              <w:rPr>
                <w:rFonts w:ascii="Times New Roman" w:hAnsi="Times New Roman" w:cs="Times New Roman"/>
                <w:sz w:val="22"/>
                <w:szCs w:val="22"/>
              </w:rPr>
              <w:t>№</w:t>
            </w:r>
            <w:r w:rsidRPr="00C96721">
              <w:rPr>
                <w:rFonts w:ascii="Times New Roman" w:hAnsi="Times New Roman" w:cs="Times New Roman"/>
                <w:sz w:val="22"/>
                <w:szCs w:val="22"/>
              </w:rPr>
              <w:t xml:space="preserve"> 89-ФЗ </w:t>
            </w:r>
            <w:r w:rsidR="00FA6214" w:rsidRPr="00C96721">
              <w:rPr>
                <w:rFonts w:ascii="Times New Roman" w:hAnsi="Times New Roman" w:cs="Times New Roman"/>
                <w:sz w:val="22"/>
                <w:szCs w:val="22"/>
              </w:rPr>
              <w:t xml:space="preserve">«Об отходах производства и потребления» </w:t>
            </w:r>
            <w:r w:rsidRPr="00C96721">
              <w:rPr>
                <w:rFonts w:ascii="Times New Roman" w:hAnsi="Times New Roman" w:cs="Times New Roman"/>
                <w:sz w:val="22"/>
                <w:szCs w:val="22"/>
              </w:rPr>
              <w:t xml:space="preserve">в части экологического воспитания и формирования экологической культуры в области обращения с </w:t>
            </w:r>
            <w:r w:rsidR="002722A1" w:rsidRPr="00C96721">
              <w:rPr>
                <w:rFonts w:ascii="Times New Roman" w:hAnsi="Times New Roman" w:cs="Times New Roman"/>
                <w:sz w:val="22"/>
                <w:szCs w:val="22"/>
              </w:rPr>
              <w:t>твёрдыми</w:t>
            </w:r>
            <w:r w:rsidR="00FA6214" w:rsidRPr="00C96721">
              <w:rPr>
                <w:rFonts w:ascii="Times New Roman" w:hAnsi="Times New Roman" w:cs="Times New Roman"/>
                <w:sz w:val="22"/>
                <w:szCs w:val="22"/>
              </w:rPr>
              <w:t xml:space="preserve"> коммунальными отходами</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proofErr w:type="spellStart"/>
            <w:r w:rsidRPr="00C96721">
              <w:rPr>
                <w:rFonts w:ascii="Times New Roman" w:hAnsi="Times New Roman" w:cs="Times New Roman"/>
                <w:sz w:val="22"/>
                <w:szCs w:val="22"/>
              </w:rPr>
              <w:t>ДПРиЭ</w:t>
            </w:r>
            <w:proofErr w:type="spellEnd"/>
            <w:r w:rsidRPr="00C96721">
              <w:rPr>
                <w:rFonts w:ascii="Times New Roman" w:hAnsi="Times New Roman" w:cs="Times New Roman"/>
                <w:sz w:val="22"/>
                <w:szCs w:val="22"/>
              </w:rPr>
              <w:t xml:space="preserve"> ЧАО</w:t>
            </w:r>
          </w:p>
        </w:tc>
      </w:tr>
      <w:tr w:rsidR="00600CA5" w:rsidRPr="00C96721" w:rsidTr="00292D4D">
        <w:tc>
          <w:tcPr>
            <w:tcW w:w="29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2.</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2"/>
                <w:szCs w:val="22"/>
              </w:rPr>
            </w:pPr>
            <w:r w:rsidRPr="00C96721">
              <w:rPr>
                <w:rFonts w:ascii="Times New Roman" w:hAnsi="Times New Roman" w:cs="Times New Roman"/>
                <w:sz w:val="22"/>
                <w:szCs w:val="22"/>
              </w:rPr>
              <w:t xml:space="preserve">Размещение в средствах массовой информации и официальном сайте Чукотского автономного округа публикаций и материалов экологического воспитания населения и формирования экологической культуры в области обращения с </w:t>
            </w:r>
            <w:r w:rsidR="002722A1" w:rsidRPr="00C96721">
              <w:rPr>
                <w:rFonts w:ascii="Times New Roman" w:hAnsi="Times New Roman" w:cs="Times New Roman"/>
                <w:sz w:val="22"/>
                <w:szCs w:val="22"/>
              </w:rPr>
              <w:t>твёрдыми</w:t>
            </w:r>
            <w:r w:rsidR="00FA6214" w:rsidRPr="00C96721">
              <w:rPr>
                <w:rFonts w:ascii="Times New Roman" w:hAnsi="Times New Roman" w:cs="Times New Roman"/>
                <w:sz w:val="22"/>
                <w:szCs w:val="22"/>
              </w:rPr>
              <w:t xml:space="preserve"> коммунальными отходами</w:t>
            </w:r>
            <w:r w:rsidRPr="00C96721">
              <w:rPr>
                <w:rFonts w:ascii="Times New Roman" w:hAnsi="Times New Roman" w:cs="Times New Roman"/>
                <w:sz w:val="22"/>
                <w:szCs w:val="22"/>
              </w:rPr>
              <w:t>, включая раздельный сбор</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proofErr w:type="spellStart"/>
            <w:r w:rsidRPr="00C96721">
              <w:rPr>
                <w:rFonts w:ascii="Times New Roman" w:hAnsi="Times New Roman" w:cs="Times New Roman"/>
                <w:sz w:val="22"/>
                <w:szCs w:val="22"/>
              </w:rPr>
              <w:t>ДПРиЭ</w:t>
            </w:r>
            <w:proofErr w:type="spellEnd"/>
            <w:r w:rsidRPr="00C96721">
              <w:rPr>
                <w:rFonts w:ascii="Times New Roman" w:hAnsi="Times New Roman" w:cs="Times New Roman"/>
                <w:sz w:val="22"/>
                <w:szCs w:val="22"/>
              </w:rPr>
              <w:t xml:space="preserve"> ЧАО</w:t>
            </w:r>
          </w:p>
        </w:tc>
      </w:tr>
      <w:tr w:rsidR="00600CA5" w:rsidRPr="00C96721" w:rsidTr="00292D4D">
        <w:tc>
          <w:tcPr>
            <w:tcW w:w="29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3.</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2"/>
                <w:szCs w:val="22"/>
              </w:rPr>
            </w:pPr>
            <w:r w:rsidRPr="00C96721">
              <w:rPr>
                <w:rFonts w:ascii="Times New Roman" w:hAnsi="Times New Roman" w:cs="Times New Roman"/>
                <w:sz w:val="22"/>
                <w:szCs w:val="22"/>
              </w:rPr>
              <w:t xml:space="preserve">Распространение и размещение на информационных стендах печатных материалов, буклетов, листовок, баннеров, экологических дайджестов, разъясняющих правила обращения с </w:t>
            </w:r>
            <w:r w:rsidR="002722A1" w:rsidRPr="00C96721">
              <w:rPr>
                <w:rFonts w:ascii="Times New Roman" w:hAnsi="Times New Roman" w:cs="Times New Roman"/>
                <w:sz w:val="22"/>
                <w:szCs w:val="22"/>
              </w:rPr>
              <w:t>твёрдыми</w:t>
            </w:r>
            <w:r w:rsidRPr="00C96721">
              <w:rPr>
                <w:rFonts w:ascii="Times New Roman" w:hAnsi="Times New Roman" w:cs="Times New Roman"/>
                <w:sz w:val="22"/>
                <w:szCs w:val="22"/>
              </w:rPr>
              <w:t xml:space="preserve"> бытовыми отходами, о положениях правил благоустройства территории, обустройства окружающего пространства, сохранения чистоты и санитарно-эпидемиологического благополучия</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Органы местного самоуправления (далее - ОМСУ ЧАО) совместно с региональными операторами</w:t>
            </w:r>
          </w:p>
        </w:tc>
      </w:tr>
      <w:tr w:rsidR="00600CA5" w:rsidRPr="00C96721" w:rsidTr="00292D4D">
        <w:tc>
          <w:tcPr>
            <w:tcW w:w="29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4.</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FA6214">
            <w:pPr>
              <w:pStyle w:val="aa"/>
              <w:rPr>
                <w:rFonts w:ascii="Times New Roman" w:hAnsi="Times New Roman" w:cs="Times New Roman"/>
                <w:sz w:val="22"/>
                <w:szCs w:val="22"/>
              </w:rPr>
            </w:pPr>
            <w:r w:rsidRPr="00C96721">
              <w:rPr>
                <w:rFonts w:ascii="Times New Roman" w:hAnsi="Times New Roman" w:cs="Times New Roman"/>
                <w:sz w:val="22"/>
                <w:szCs w:val="22"/>
              </w:rPr>
              <w:t xml:space="preserve">Тематические беседы, лекции, классные часы, круглые столы, направленные на экологическое воспитание населения и формирования экологической культуры в области обращения с </w:t>
            </w:r>
            <w:r w:rsidR="002722A1" w:rsidRPr="00C96721">
              <w:rPr>
                <w:rFonts w:ascii="Times New Roman" w:hAnsi="Times New Roman" w:cs="Times New Roman"/>
                <w:sz w:val="22"/>
                <w:szCs w:val="22"/>
              </w:rPr>
              <w:t>твёрдыми</w:t>
            </w:r>
            <w:r w:rsidR="00FA6214" w:rsidRPr="00C96721">
              <w:rPr>
                <w:rFonts w:ascii="Times New Roman" w:hAnsi="Times New Roman" w:cs="Times New Roman"/>
                <w:sz w:val="22"/>
                <w:szCs w:val="22"/>
              </w:rPr>
              <w:t xml:space="preserve"> коммунальными отходами </w:t>
            </w:r>
            <w:r w:rsidRPr="00C96721">
              <w:rPr>
                <w:rFonts w:ascii="Times New Roman" w:hAnsi="Times New Roman" w:cs="Times New Roman"/>
                <w:sz w:val="22"/>
                <w:szCs w:val="22"/>
              </w:rPr>
              <w:t xml:space="preserve">и </w:t>
            </w:r>
            <w:r w:rsidR="00FA6214" w:rsidRPr="00C96721">
              <w:rPr>
                <w:rFonts w:ascii="Times New Roman" w:hAnsi="Times New Roman" w:cs="Times New Roman"/>
                <w:sz w:val="22"/>
                <w:szCs w:val="22"/>
              </w:rPr>
              <w:t xml:space="preserve">их </w:t>
            </w:r>
            <w:r w:rsidRPr="00C96721">
              <w:rPr>
                <w:rFonts w:ascii="Times New Roman" w:hAnsi="Times New Roman" w:cs="Times New Roman"/>
                <w:sz w:val="22"/>
                <w:szCs w:val="22"/>
              </w:rPr>
              <w:t>раздельного сбора</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proofErr w:type="spellStart"/>
            <w:r w:rsidRPr="00C96721">
              <w:rPr>
                <w:rFonts w:ascii="Times New Roman" w:hAnsi="Times New Roman" w:cs="Times New Roman"/>
                <w:sz w:val="22"/>
                <w:szCs w:val="22"/>
              </w:rPr>
              <w:t>ДПРиЭ</w:t>
            </w:r>
            <w:proofErr w:type="spellEnd"/>
            <w:r w:rsidRPr="00C96721">
              <w:rPr>
                <w:rFonts w:ascii="Times New Roman" w:hAnsi="Times New Roman" w:cs="Times New Roman"/>
                <w:sz w:val="22"/>
                <w:szCs w:val="22"/>
              </w:rPr>
              <w:t xml:space="preserve"> ЧАО, ОМСУ ЧАО, региональные операторы</w:t>
            </w:r>
          </w:p>
        </w:tc>
      </w:tr>
      <w:tr w:rsidR="00600CA5" w:rsidRPr="00C96721" w:rsidTr="00292D4D">
        <w:tc>
          <w:tcPr>
            <w:tcW w:w="299" w:type="pct"/>
            <w:tcBorders>
              <w:top w:val="single" w:sz="4" w:space="0" w:color="auto"/>
              <w:bottom w:val="single" w:sz="4" w:space="0" w:color="auto"/>
              <w:right w:val="single" w:sz="4" w:space="0" w:color="auto"/>
            </w:tcBorders>
          </w:tcPr>
          <w:p w:rsidR="00A16E5F" w:rsidRPr="00C96721" w:rsidRDefault="00292D4D"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5</w:t>
            </w:r>
            <w:r w:rsidR="00A16E5F" w:rsidRPr="00C96721">
              <w:rPr>
                <w:rFonts w:ascii="Times New Roman" w:hAnsi="Times New Roman" w:cs="Times New Roman"/>
                <w:sz w:val="22"/>
                <w:szCs w:val="22"/>
              </w:rPr>
              <w:t>.</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2"/>
                <w:szCs w:val="22"/>
              </w:rPr>
            </w:pPr>
            <w:r w:rsidRPr="00C96721">
              <w:rPr>
                <w:rFonts w:ascii="Times New Roman" w:hAnsi="Times New Roman" w:cs="Times New Roman"/>
                <w:sz w:val="22"/>
                <w:szCs w:val="22"/>
              </w:rPr>
              <w:t>Проведение профилактических мероприятий различной направленности с привлечением контрольно-надзорных органов исполнительной власти Чукотского автономного округа и органов местного самоуправления</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proofErr w:type="spellStart"/>
            <w:r w:rsidRPr="00C96721">
              <w:rPr>
                <w:rFonts w:ascii="Times New Roman" w:hAnsi="Times New Roman" w:cs="Times New Roman"/>
                <w:sz w:val="22"/>
                <w:szCs w:val="22"/>
              </w:rPr>
              <w:t>ДПРиЭ</w:t>
            </w:r>
            <w:proofErr w:type="spellEnd"/>
            <w:r w:rsidRPr="00C96721">
              <w:rPr>
                <w:rFonts w:ascii="Times New Roman" w:hAnsi="Times New Roman" w:cs="Times New Roman"/>
                <w:sz w:val="22"/>
                <w:szCs w:val="22"/>
              </w:rPr>
              <w:t xml:space="preserve"> ЧАО</w:t>
            </w:r>
          </w:p>
        </w:tc>
      </w:tr>
      <w:tr w:rsidR="00A16E5F" w:rsidRPr="00C96721" w:rsidTr="00292D4D">
        <w:tc>
          <w:tcPr>
            <w:tcW w:w="299" w:type="pct"/>
            <w:tcBorders>
              <w:top w:val="single" w:sz="4" w:space="0" w:color="auto"/>
              <w:bottom w:val="single" w:sz="4" w:space="0" w:color="auto"/>
              <w:right w:val="single" w:sz="4" w:space="0" w:color="auto"/>
            </w:tcBorders>
          </w:tcPr>
          <w:p w:rsidR="00A16E5F" w:rsidRPr="00C96721" w:rsidRDefault="00292D4D"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6</w:t>
            </w:r>
            <w:r w:rsidR="00A16E5F" w:rsidRPr="00C96721">
              <w:rPr>
                <w:rFonts w:ascii="Times New Roman" w:hAnsi="Times New Roman" w:cs="Times New Roman"/>
                <w:sz w:val="22"/>
                <w:szCs w:val="22"/>
              </w:rPr>
              <w:t>.</w:t>
            </w:r>
          </w:p>
        </w:tc>
        <w:tc>
          <w:tcPr>
            <w:tcW w:w="2661"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2"/>
                <w:szCs w:val="22"/>
              </w:rPr>
            </w:pPr>
            <w:r w:rsidRPr="00C96721">
              <w:rPr>
                <w:rFonts w:ascii="Times New Roman" w:hAnsi="Times New Roman" w:cs="Times New Roman"/>
                <w:sz w:val="22"/>
                <w:szCs w:val="22"/>
              </w:rPr>
              <w:t>Проведение рейдов, комиссионное обследование территорий на наличие несанкционированных свалок и навалов мусора</w:t>
            </w:r>
          </w:p>
        </w:tc>
        <w:tc>
          <w:tcPr>
            <w:tcW w:w="672"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постоянно</w:t>
            </w:r>
          </w:p>
        </w:tc>
        <w:tc>
          <w:tcPr>
            <w:tcW w:w="1369"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2"/>
                <w:szCs w:val="22"/>
              </w:rPr>
            </w:pPr>
            <w:r w:rsidRPr="00C96721">
              <w:rPr>
                <w:rFonts w:ascii="Times New Roman" w:hAnsi="Times New Roman" w:cs="Times New Roman"/>
                <w:sz w:val="22"/>
                <w:szCs w:val="22"/>
              </w:rPr>
              <w:t>ОМСУ ЧАО</w:t>
            </w:r>
          </w:p>
        </w:tc>
      </w:tr>
    </w:tbl>
    <w:p w:rsidR="00654640" w:rsidRPr="00C96721" w:rsidRDefault="00654640" w:rsidP="005E4A20">
      <w:pPr>
        <w:rPr>
          <w:rStyle w:val="a3"/>
          <w:color w:val="auto"/>
          <w:sz w:val="16"/>
          <w:szCs w:val="16"/>
        </w:rPr>
      </w:pPr>
    </w:p>
    <w:p w:rsidR="00A16E5F" w:rsidRPr="00C96721" w:rsidRDefault="00A16E5F" w:rsidP="005E4A20">
      <w:pPr>
        <w:rPr>
          <w:sz w:val="20"/>
          <w:szCs w:val="20"/>
        </w:rPr>
      </w:pPr>
      <w:proofErr w:type="spellStart"/>
      <w:r w:rsidRPr="00C96721">
        <w:rPr>
          <w:rStyle w:val="a3"/>
          <w:b w:val="0"/>
          <w:color w:val="auto"/>
          <w:sz w:val="20"/>
          <w:szCs w:val="20"/>
        </w:rPr>
        <w:t>ДПРиЭ</w:t>
      </w:r>
      <w:proofErr w:type="spellEnd"/>
      <w:r w:rsidRPr="00C96721">
        <w:rPr>
          <w:rStyle w:val="a3"/>
          <w:b w:val="0"/>
          <w:color w:val="auto"/>
          <w:sz w:val="20"/>
          <w:szCs w:val="20"/>
        </w:rPr>
        <w:t xml:space="preserve"> ЧАО</w:t>
      </w:r>
      <w:r w:rsidRPr="00C96721">
        <w:rPr>
          <w:sz w:val="20"/>
          <w:szCs w:val="20"/>
        </w:rPr>
        <w:t xml:space="preserve"> </w:t>
      </w:r>
      <w:r w:rsidR="00FA6214" w:rsidRPr="00C96721">
        <w:rPr>
          <w:sz w:val="20"/>
          <w:szCs w:val="20"/>
        </w:rPr>
        <w:t>–</w:t>
      </w:r>
      <w:r w:rsidRPr="00C96721">
        <w:rPr>
          <w:sz w:val="20"/>
          <w:szCs w:val="20"/>
        </w:rPr>
        <w:t xml:space="preserve"> Департамент природных ресурсов и экологии Чукотского автономного округа;</w:t>
      </w:r>
    </w:p>
    <w:p w:rsidR="004535F8" w:rsidRPr="00C96721" w:rsidRDefault="00A16E5F" w:rsidP="00FA6214">
      <w:pPr>
        <w:rPr>
          <w:rStyle w:val="a3"/>
          <w:rFonts w:ascii="Times New Roman" w:hAnsi="Times New Roman" w:cs="Times New Roman"/>
          <w:color w:val="auto"/>
        </w:rPr>
      </w:pPr>
      <w:r w:rsidRPr="00C96721">
        <w:rPr>
          <w:rStyle w:val="a3"/>
          <w:b w:val="0"/>
          <w:color w:val="auto"/>
          <w:sz w:val="20"/>
          <w:szCs w:val="20"/>
        </w:rPr>
        <w:t>ОМСУ</w:t>
      </w:r>
      <w:r w:rsidR="00FA6214" w:rsidRPr="00C96721">
        <w:rPr>
          <w:sz w:val="20"/>
          <w:szCs w:val="20"/>
        </w:rPr>
        <w:t xml:space="preserve"> ЧАО</w:t>
      </w:r>
      <w:r w:rsidRPr="00C96721">
        <w:rPr>
          <w:sz w:val="20"/>
          <w:szCs w:val="20"/>
        </w:rPr>
        <w:t xml:space="preserve"> </w:t>
      </w:r>
      <w:r w:rsidR="00FA6214" w:rsidRPr="00C96721">
        <w:rPr>
          <w:sz w:val="20"/>
          <w:szCs w:val="20"/>
        </w:rPr>
        <w:t>–</w:t>
      </w:r>
      <w:r w:rsidRPr="00C96721">
        <w:rPr>
          <w:sz w:val="20"/>
          <w:szCs w:val="20"/>
        </w:rPr>
        <w:t xml:space="preserve"> органы местного самоуправления</w:t>
      </w:r>
      <w:r w:rsidR="00FA6214" w:rsidRPr="00C96721">
        <w:rPr>
          <w:sz w:val="20"/>
          <w:szCs w:val="20"/>
        </w:rPr>
        <w:t xml:space="preserve"> Чукотского автономного округа</w:t>
      </w:r>
      <w:r w:rsidRPr="00C96721">
        <w:rPr>
          <w:sz w:val="20"/>
          <w:szCs w:val="20"/>
        </w:rPr>
        <w:t>.</w:t>
      </w:r>
      <w:bookmarkStart w:id="13" w:name="sub_1500"/>
      <w:r w:rsidR="004535F8" w:rsidRPr="00C96721">
        <w:rPr>
          <w:rStyle w:val="a3"/>
          <w:rFonts w:ascii="Times New Roman" w:hAnsi="Times New Roman" w:cs="Times New Roman"/>
          <w:color w:val="auto"/>
        </w:rPr>
        <w:br w:type="page"/>
      </w:r>
    </w:p>
    <w:tbl>
      <w:tblPr>
        <w:tblStyle w:val="af4"/>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FA6214" w:rsidRPr="00C96721" w:rsidTr="00600CA5">
        <w:tc>
          <w:tcPr>
            <w:tcW w:w="4386" w:type="dxa"/>
          </w:tcPr>
          <w:bookmarkEnd w:id="13"/>
          <w:p w:rsidR="00FA6214" w:rsidRPr="00C96721" w:rsidRDefault="00FA6214" w:rsidP="00FA6214">
            <w:pPr>
              <w:ind w:firstLine="0"/>
              <w:jc w:val="center"/>
              <w:rPr>
                <w:rStyle w:val="a3"/>
                <w:rFonts w:ascii="Times New Roman" w:hAnsi="Times New Roman" w:cs="Times New Roman"/>
                <w:b w:val="0"/>
                <w:color w:val="auto"/>
              </w:rPr>
            </w:pPr>
            <w:r w:rsidRPr="00C96721">
              <w:rPr>
                <w:rStyle w:val="a3"/>
                <w:rFonts w:ascii="Times New Roman" w:hAnsi="Times New Roman" w:cs="Times New Roman"/>
                <w:b w:val="0"/>
                <w:color w:val="auto"/>
              </w:rPr>
              <w:t>Приложение 5</w:t>
            </w:r>
            <w:r w:rsidRPr="00C96721">
              <w:rPr>
                <w:rStyle w:val="a3"/>
                <w:rFonts w:ascii="Times New Roman" w:hAnsi="Times New Roman" w:cs="Times New Roman"/>
                <w:b w:val="0"/>
                <w:color w:val="auto"/>
              </w:rPr>
              <w:br/>
              <w:t xml:space="preserve">к </w:t>
            </w:r>
            <w:r w:rsidRPr="00C96721">
              <w:rPr>
                <w:rStyle w:val="a4"/>
                <w:rFonts w:ascii="Times New Roman" w:hAnsi="Times New Roman" w:cs="Times New Roman"/>
                <w:bCs/>
                <w:color w:val="auto"/>
              </w:rPr>
              <w:t>Региональной программе</w:t>
            </w:r>
            <w:r w:rsidRPr="00C96721">
              <w:rPr>
                <w:rStyle w:val="a3"/>
                <w:rFonts w:ascii="Times New Roman" w:hAnsi="Times New Roman" w:cs="Times New Roman"/>
                <w:b w:val="0"/>
                <w:color w:val="auto"/>
              </w:rPr>
              <w:t xml:space="preserve"> в области </w:t>
            </w:r>
            <w:r w:rsidRPr="00C96721">
              <w:rPr>
                <w:rStyle w:val="a3"/>
                <w:rFonts w:ascii="Times New Roman" w:hAnsi="Times New Roman" w:cs="Times New Roman"/>
                <w:b w:val="0"/>
                <w:color w:val="auto"/>
              </w:rPr>
              <w:br/>
              <w:t xml:space="preserve">обращения с отходами, в том числе </w:t>
            </w:r>
            <w:r w:rsidRPr="00C96721">
              <w:rPr>
                <w:rStyle w:val="a3"/>
                <w:rFonts w:ascii="Times New Roman" w:hAnsi="Times New Roman" w:cs="Times New Roman"/>
                <w:b w:val="0"/>
                <w:color w:val="auto"/>
              </w:rPr>
              <w:br/>
              <w:t xml:space="preserve">с </w:t>
            </w:r>
            <w:r w:rsidR="002722A1" w:rsidRPr="00C96721">
              <w:rPr>
                <w:rStyle w:val="a3"/>
                <w:rFonts w:ascii="Times New Roman" w:hAnsi="Times New Roman" w:cs="Times New Roman"/>
                <w:b w:val="0"/>
                <w:color w:val="auto"/>
              </w:rPr>
              <w:t>твёрдыми</w:t>
            </w:r>
            <w:r w:rsidRPr="00C96721">
              <w:rPr>
                <w:rStyle w:val="a3"/>
                <w:rFonts w:ascii="Times New Roman" w:hAnsi="Times New Roman" w:cs="Times New Roman"/>
                <w:b w:val="0"/>
                <w:color w:val="auto"/>
              </w:rPr>
              <w:t xml:space="preserve"> коммунальными отходами, </w:t>
            </w:r>
            <w:r w:rsidRPr="00C96721">
              <w:rPr>
                <w:rStyle w:val="a3"/>
                <w:rFonts w:ascii="Times New Roman" w:hAnsi="Times New Roman" w:cs="Times New Roman"/>
                <w:b w:val="0"/>
                <w:color w:val="auto"/>
              </w:rPr>
              <w:br/>
              <w:t>в Чукотском автономном округе</w:t>
            </w:r>
          </w:p>
        </w:tc>
      </w:tr>
    </w:tbl>
    <w:p w:rsidR="00FA6214" w:rsidRPr="00C96721" w:rsidRDefault="00FA6214" w:rsidP="00FA6214">
      <w:pPr>
        <w:rPr>
          <w:rFonts w:ascii="Times New Roman" w:hAnsi="Times New Roman" w:cs="Times New Roman"/>
          <w:sz w:val="28"/>
          <w:szCs w:val="28"/>
        </w:rPr>
      </w:pPr>
    </w:p>
    <w:p w:rsidR="006F4669" w:rsidRPr="009F7560" w:rsidRDefault="006F4669" w:rsidP="005E4A20">
      <w:pPr>
        <w:pStyle w:val="1"/>
        <w:spacing w:before="0" w:after="0"/>
        <w:rPr>
          <w:rFonts w:ascii="Times New Roman" w:hAnsi="Times New Roman" w:cs="Times New Roman"/>
          <w:color w:val="auto"/>
          <w:sz w:val="28"/>
          <w:szCs w:val="28"/>
        </w:rPr>
      </w:pPr>
    </w:p>
    <w:p w:rsidR="00A16E5F" w:rsidRPr="00C96721" w:rsidRDefault="006F4669" w:rsidP="005E4A20">
      <w:pPr>
        <w:pStyle w:val="1"/>
        <w:spacing w:before="0" w:after="0"/>
        <w:rPr>
          <w:rFonts w:ascii="Times New Roman" w:hAnsi="Times New Roman" w:cs="Times New Roman"/>
          <w:color w:val="auto"/>
        </w:rPr>
      </w:pPr>
      <w:r w:rsidRPr="00C96721">
        <w:rPr>
          <w:rFonts w:ascii="Times New Roman Полужирный" w:hAnsi="Times New Roman Полужирный" w:cs="Times New Roman"/>
          <w:color w:val="auto"/>
          <w:spacing w:val="20"/>
        </w:rPr>
        <w:t>ПЛАНИРУЕМЫЕ МЕРОПРИЯТИЯ</w:t>
      </w:r>
      <w:r w:rsidR="00A16E5F" w:rsidRPr="00C96721">
        <w:rPr>
          <w:rFonts w:ascii="Times New Roman" w:hAnsi="Times New Roman" w:cs="Times New Roman"/>
          <w:color w:val="auto"/>
        </w:rPr>
        <w:br/>
        <w:t>по строительству объектов, предназначенных для обработки, утилизации, обезвреживани</w:t>
      </w:r>
      <w:r w:rsidR="00C6407E" w:rsidRPr="00C96721">
        <w:rPr>
          <w:rFonts w:ascii="Times New Roman" w:hAnsi="Times New Roman" w:cs="Times New Roman"/>
          <w:color w:val="auto"/>
        </w:rPr>
        <w:t>я</w:t>
      </w:r>
      <w:r w:rsidR="00A16E5F" w:rsidRPr="00C96721">
        <w:rPr>
          <w:rFonts w:ascii="Times New Roman" w:hAnsi="Times New Roman" w:cs="Times New Roman"/>
          <w:color w:val="auto"/>
        </w:rPr>
        <w:t>, захоронени</w:t>
      </w:r>
      <w:r w:rsidR="00C6407E" w:rsidRPr="00C96721">
        <w:rPr>
          <w:rFonts w:ascii="Times New Roman" w:hAnsi="Times New Roman" w:cs="Times New Roman"/>
          <w:color w:val="auto"/>
        </w:rPr>
        <w:t>я</w:t>
      </w:r>
      <w:r w:rsidR="002722A1" w:rsidRPr="00C96721">
        <w:rPr>
          <w:rFonts w:ascii="Times New Roman" w:hAnsi="Times New Roman" w:cs="Times New Roman"/>
          <w:color w:val="auto"/>
        </w:rPr>
        <w:t xml:space="preserve"> отходов, в том числе твё</w:t>
      </w:r>
      <w:r w:rsidR="00A16E5F" w:rsidRPr="00C96721">
        <w:rPr>
          <w:rFonts w:ascii="Times New Roman" w:hAnsi="Times New Roman" w:cs="Times New Roman"/>
          <w:color w:val="auto"/>
        </w:rPr>
        <w:t>рдых коммунальных отходов в Чукотском автономном округе и по ликвидации (рекультивации) мест несанкционированного размещения (захоронения) отходов</w:t>
      </w:r>
    </w:p>
    <w:p w:rsidR="00A16E5F" w:rsidRPr="00C96721" w:rsidRDefault="00A16E5F" w:rsidP="005E4A20">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4"/>
        <w:gridCol w:w="5920"/>
        <w:gridCol w:w="2659"/>
      </w:tblGrid>
      <w:tr w:rsidR="00600CA5" w:rsidRPr="00C96721" w:rsidTr="00FA6214">
        <w:tc>
          <w:tcPr>
            <w:tcW w:w="409" w:type="pct"/>
            <w:tcBorders>
              <w:top w:val="single" w:sz="4" w:space="0" w:color="auto"/>
              <w:bottom w:val="single" w:sz="4" w:space="0" w:color="auto"/>
              <w:right w:val="single" w:sz="4" w:space="0" w:color="auto"/>
            </w:tcBorders>
            <w:vAlign w:val="center"/>
          </w:tcPr>
          <w:p w:rsidR="00A16E5F" w:rsidRPr="00C96721" w:rsidRDefault="00FA6214" w:rsidP="00FA6214">
            <w:pPr>
              <w:pStyle w:val="aa"/>
              <w:jc w:val="center"/>
              <w:rPr>
                <w:rFonts w:ascii="Times New Roman" w:hAnsi="Times New Roman" w:cs="Times New Roman"/>
                <w:b/>
                <w:sz w:val="23"/>
                <w:szCs w:val="23"/>
              </w:rPr>
            </w:pPr>
            <w:r w:rsidRPr="00C96721">
              <w:rPr>
                <w:rFonts w:ascii="Times New Roman" w:hAnsi="Times New Roman" w:cs="Times New Roman"/>
                <w:b/>
                <w:sz w:val="23"/>
                <w:szCs w:val="23"/>
              </w:rPr>
              <w:t>№</w:t>
            </w:r>
            <w:r w:rsidR="00A16E5F" w:rsidRPr="00C96721">
              <w:rPr>
                <w:rFonts w:ascii="Times New Roman" w:hAnsi="Times New Roman" w:cs="Times New Roman"/>
                <w:b/>
                <w:sz w:val="23"/>
                <w:szCs w:val="23"/>
              </w:rPr>
              <w:br/>
              <w:t>п/п</w:t>
            </w:r>
          </w:p>
        </w:tc>
        <w:tc>
          <w:tcPr>
            <w:tcW w:w="3168" w:type="pct"/>
            <w:tcBorders>
              <w:top w:val="single" w:sz="4" w:space="0" w:color="auto"/>
              <w:left w:val="single" w:sz="4" w:space="0" w:color="auto"/>
              <w:bottom w:val="single" w:sz="4" w:space="0" w:color="auto"/>
              <w:right w:val="single" w:sz="4" w:space="0" w:color="auto"/>
            </w:tcBorders>
            <w:vAlign w:val="center"/>
          </w:tcPr>
          <w:p w:rsidR="00A16E5F" w:rsidRPr="00C96721" w:rsidRDefault="00A16E5F" w:rsidP="00FA6214">
            <w:pPr>
              <w:pStyle w:val="aa"/>
              <w:jc w:val="center"/>
              <w:rPr>
                <w:rFonts w:ascii="Times New Roman" w:hAnsi="Times New Roman" w:cs="Times New Roman"/>
                <w:b/>
                <w:sz w:val="23"/>
                <w:szCs w:val="23"/>
              </w:rPr>
            </w:pPr>
            <w:r w:rsidRPr="00C96721">
              <w:rPr>
                <w:rFonts w:ascii="Times New Roman" w:hAnsi="Times New Roman" w:cs="Times New Roman"/>
                <w:b/>
                <w:sz w:val="23"/>
                <w:szCs w:val="23"/>
              </w:rPr>
              <w:t>Наименование мероприятий</w:t>
            </w:r>
          </w:p>
        </w:tc>
        <w:tc>
          <w:tcPr>
            <w:tcW w:w="1423" w:type="pct"/>
            <w:tcBorders>
              <w:top w:val="single" w:sz="4" w:space="0" w:color="auto"/>
              <w:left w:val="single" w:sz="4" w:space="0" w:color="auto"/>
              <w:bottom w:val="single" w:sz="4" w:space="0" w:color="auto"/>
            </w:tcBorders>
            <w:vAlign w:val="center"/>
          </w:tcPr>
          <w:p w:rsidR="00A16E5F" w:rsidRPr="00C96721" w:rsidRDefault="00A16E5F" w:rsidP="00FA6214">
            <w:pPr>
              <w:pStyle w:val="aa"/>
              <w:jc w:val="center"/>
              <w:rPr>
                <w:rFonts w:ascii="Times New Roman" w:hAnsi="Times New Roman" w:cs="Times New Roman"/>
                <w:b/>
                <w:sz w:val="23"/>
                <w:szCs w:val="23"/>
              </w:rPr>
            </w:pPr>
            <w:r w:rsidRPr="00C96721">
              <w:rPr>
                <w:rFonts w:ascii="Times New Roman" w:hAnsi="Times New Roman" w:cs="Times New Roman"/>
                <w:b/>
                <w:sz w:val="23"/>
                <w:szCs w:val="23"/>
              </w:rPr>
              <w:t>Ответственный исполнитель, участники</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1.</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FA6214">
            <w:pPr>
              <w:pStyle w:val="aa"/>
              <w:rPr>
                <w:rFonts w:ascii="Times New Roman" w:hAnsi="Times New Roman" w:cs="Times New Roman"/>
                <w:sz w:val="23"/>
                <w:szCs w:val="23"/>
              </w:rPr>
            </w:pPr>
            <w:r w:rsidRPr="00C96721">
              <w:rPr>
                <w:rFonts w:ascii="Times New Roman" w:hAnsi="Times New Roman" w:cs="Times New Roman"/>
                <w:sz w:val="23"/>
                <w:szCs w:val="23"/>
              </w:rPr>
              <w:t xml:space="preserve">Создание системы инфраструктуры по обращению с отходами (в том числе </w:t>
            </w:r>
            <w:r w:rsidR="002722A1" w:rsidRPr="00C96721">
              <w:rPr>
                <w:rFonts w:ascii="Times New Roman" w:hAnsi="Times New Roman" w:cs="Times New Roman"/>
                <w:sz w:val="23"/>
                <w:szCs w:val="23"/>
              </w:rPr>
              <w:t>твёрдыми</w:t>
            </w:r>
            <w:r w:rsidR="00FA6214" w:rsidRPr="00C96721">
              <w:rPr>
                <w:rFonts w:ascii="Times New Roman" w:hAnsi="Times New Roman" w:cs="Times New Roman"/>
                <w:sz w:val="23"/>
                <w:szCs w:val="23"/>
              </w:rPr>
              <w:t xml:space="preserve"> коммунальными отходами</w:t>
            </w:r>
            <w:r w:rsidRPr="00C96721">
              <w:rPr>
                <w:rFonts w:ascii="Times New Roman" w:hAnsi="Times New Roman" w:cs="Times New Roman"/>
                <w:sz w:val="23"/>
                <w:szCs w:val="23"/>
              </w:rPr>
              <w:t>)</w:t>
            </w:r>
          </w:p>
        </w:tc>
        <w:tc>
          <w:tcPr>
            <w:tcW w:w="1423"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3"/>
                <w:szCs w:val="23"/>
              </w:rPr>
            </w:pPr>
            <w:proofErr w:type="spellStart"/>
            <w:r w:rsidRPr="00C96721">
              <w:rPr>
                <w:rFonts w:ascii="Times New Roman" w:hAnsi="Times New Roman" w:cs="Times New Roman"/>
                <w:sz w:val="23"/>
                <w:szCs w:val="23"/>
              </w:rPr>
              <w:t>ДПРиЭ</w:t>
            </w:r>
            <w:proofErr w:type="spellEnd"/>
            <w:r w:rsidRPr="00C96721">
              <w:rPr>
                <w:rFonts w:ascii="Times New Roman" w:hAnsi="Times New Roman" w:cs="Times New Roman"/>
                <w:sz w:val="23"/>
                <w:szCs w:val="23"/>
              </w:rPr>
              <w:t xml:space="preserve"> ЧАО, ОМСУ</w:t>
            </w:r>
            <w:r w:rsidR="00FA6214"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 региональные операторы по обращению с отходами</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1.1.</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FA6214">
            <w:pPr>
              <w:pStyle w:val="aa"/>
              <w:rPr>
                <w:rFonts w:ascii="Times New Roman" w:hAnsi="Times New Roman" w:cs="Times New Roman"/>
                <w:sz w:val="23"/>
                <w:szCs w:val="23"/>
              </w:rPr>
            </w:pPr>
            <w:r w:rsidRPr="00C96721">
              <w:rPr>
                <w:rFonts w:ascii="Times New Roman" w:hAnsi="Times New Roman" w:cs="Times New Roman"/>
                <w:sz w:val="23"/>
                <w:szCs w:val="23"/>
              </w:rPr>
              <w:t xml:space="preserve">Строительство (реконструкцию) площадок накопления </w:t>
            </w:r>
            <w:r w:rsidR="002722A1" w:rsidRPr="00C96721">
              <w:rPr>
                <w:rFonts w:ascii="Times New Roman" w:hAnsi="Times New Roman" w:cs="Times New Roman"/>
                <w:sz w:val="23"/>
                <w:szCs w:val="23"/>
              </w:rPr>
              <w:t>твёрдых</w:t>
            </w:r>
            <w:r w:rsidR="00FA6214" w:rsidRPr="00C96721">
              <w:rPr>
                <w:rFonts w:ascii="Times New Roman" w:hAnsi="Times New Roman" w:cs="Times New Roman"/>
                <w:sz w:val="23"/>
                <w:szCs w:val="23"/>
              </w:rPr>
              <w:t xml:space="preserve"> коммунальных отходов</w:t>
            </w:r>
          </w:p>
        </w:tc>
        <w:tc>
          <w:tcPr>
            <w:tcW w:w="1423" w:type="pct"/>
            <w:tcBorders>
              <w:top w:val="single" w:sz="4" w:space="0" w:color="auto"/>
              <w:left w:val="single" w:sz="4" w:space="0" w:color="auto"/>
              <w:bottom w:val="single" w:sz="4" w:space="0" w:color="auto"/>
            </w:tcBorders>
          </w:tcPr>
          <w:p w:rsidR="00A16E5F" w:rsidRPr="00C96721" w:rsidRDefault="00DB46C3"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ОМСУ</w:t>
            </w:r>
            <w:r w:rsidR="00FA6214"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 xml:space="preserve">, </w:t>
            </w:r>
            <w:proofErr w:type="spellStart"/>
            <w:r w:rsidR="00A16E5F" w:rsidRPr="00C96721">
              <w:rPr>
                <w:rFonts w:ascii="Times New Roman" w:hAnsi="Times New Roman" w:cs="Times New Roman"/>
                <w:sz w:val="23"/>
                <w:szCs w:val="23"/>
              </w:rPr>
              <w:t>ДПРиЭ</w:t>
            </w:r>
            <w:proofErr w:type="spellEnd"/>
            <w:r w:rsidR="00A16E5F"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 xml:space="preserve"> </w:t>
            </w:r>
            <w:r w:rsidR="00A16E5F" w:rsidRPr="00C96721">
              <w:rPr>
                <w:rFonts w:ascii="Times New Roman" w:hAnsi="Times New Roman" w:cs="Times New Roman"/>
                <w:sz w:val="23"/>
                <w:szCs w:val="23"/>
              </w:rPr>
              <w:t>региональные операторы по обращению с отходами</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1.2.</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Создание комплексов по обращению с отходами:</w:t>
            </w:r>
          </w:p>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г. Певек, мощностью 1,5 тысяч тонн (обработка, размещение, обезвреживание), г. Билибино 3,5 тысяч тонн (обработка, размещение, обезвреживание), пгт. Угольные Копи мощностью 3,0 тысяч тонн (обработка, размещение, обезвреживание).</w:t>
            </w:r>
          </w:p>
        </w:tc>
        <w:tc>
          <w:tcPr>
            <w:tcW w:w="1423" w:type="pct"/>
            <w:tcBorders>
              <w:top w:val="single" w:sz="4" w:space="0" w:color="auto"/>
              <w:left w:val="single" w:sz="4" w:space="0" w:color="auto"/>
              <w:bottom w:val="single" w:sz="4" w:space="0" w:color="auto"/>
            </w:tcBorders>
          </w:tcPr>
          <w:p w:rsidR="00A16E5F" w:rsidRPr="00C96721" w:rsidRDefault="00A16E5F" w:rsidP="005E4A20">
            <w:pPr>
              <w:pStyle w:val="aa"/>
              <w:jc w:val="center"/>
              <w:rPr>
                <w:rFonts w:ascii="Times New Roman" w:hAnsi="Times New Roman" w:cs="Times New Roman"/>
                <w:sz w:val="23"/>
                <w:szCs w:val="23"/>
              </w:rPr>
            </w:pPr>
            <w:proofErr w:type="spellStart"/>
            <w:r w:rsidRPr="00C96721">
              <w:rPr>
                <w:rFonts w:ascii="Times New Roman" w:hAnsi="Times New Roman" w:cs="Times New Roman"/>
                <w:sz w:val="23"/>
                <w:szCs w:val="23"/>
              </w:rPr>
              <w:t>ДПРиЭ</w:t>
            </w:r>
            <w:proofErr w:type="spellEnd"/>
            <w:r w:rsidRPr="00C96721">
              <w:rPr>
                <w:rFonts w:ascii="Times New Roman" w:hAnsi="Times New Roman" w:cs="Times New Roman"/>
                <w:sz w:val="23"/>
                <w:szCs w:val="23"/>
              </w:rPr>
              <w:t xml:space="preserve"> ЧАО, инвестор</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2.</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 xml:space="preserve">Ликвидация (рекультивация) мест несанкционированного размещения (захоронения) отходов, в том числе </w:t>
            </w:r>
            <w:r w:rsidR="002722A1" w:rsidRPr="00C96721">
              <w:rPr>
                <w:rFonts w:ascii="Times New Roman" w:hAnsi="Times New Roman" w:cs="Times New Roman"/>
                <w:sz w:val="23"/>
                <w:szCs w:val="23"/>
              </w:rPr>
              <w:t>твёрдых</w:t>
            </w:r>
            <w:r w:rsidR="00FA6214" w:rsidRPr="00C96721">
              <w:rPr>
                <w:rFonts w:ascii="Times New Roman" w:hAnsi="Times New Roman" w:cs="Times New Roman"/>
                <w:sz w:val="23"/>
                <w:szCs w:val="23"/>
              </w:rPr>
              <w:t xml:space="preserve"> коммунальных отходов</w:t>
            </w:r>
          </w:p>
        </w:tc>
        <w:tc>
          <w:tcPr>
            <w:tcW w:w="1423" w:type="pct"/>
            <w:tcBorders>
              <w:top w:val="single" w:sz="4" w:space="0" w:color="auto"/>
              <w:left w:val="single" w:sz="4" w:space="0" w:color="auto"/>
              <w:bottom w:val="single" w:sz="4" w:space="0" w:color="auto"/>
            </w:tcBorders>
          </w:tcPr>
          <w:p w:rsidR="00A16E5F" w:rsidRPr="00C96721" w:rsidRDefault="00DB46C3"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ОМСУ</w:t>
            </w:r>
            <w:r w:rsidR="00FA6214"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 xml:space="preserve">, </w:t>
            </w:r>
            <w:proofErr w:type="spellStart"/>
            <w:r w:rsidR="00A16E5F" w:rsidRPr="00C96721">
              <w:rPr>
                <w:rFonts w:ascii="Times New Roman" w:hAnsi="Times New Roman" w:cs="Times New Roman"/>
                <w:sz w:val="23"/>
                <w:szCs w:val="23"/>
              </w:rPr>
              <w:t>ДПРиЭ</w:t>
            </w:r>
            <w:proofErr w:type="spellEnd"/>
            <w:r w:rsidR="00A16E5F" w:rsidRPr="00C96721">
              <w:rPr>
                <w:rFonts w:ascii="Times New Roman" w:hAnsi="Times New Roman" w:cs="Times New Roman"/>
                <w:sz w:val="23"/>
                <w:szCs w:val="23"/>
              </w:rPr>
              <w:t xml:space="preserve"> ЧАО в пределах компетенции</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2.1.</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 xml:space="preserve">Разработка проектной документации на рекультивацию мест несанкционированного размещения (захоронения) отходов, в том числе </w:t>
            </w:r>
            <w:r w:rsidR="002722A1" w:rsidRPr="00C96721">
              <w:rPr>
                <w:rFonts w:ascii="Times New Roman" w:hAnsi="Times New Roman" w:cs="Times New Roman"/>
                <w:sz w:val="23"/>
                <w:szCs w:val="23"/>
              </w:rPr>
              <w:t>твёрдых</w:t>
            </w:r>
            <w:r w:rsidR="00FA6214" w:rsidRPr="00C96721">
              <w:rPr>
                <w:rFonts w:ascii="Times New Roman" w:hAnsi="Times New Roman" w:cs="Times New Roman"/>
                <w:sz w:val="23"/>
                <w:szCs w:val="23"/>
              </w:rPr>
              <w:t xml:space="preserve"> коммунальных отходов</w:t>
            </w:r>
          </w:p>
        </w:tc>
        <w:tc>
          <w:tcPr>
            <w:tcW w:w="1423" w:type="pct"/>
            <w:tcBorders>
              <w:top w:val="single" w:sz="4" w:space="0" w:color="auto"/>
              <w:left w:val="single" w:sz="4" w:space="0" w:color="auto"/>
              <w:bottom w:val="single" w:sz="4" w:space="0" w:color="auto"/>
            </w:tcBorders>
          </w:tcPr>
          <w:p w:rsidR="00A16E5F" w:rsidRPr="00C96721" w:rsidRDefault="00DB46C3" w:rsidP="00FA6214">
            <w:pPr>
              <w:pStyle w:val="aa"/>
              <w:jc w:val="center"/>
              <w:rPr>
                <w:rFonts w:ascii="Times New Roman" w:hAnsi="Times New Roman" w:cs="Times New Roman"/>
                <w:sz w:val="23"/>
                <w:szCs w:val="23"/>
              </w:rPr>
            </w:pPr>
            <w:r w:rsidRPr="00C96721">
              <w:rPr>
                <w:rFonts w:ascii="Times New Roman" w:hAnsi="Times New Roman" w:cs="Times New Roman"/>
                <w:sz w:val="23"/>
                <w:szCs w:val="23"/>
              </w:rPr>
              <w:t>ОМСУ</w:t>
            </w:r>
            <w:r w:rsidR="00FA6214"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 xml:space="preserve">, </w:t>
            </w:r>
            <w:proofErr w:type="spellStart"/>
            <w:r w:rsidR="00A16E5F" w:rsidRPr="00C96721">
              <w:rPr>
                <w:rFonts w:ascii="Times New Roman" w:hAnsi="Times New Roman" w:cs="Times New Roman"/>
                <w:sz w:val="23"/>
                <w:szCs w:val="23"/>
              </w:rPr>
              <w:t>ДПРиЭ</w:t>
            </w:r>
            <w:proofErr w:type="spellEnd"/>
            <w:r w:rsidR="00A16E5F" w:rsidRPr="00C96721">
              <w:rPr>
                <w:rFonts w:ascii="Times New Roman" w:hAnsi="Times New Roman" w:cs="Times New Roman"/>
                <w:sz w:val="23"/>
                <w:szCs w:val="23"/>
              </w:rPr>
              <w:t xml:space="preserve"> ЧАО</w:t>
            </w:r>
            <w:r w:rsidR="00FA6214" w:rsidRPr="00C96721">
              <w:rPr>
                <w:rFonts w:ascii="Times New Roman" w:hAnsi="Times New Roman" w:cs="Times New Roman"/>
                <w:sz w:val="23"/>
                <w:szCs w:val="23"/>
              </w:rPr>
              <w:t xml:space="preserve"> в</w:t>
            </w:r>
            <w:r w:rsidR="00A16E5F" w:rsidRPr="00C96721">
              <w:rPr>
                <w:rFonts w:ascii="Times New Roman" w:hAnsi="Times New Roman" w:cs="Times New Roman"/>
                <w:sz w:val="23"/>
                <w:szCs w:val="23"/>
              </w:rPr>
              <w:t xml:space="preserve"> пределах компетенции</w:t>
            </w:r>
          </w:p>
        </w:tc>
      </w:tr>
      <w:tr w:rsidR="00600CA5"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2.2.</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 xml:space="preserve">Выполнение работ по разработке сметной стоимости работ на ликвидацию мест несанкционированного размещения отходов, в том числе </w:t>
            </w:r>
            <w:r w:rsidR="002722A1" w:rsidRPr="00C96721">
              <w:rPr>
                <w:rFonts w:ascii="Times New Roman" w:hAnsi="Times New Roman" w:cs="Times New Roman"/>
                <w:sz w:val="23"/>
                <w:szCs w:val="23"/>
              </w:rPr>
              <w:t>твёрдых</w:t>
            </w:r>
            <w:r w:rsidR="00FA6214" w:rsidRPr="00C96721">
              <w:rPr>
                <w:rFonts w:ascii="Times New Roman" w:hAnsi="Times New Roman" w:cs="Times New Roman"/>
                <w:sz w:val="23"/>
                <w:szCs w:val="23"/>
              </w:rPr>
              <w:t xml:space="preserve"> коммунальных отходов</w:t>
            </w:r>
            <w:r w:rsidRPr="00C96721">
              <w:rPr>
                <w:rFonts w:ascii="Times New Roman" w:hAnsi="Times New Roman" w:cs="Times New Roman"/>
                <w:sz w:val="23"/>
                <w:szCs w:val="23"/>
              </w:rPr>
              <w:t>, и получение положительного заключения государственной экспертизы по стоимости таких работ</w:t>
            </w:r>
          </w:p>
        </w:tc>
        <w:tc>
          <w:tcPr>
            <w:tcW w:w="1423" w:type="pct"/>
            <w:tcBorders>
              <w:top w:val="single" w:sz="4" w:space="0" w:color="auto"/>
              <w:left w:val="single" w:sz="4" w:space="0" w:color="auto"/>
              <w:bottom w:val="single" w:sz="4" w:space="0" w:color="auto"/>
            </w:tcBorders>
          </w:tcPr>
          <w:p w:rsidR="00FD3D63"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ОМСУ</w:t>
            </w:r>
            <w:r w:rsidR="00FA6214" w:rsidRPr="00C96721">
              <w:rPr>
                <w:rFonts w:ascii="Times New Roman" w:hAnsi="Times New Roman" w:cs="Times New Roman"/>
                <w:sz w:val="23"/>
                <w:szCs w:val="23"/>
              </w:rPr>
              <w:t xml:space="preserve"> ЧАО</w:t>
            </w:r>
            <w:r w:rsidR="00FD3D63" w:rsidRPr="00C96721">
              <w:rPr>
                <w:rFonts w:ascii="Times New Roman" w:hAnsi="Times New Roman" w:cs="Times New Roman"/>
                <w:sz w:val="23"/>
                <w:szCs w:val="23"/>
              </w:rPr>
              <w:t>,</w:t>
            </w:r>
          </w:p>
          <w:p w:rsidR="00A16E5F" w:rsidRPr="00C96721" w:rsidRDefault="00FD3D63"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 xml:space="preserve"> </w:t>
            </w:r>
            <w:proofErr w:type="spellStart"/>
            <w:r w:rsidRPr="00C96721">
              <w:rPr>
                <w:rFonts w:ascii="Times New Roman" w:hAnsi="Times New Roman" w:cs="Times New Roman"/>
                <w:sz w:val="23"/>
                <w:szCs w:val="23"/>
              </w:rPr>
              <w:t>ДПРиЭ</w:t>
            </w:r>
            <w:proofErr w:type="spellEnd"/>
            <w:r w:rsidRPr="00C96721">
              <w:rPr>
                <w:rFonts w:ascii="Times New Roman" w:hAnsi="Times New Roman" w:cs="Times New Roman"/>
                <w:sz w:val="23"/>
                <w:szCs w:val="23"/>
              </w:rPr>
              <w:t xml:space="preserve"> ЧАО </w:t>
            </w:r>
            <w:r w:rsidR="00A16E5F" w:rsidRPr="00C96721">
              <w:rPr>
                <w:rFonts w:ascii="Times New Roman" w:hAnsi="Times New Roman" w:cs="Times New Roman"/>
                <w:sz w:val="23"/>
                <w:szCs w:val="23"/>
              </w:rPr>
              <w:t>в пределах компетенции</w:t>
            </w:r>
          </w:p>
        </w:tc>
      </w:tr>
      <w:tr w:rsidR="00A16E5F" w:rsidRPr="00C96721" w:rsidTr="00326EC0">
        <w:tc>
          <w:tcPr>
            <w:tcW w:w="409" w:type="pct"/>
            <w:tcBorders>
              <w:top w:val="single" w:sz="4" w:space="0" w:color="auto"/>
              <w:bottom w:val="single" w:sz="4" w:space="0" w:color="auto"/>
              <w:right w:val="single" w:sz="4" w:space="0" w:color="auto"/>
            </w:tcBorders>
          </w:tcPr>
          <w:p w:rsidR="00A16E5F" w:rsidRPr="00C96721" w:rsidRDefault="00A16E5F"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2.3.</w:t>
            </w:r>
          </w:p>
        </w:tc>
        <w:tc>
          <w:tcPr>
            <w:tcW w:w="3168" w:type="pct"/>
            <w:tcBorders>
              <w:top w:val="single" w:sz="4" w:space="0" w:color="auto"/>
              <w:left w:val="single" w:sz="4" w:space="0" w:color="auto"/>
              <w:bottom w:val="single" w:sz="4" w:space="0" w:color="auto"/>
              <w:right w:val="single" w:sz="4" w:space="0" w:color="auto"/>
            </w:tcBorders>
          </w:tcPr>
          <w:p w:rsidR="00A16E5F" w:rsidRPr="00C96721" w:rsidRDefault="00A16E5F" w:rsidP="005E4A20">
            <w:pPr>
              <w:pStyle w:val="aa"/>
              <w:rPr>
                <w:rFonts w:ascii="Times New Roman" w:hAnsi="Times New Roman" w:cs="Times New Roman"/>
                <w:sz w:val="23"/>
                <w:szCs w:val="23"/>
              </w:rPr>
            </w:pPr>
            <w:r w:rsidRPr="00C96721">
              <w:rPr>
                <w:rFonts w:ascii="Times New Roman" w:hAnsi="Times New Roman" w:cs="Times New Roman"/>
                <w:sz w:val="23"/>
                <w:szCs w:val="23"/>
              </w:rPr>
              <w:t xml:space="preserve">По проведению работ по ликвидации мест несанкционированного размещения отходов, в том числе </w:t>
            </w:r>
            <w:r w:rsidR="002722A1" w:rsidRPr="00C96721">
              <w:rPr>
                <w:rFonts w:ascii="Times New Roman" w:hAnsi="Times New Roman" w:cs="Times New Roman"/>
                <w:sz w:val="23"/>
                <w:szCs w:val="23"/>
              </w:rPr>
              <w:t>твёрдых</w:t>
            </w:r>
            <w:r w:rsidR="00FA6214" w:rsidRPr="00C96721">
              <w:rPr>
                <w:rFonts w:ascii="Times New Roman" w:hAnsi="Times New Roman" w:cs="Times New Roman"/>
                <w:sz w:val="23"/>
                <w:szCs w:val="23"/>
              </w:rPr>
              <w:t xml:space="preserve"> коммунальных отходов</w:t>
            </w:r>
          </w:p>
        </w:tc>
        <w:tc>
          <w:tcPr>
            <w:tcW w:w="1423" w:type="pct"/>
            <w:tcBorders>
              <w:top w:val="single" w:sz="4" w:space="0" w:color="auto"/>
              <w:left w:val="single" w:sz="4" w:space="0" w:color="auto"/>
              <w:bottom w:val="single" w:sz="4" w:space="0" w:color="auto"/>
            </w:tcBorders>
          </w:tcPr>
          <w:p w:rsidR="00FD3D63" w:rsidRPr="00C96721" w:rsidRDefault="00FD3D63"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ОМСУ</w:t>
            </w:r>
            <w:r w:rsidR="00FA6214" w:rsidRPr="00C96721">
              <w:rPr>
                <w:rFonts w:ascii="Times New Roman" w:hAnsi="Times New Roman" w:cs="Times New Roman"/>
                <w:sz w:val="23"/>
                <w:szCs w:val="23"/>
              </w:rPr>
              <w:t xml:space="preserve"> ЧАО</w:t>
            </w:r>
            <w:r w:rsidRPr="00C96721">
              <w:rPr>
                <w:rFonts w:ascii="Times New Roman" w:hAnsi="Times New Roman" w:cs="Times New Roman"/>
                <w:sz w:val="23"/>
                <w:szCs w:val="23"/>
              </w:rPr>
              <w:t>,</w:t>
            </w:r>
          </w:p>
          <w:p w:rsidR="00A16E5F" w:rsidRPr="00C96721" w:rsidRDefault="00FD3D63" w:rsidP="005E4A20">
            <w:pPr>
              <w:pStyle w:val="aa"/>
              <w:jc w:val="center"/>
              <w:rPr>
                <w:rFonts w:ascii="Times New Roman" w:hAnsi="Times New Roman" w:cs="Times New Roman"/>
                <w:sz w:val="23"/>
                <w:szCs w:val="23"/>
              </w:rPr>
            </w:pPr>
            <w:r w:rsidRPr="00C96721">
              <w:rPr>
                <w:rFonts w:ascii="Times New Roman" w:hAnsi="Times New Roman" w:cs="Times New Roman"/>
                <w:sz w:val="23"/>
                <w:szCs w:val="23"/>
              </w:rPr>
              <w:t xml:space="preserve"> </w:t>
            </w:r>
            <w:proofErr w:type="spellStart"/>
            <w:r w:rsidR="00A16E5F" w:rsidRPr="00C96721">
              <w:rPr>
                <w:rFonts w:ascii="Times New Roman" w:hAnsi="Times New Roman" w:cs="Times New Roman"/>
                <w:sz w:val="23"/>
                <w:szCs w:val="23"/>
              </w:rPr>
              <w:t>ДПРиЭ</w:t>
            </w:r>
            <w:proofErr w:type="spellEnd"/>
            <w:r w:rsidR="00A16E5F" w:rsidRPr="00C96721">
              <w:rPr>
                <w:rFonts w:ascii="Times New Roman" w:hAnsi="Times New Roman" w:cs="Times New Roman"/>
                <w:sz w:val="23"/>
                <w:szCs w:val="23"/>
              </w:rPr>
              <w:t xml:space="preserve"> ЧАО, в пределах компетенции</w:t>
            </w:r>
          </w:p>
        </w:tc>
      </w:tr>
    </w:tbl>
    <w:p w:rsidR="00A16E5F" w:rsidRPr="00C96721" w:rsidRDefault="00A16E5F" w:rsidP="005E4A20">
      <w:pPr>
        <w:ind w:firstLine="0"/>
        <w:rPr>
          <w:sz w:val="16"/>
          <w:szCs w:val="16"/>
        </w:rPr>
      </w:pPr>
    </w:p>
    <w:p w:rsidR="00FA6214" w:rsidRPr="00C96721" w:rsidRDefault="00FA6214" w:rsidP="00FA6214">
      <w:proofErr w:type="spellStart"/>
      <w:r w:rsidRPr="00C96721">
        <w:rPr>
          <w:rStyle w:val="a3"/>
          <w:b w:val="0"/>
          <w:color w:val="auto"/>
        </w:rPr>
        <w:t>ДПРиЭ</w:t>
      </w:r>
      <w:proofErr w:type="spellEnd"/>
      <w:r w:rsidRPr="00C96721">
        <w:rPr>
          <w:rStyle w:val="a3"/>
          <w:b w:val="0"/>
          <w:color w:val="auto"/>
        </w:rPr>
        <w:t xml:space="preserve"> ЧАО</w:t>
      </w:r>
      <w:r w:rsidRPr="00C96721">
        <w:t xml:space="preserve"> – Департамент природных ресурсов и экологии Чукотского автономного округа;</w:t>
      </w:r>
    </w:p>
    <w:p w:rsidR="00FA6214" w:rsidRPr="00C96721" w:rsidRDefault="00FA6214" w:rsidP="00FA6214">
      <w:r w:rsidRPr="00C96721">
        <w:rPr>
          <w:rStyle w:val="a3"/>
          <w:b w:val="0"/>
          <w:color w:val="auto"/>
        </w:rPr>
        <w:t>ОМСУ</w:t>
      </w:r>
      <w:r w:rsidRPr="00C96721">
        <w:t xml:space="preserve"> ЧАО – органы местного самоуправления Чукотского автономного округа.</w:t>
      </w:r>
    </w:p>
    <w:p w:rsidR="00FA6214" w:rsidRPr="00C96721" w:rsidRDefault="00FA6214" w:rsidP="005E4A20">
      <w:pPr>
        <w:ind w:firstLine="0"/>
      </w:pPr>
    </w:p>
    <w:p w:rsidR="00654640" w:rsidRPr="00C96721" w:rsidRDefault="00654640" w:rsidP="005E4A20">
      <w:pPr>
        <w:ind w:firstLine="0"/>
      </w:pPr>
    </w:p>
    <w:p w:rsidR="00654640" w:rsidRPr="00C96721" w:rsidRDefault="00654640" w:rsidP="005E4A20">
      <w:pPr>
        <w:ind w:firstLine="0"/>
      </w:pPr>
    </w:p>
    <w:p w:rsidR="00654640" w:rsidRPr="00C96721" w:rsidRDefault="00654640" w:rsidP="005E4A20">
      <w:pPr>
        <w:ind w:firstLine="0"/>
      </w:pPr>
    </w:p>
    <w:p w:rsidR="000034BA" w:rsidRPr="00C96721" w:rsidRDefault="000034BA" w:rsidP="000034BA">
      <w:pPr>
        <w:widowControl/>
        <w:autoSpaceDE/>
        <w:autoSpaceDN/>
        <w:adjustRightInd/>
        <w:ind w:firstLine="0"/>
        <w:jc w:val="center"/>
        <w:rPr>
          <w:rFonts w:ascii="Times New Roman" w:eastAsia="Times New Roman" w:hAnsi="Times New Roman" w:cs="Times New Roman"/>
          <w:b/>
          <w:sz w:val="28"/>
          <w:szCs w:val="20"/>
        </w:rPr>
      </w:pPr>
    </w:p>
    <w:p w:rsidR="000034BA" w:rsidRPr="00C96721" w:rsidRDefault="000034BA" w:rsidP="000034BA">
      <w:pPr>
        <w:widowControl/>
        <w:autoSpaceDE/>
        <w:autoSpaceDN/>
        <w:adjustRightInd/>
        <w:ind w:firstLine="0"/>
        <w:jc w:val="center"/>
        <w:rPr>
          <w:rFonts w:ascii="Times New Roman" w:eastAsia="Times New Roman" w:hAnsi="Times New Roman" w:cs="Times New Roman"/>
          <w:b/>
          <w:sz w:val="28"/>
          <w:szCs w:val="20"/>
        </w:rPr>
      </w:pPr>
    </w:p>
    <w:sectPr w:rsidR="000034BA" w:rsidRPr="00C96721" w:rsidSect="00AB7D99">
      <w:pgSz w:w="11905" w:h="16837"/>
      <w:pgMar w:top="567"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AE" w:rsidRDefault="00B337AE">
      <w:r>
        <w:separator/>
      </w:r>
    </w:p>
  </w:endnote>
  <w:endnote w:type="continuationSeparator" w:id="0">
    <w:p w:rsidR="00B337AE" w:rsidRDefault="00B3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AE" w:rsidRDefault="00B337AE">
      <w:r>
        <w:separator/>
      </w:r>
    </w:p>
  </w:footnote>
  <w:footnote w:type="continuationSeparator" w:id="0">
    <w:p w:rsidR="00B337AE" w:rsidRDefault="00B337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DE" w:rsidRDefault="00A32CDE">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DE" w:rsidRDefault="00A32CDE">
    <w:pPr>
      <w:ind w:firstLine="0"/>
      <w:jc w:val="lef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DE" w:rsidRDefault="00A32CD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A57C3"/>
    <w:multiLevelType w:val="multilevel"/>
    <w:tmpl w:val="1A849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C6"/>
    <w:rsid w:val="000034BA"/>
    <w:rsid w:val="00004C9E"/>
    <w:rsid w:val="000305CB"/>
    <w:rsid w:val="00046CC3"/>
    <w:rsid w:val="000476D2"/>
    <w:rsid w:val="00050EBD"/>
    <w:rsid w:val="000611B5"/>
    <w:rsid w:val="00073711"/>
    <w:rsid w:val="00097D91"/>
    <w:rsid w:val="000C3838"/>
    <w:rsid w:val="000D6E78"/>
    <w:rsid w:val="000F6A04"/>
    <w:rsid w:val="00127B82"/>
    <w:rsid w:val="00146C82"/>
    <w:rsid w:val="001524B4"/>
    <w:rsid w:val="001A163B"/>
    <w:rsid w:val="001B1D81"/>
    <w:rsid w:val="001B3615"/>
    <w:rsid w:val="00200A33"/>
    <w:rsid w:val="002422F9"/>
    <w:rsid w:val="00250BEE"/>
    <w:rsid w:val="00265742"/>
    <w:rsid w:val="00266F10"/>
    <w:rsid w:val="0027050B"/>
    <w:rsid w:val="002722A1"/>
    <w:rsid w:val="002855BD"/>
    <w:rsid w:val="00292D4D"/>
    <w:rsid w:val="002A3CC8"/>
    <w:rsid w:val="002B5849"/>
    <w:rsid w:val="002C5AD6"/>
    <w:rsid w:val="002C5C9E"/>
    <w:rsid w:val="00326DBA"/>
    <w:rsid w:val="00326EC0"/>
    <w:rsid w:val="003620CF"/>
    <w:rsid w:val="0039247E"/>
    <w:rsid w:val="00397FDC"/>
    <w:rsid w:val="003A5281"/>
    <w:rsid w:val="003C563B"/>
    <w:rsid w:val="003E7BD4"/>
    <w:rsid w:val="003F35DB"/>
    <w:rsid w:val="004145E6"/>
    <w:rsid w:val="00422379"/>
    <w:rsid w:val="00424376"/>
    <w:rsid w:val="004535F8"/>
    <w:rsid w:val="00457B5E"/>
    <w:rsid w:val="00465C12"/>
    <w:rsid w:val="00471052"/>
    <w:rsid w:val="004770D0"/>
    <w:rsid w:val="004944F4"/>
    <w:rsid w:val="004D0529"/>
    <w:rsid w:val="00523321"/>
    <w:rsid w:val="00545298"/>
    <w:rsid w:val="00546C62"/>
    <w:rsid w:val="00557263"/>
    <w:rsid w:val="00565F97"/>
    <w:rsid w:val="00595F39"/>
    <w:rsid w:val="005B0F68"/>
    <w:rsid w:val="005C7E68"/>
    <w:rsid w:val="005D0859"/>
    <w:rsid w:val="005E4A20"/>
    <w:rsid w:val="00600CA5"/>
    <w:rsid w:val="006240F1"/>
    <w:rsid w:val="006324D1"/>
    <w:rsid w:val="00637638"/>
    <w:rsid w:val="00654640"/>
    <w:rsid w:val="006A37F9"/>
    <w:rsid w:val="006B41BE"/>
    <w:rsid w:val="006B66A5"/>
    <w:rsid w:val="006C539E"/>
    <w:rsid w:val="006D600D"/>
    <w:rsid w:val="006F4669"/>
    <w:rsid w:val="0071374B"/>
    <w:rsid w:val="00741CC6"/>
    <w:rsid w:val="0076323F"/>
    <w:rsid w:val="008043D5"/>
    <w:rsid w:val="00807412"/>
    <w:rsid w:val="00813074"/>
    <w:rsid w:val="00815CB3"/>
    <w:rsid w:val="00845302"/>
    <w:rsid w:val="008B091F"/>
    <w:rsid w:val="008C10C5"/>
    <w:rsid w:val="008C4FE5"/>
    <w:rsid w:val="008C54C8"/>
    <w:rsid w:val="008D0711"/>
    <w:rsid w:val="008D7D09"/>
    <w:rsid w:val="008F1BA7"/>
    <w:rsid w:val="00907279"/>
    <w:rsid w:val="009101AF"/>
    <w:rsid w:val="0092049B"/>
    <w:rsid w:val="00943DBE"/>
    <w:rsid w:val="00960858"/>
    <w:rsid w:val="0097055B"/>
    <w:rsid w:val="0097750B"/>
    <w:rsid w:val="00984380"/>
    <w:rsid w:val="009C086F"/>
    <w:rsid w:val="009C2C90"/>
    <w:rsid w:val="009E64D7"/>
    <w:rsid w:val="009E683C"/>
    <w:rsid w:val="009F2517"/>
    <w:rsid w:val="009F5348"/>
    <w:rsid w:val="009F6A90"/>
    <w:rsid w:val="009F7560"/>
    <w:rsid w:val="00A16E5F"/>
    <w:rsid w:val="00A23223"/>
    <w:rsid w:val="00A32CDE"/>
    <w:rsid w:val="00A635A7"/>
    <w:rsid w:val="00A66061"/>
    <w:rsid w:val="00AB7D99"/>
    <w:rsid w:val="00AD0407"/>
    <w:rsid w:val="00B337AE"/>
    <w:rsid w:val="00B61F42"/>
    <w:rsid w:val="00BA5CED"/>
    <w:rsid w:val="00BD48E0"/>
    <w:rsid w:val="00BD72AC"/>
    <w:rsid w:val="00BE006A"/>
    <w:rsid w:val="00C048CE"/>
    <w:rsid w:val="00C15A74"/>
    <w:rsid w:val="00C264D4"/>
    <w:rsid w:val="00C37284"/>
    <w:rsid w:val="00C44824"/>
    <w:rsid w:val="00C5728D"/>
    <w:rsid w:val="00C606DE"/>
    <w:rsid w:val="00C6407E"/>
    <w:rsid w:val="00C677FA"/>
    <w:rsid w:val="00C72C0D"/>
    <w:rsid w:val="00C96721"/>
    <w:rsid w:val="00CB03DA"/>
    <w:rsid w:val="00CB551F"/>
    <w:rsid w:val="00CC1884"/>
    <w:rsid w:val="00CC6E85"/>
    <w:rsid w:val="00CD03C4"/>
    <w:rsid w:val="00CE46F4"/>
    <w:rsid w:val="00CF0A70"/>
    <w:rsid w:val="00D52206"/>
    <w:rsid w:val="00D6088E"/>
    <w:rsid w:val="00D61D50"/>
    <w:rsid w:val="00D834D4"/>
    <w:rsid w:val="00DA0985"/>
    <w:rsid w:val="00DB46C3"/>
    <w:rsid w:val="00DC5A2A"/>
    <w:rsid w:val="00DD3B03"/>
    <w:rsid w:val="00E13295"/>
    <w:rsid w:val="00E3141F"/>
    <w:rsid w:val="00E52A26"/>
    <w:rsid w:val="00E56BCB"/>
    <w:rsid w:val="00E5727E"/>
    <w:rsid w:val="00E6259A"/>
    <w:rsid w:val="00E64776"/>
    <w:rsid w:val="00E71686"/>
    <w:rsid w:val="00EC313B"/>
    <w:rsid w:val="00ED14A1"/>
    <w:rsid w:val="00EF0C4A"/>
    <w:rsid w:val="00F15012"/>
    <w:rsid w:val="00F232DB"/>
    <w:rsid w:val="00F271A1"/>
    <w:rsid w:val="00F4401F"/>
    <w:rsid w:val="00F5523D"/>
    <w:rsid w:val="00F553BB"/>
    <w:rsid w:val="00FA6214"/>
    <w:rsid w:val="00FC526F"/>
    <w:rsid w:val="00FC7E0D"/>
    <w:rsid w:val="00FD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7D289"/>
  <w14:defaultImageDpi w14:val="0"/>
  <w15:docId w15:val="{F52CA72F-42D4-42EB-B212-E549CBFF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1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nhideWhenUsed/>
    <w:pPr>
      <w:tabs>
        <w:tab w:val="center" w:pos="4677"/>
        <w:tab w:val="right" w:pos="9355"/>
      </w:tabs>
    </w:pPr>
  </w:style>
  <w:style w:type="character" w:customStyle="1" w:styleId="af0">
    <w:name w:val="Верхний колонтитул Знак"/>
    <w:basedOn w:val="a0"/>
    <w:link w:val="af"/>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character" w:styleId="af3">
    <w:name w:val="Emphasis"/>
    <w:basedOn w:val="a0"/>
    <w:uiPriority w:val="20"/>
    <w:qFormat/>
    <w:rsid w:val="001B1D81"/>
    <w:rPr>
      <w:i/>
      <w:iCs/>
    </w:rPr>
  </w:style>
  <w:style w:type="table" w:styleId="af4">
    <w:name w:val="Table Grid"/>
    <w:basedOn w:val="a1"/>
    <w:uiPriority w:val="59"/>
    <w:rsid w:val="0097750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link w:val="af6"/>
    <w:rsid w:val="0097750B"/>
    <w:pPr>
      <w:widowControl/>
      <w:autoSpaceDE/>
      <w:autoSpaceDN/>
      <w:adjustRightInd/>
      <w:spacing w:after="200" w:line="276" w:lineRule="auto"/>
      <w:ind w:left="720" w:firstLine="0"/>
      <w:contextualSpacing/>
      <w:jc w:val="left"/>
    </w:pPr>
    <w:rPr>
      <w:rFonts w:asciiTheme="minorHAnsi" w:eastAsia="Times New Roman" w:hAnsiTheme="minorHAnsi" w:cs="Times New Roman"/>
      <w:color w:val="000000"/>
      <w:sz w:val="22"/>
      <w:szCs w:val="20"/>
    </w:rPr>
  </w:style>
  <w:style w:type="character" w:customStyle="1" w:styleId="af6">
    <w:name w:val="Абзац списка Знак"/>
    <w:basedOn w:val="a0"/>
    <w:link w:val="af5"/>
    <w:rsid w:val="0097750B"/>
    <w:rPr>
      <w:rFonts w:eastAsia="Times New Roman" w:cs="Times New Roman"/>
      <w:color w:val="000000"/>
      <w:szCs w:val="20"/>
    </w:rPr>
  </w:style>
  <w:style w:type="paragraph" w:styleId="af7">
    <w:name w:val="Body Text Indent"/>
    <w:basedOn w:val="a"/>
    <w:link w:val="af8"/>
    <w:rsid w:val="009101AF"/>
    <w:pPr>
      <w:widowControl/>
      <w:autoSpaceDE/>
      <w:autoSpaceDN/>
      <w:adjustRightInd/>
      <w:ind w:firstLine="851"/>
    </w:pPr>
    <w:rPr>
      <w:rFonts w:ascii="Times New Roman" w:eastAsia="Times New Roman" w:hAnsi="Times New Roman" w:cs="Times New Roman"/>
      <w:color w:val="000000"/>
      <w:sz w:val="26"/>
      <w:szCs w:val="20"/>
    </w:rPr>
  </w:style>
  <w:style w:type="character" w:customStyle="1" w:styleId="af8">
    <w:name w:val="Основной текст с отступом Знак"/>
    <w:basedOn w:val="a0"/>
    <w:link w:val="af7"/>
    <w:rsid w:val="009101AF"/>
    <w:rPr>
      <w:rFonts w:ascii="Times New Roman" w:eastAsia="Times New Roman" w:hAnsi="Times New Roman" w:cs="Times New Roman"/>
      <w:color w:val="000000"/>
      <w:sz w:val="26"/>
      <w:szCs w:val="20"/>
    </w:rPr>
  </w:style>
  <w:style w:type="paragraph" w:styleId="af9">
    <w:name w:val="Subtitle"/>
    <w:basedOn w:val="a"/>
    <w:link w:val="afa"/>
    <w:uiPriority w:val="11"/>
    <w:qFormat/>
    <w:rsid w:val="009101AF"/>
    <w:pPr>
      <w:widowControl/>
      <w:autoSpaceDE/>
      <w:autoSpaceDN/>
      <w:adjustRightInd/>
      <w:ind w:firstLine="0"/>
      <w:jc w:val="center"/>
    </w:pPr>
    <w:rPr>
      <w:rFonts w:ascii="Times New Roman" w:eastAsia="Times New Roman" w:hAnsi="Times New Roman" w:cs="Times New Roman"/>
      <w:b/>
      <w:color w:val="000000"/>
      <w:sz w:val="28"/>
      <w:szCs w:val="20"/>
    </w:rPr>
  </w:style>
  <w:style w:type="character" w:customStyle="1" w:styleId="afa">
    <w:name w:val="Подзаголовок Знак"/>
    <w:basedOn w:val="a0"/>
    <w:link w:val="af9"/>
    <w:uiPriority w:val="11"/>
    <w:rsid w:val="009101AF"/>
    <w:rPr>
      <w:rFonts w:ascii="Times New Roman" w:eastAsia="Times New Roman" w:hAnsi="Times New Roman" w:cs="Times New Roman"/>
      <w:b/>
      <w:color w:val="000000"/>
      <w:sz w:val="28"/>
      <w:szCs w:val="20"/>
    </w:rPr>
  </w:style>
  <w:style w:type="paragraph" w:styleId="afb">
    <w:name w:val="caption"/>
    <w:basedOn w:val="a"/>
    <w:next w:val="a"/>
    <w:link w:val="afc"/>
    <w:rsid w:val="009101AF"/>
    <w:pPr>
      <w:widowControl/>
      <w:autoSpaceDE/>
      <w:autoSpaceDN/>
      <w:adjustRightInd/>
      <w:ind w:firstLine="0"/>
      <w:jc w:val="center"/>
    </w:pPr>
    <w:rPr>
      <w:rFonts w:ascii="Times New Roman" w:eastAsia="Times New Roman" w:hAnsi="Times New Roman" w:cs="Times New Roman"/>
      <w:b/>
      <w:color w:val="000000"/>
      <w:sz w:val="28"/>
      <w:szCs w:val="20"/>
    </w:rPr>
  </w:style>
  <w:style w:type="character" w:customStyle="1" w:styleId="afc">
    <w:name w:val="Название объекта Знак"/>
    <w:basedOn w:val="a0"/>
    <w:link w:val="afb"/>
    <w:rsid w:val="009101AF"/>
    <w:rPr>
      <w:rFonts w:ascii="Times New Roman" w:eastAsia="Times New Roman" w:hAnsi="Times New Roman" w:cs="Times New Roman"/>
      <w:b/>
      <w:color w:val="000000"/>
      <w:sz w:val="28"/>
      <w:szCs w:val="20"/>
    </w:rPr>
  </w:style>
  <w:style w:type="paragraph" w:styleId="afd">
    <w:name w:val="Balloon Text"/>
    <w:basedOn w:val="a"/>
    <w:link w:val="afe"/>
    <w:uiPriority w:val="99"/>
    <w:semiHidden/>
    <w:unhideWhenUsed/>
    <w:rsid w:val="00984380"/>
    <w:rPr>
      <w:rFonts w:ascii="Segoe UI" w:hAnsi="Segoe UI" w:cs="Segoe UI"/>
      <w:sz w:val="18"/>
      <w:szCs w:val="18"/>
    </w:rPr>
  </w:style>
  <w:style w:type="character" w:customStyle="1" w:styleId="afe">
    <w:name w:val="Текст выноски Знак"/>
    <w:basedOn w:val="a0"/>
    <w:link w:val="afd"/>
    <w:uiPriority w:val="99"/>
    <w:semiHidden/>
    <w:rsid w:val="00984380"/>
    <w:rPr>
      <w:rFonts w:ascii="Segoe UI" w:hAnsi="Segoe UI" w:cs="Segoe UI"/>
      <w:sz w:val="18"/>
      <w:szCs w:val="18"/>
    </w:rPr>
  </w:style>
  <w:style w:type="character" w:customStyle="1" w:styleId="11">
    <w:name w:val="Гипертекстовая ссылка1"/>
    <w:locked/>
    <w:rsid w:val="00C44824"/>
    <w:rPr>
      <w:b/>
      <w:color w:val="008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9FB65-93CB-4E0F-B777-2A53004D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8505</Words>
  <Characters>48480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Чепурнова Оксана Валерьевна</cp:lastModifiedBy>
  <cp:revision>2</cp:revision>
  <cp:lastPrinted>2025-07-14T21:37:00Z</cp:lastPrinted>
  <dcterms:created xsi:type="dcterms:W3CDTF">2025-07-14T21:23:00Z</dcterms:created>
  <dcterms:modified xsi:type="dcterms:W3CDTF">2025-07-14T21:23:00Z</dcterms:modified>
</cp:coreProperties>
</file>