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B1" w:rsidRDefault="008B07C3">
      <w:pPr>
        <w:pStyle w:val="7"/>
        <w:spacing w:before="0" w:after="0"/>
        <w:jc w:val="center"/>
        <w:rPr>
          <w:b/>
        </w:rPr>
      </w:pPr>
      <w:r>
        <w:rPr>
          <w:b/>
        </w:rPr>
        <w:t>ДЕПАРТАМЕНТ ФИНАНСОВ И ИМУЩЕСТВЕННЫХ ОТНОШЕНИЙ</w:t>
      </w:r>
    </w:p>
    <w:p w:rsidR="005504B1" w:rsidRDefault="008B07C3">
      <w:pPr>
        <w:pStyle w:val="7"/>
        <w:spacing w:before="0" w:after="0"/>
        <w:jc w:val="center"/>
        <w:rPr>
          <w:b/>
        </w:rPr>
      </w:pPr>
      <w:r>
        <w:rPr>
          <w:b/>
        </w:rPr>
        <w:t>ЧУКОТСКОГО АВТОНОМНОГО ОКРУГА</w:t>
      </w:r>
    </w:p>
    <w:p w:rsidR="005504B1" w:rsidRDefault="008B07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 </w:t>
      </w: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236"/>
        <w:gridCol w:w="2943"/>
        <w:gridCol w:w="2410"/>
        <w:gridCol w:w="1559"/>
        <w:gridCol w:w="2694"/>
      </w:tblGrid>
      <w:tr w:rsidR="005504B1">
        <w:tc>
          <w:tcPr>
            <w:tcW w:w="7" w:type="dxa"/>
          </w:tcPr>
          <w:p w:rsidR="005504B1" w:rsidRDefault="005504B1"/>
        </w:tc>
        <w:tc>
          <w:tcPr>
            <w:tcW w:w="9606" w:type="dxa"/>
            <w:gridSpan w:val="4"/>
          </w:tcPr>
          <w:p w:rsidR="005504B1" w:rsidRDefault="008B07C3">
            <w:pPr>
              <w:pStyle w:val="10"/>
            </w:pPr>
            <w:r>
              <w:t>П Р И К А З</w:t>
            </w:r>
          </w:p>
          <w:p w:rsidR="005504B1" w:rsidRDefault="008B07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</w:tr>
      <w:tr w:rsidR="005504B1">
        <w:tc>
          <w:tcPr>
            <w:tcW w:w="7" w:type="dxa"/>
          </w:tcPr>
          <w:p w:rsidR="005504B1" w:rsidRDefault="005504B1"/>
        </w:tc>
        <w:tc>
          <w:tcPr>
            <w:tcW w:w="2943" w:type="dxa"/>
          </w:tcPr>
          <w:p w:rsidR="005504B1" w:rsidRDefault="008B07C3">
            <w:pPr>
              <w:rPr>
                <w:b/>
              </w:rPr>
            </w:pPr>
            <w:r>
              <w:rPr>
                <w:b/>
              </w:rPr>
              <w:t xml:space="preserve"> от 25 апреля 2024</w:t>
            </w:r>
          </w:p>
        </w:tc>
        <w:tc>
          <w:tcPr>
            <w:tcW w:w="3969" w:type="dxa"/>
            <w:gridSpan w:val="2"/>
          </w:tcPr>
          <w:p w:rsidR="005504B1" w:rsidRDefault="008B07C3">
            <w:pPr>
              <w:jc w:val="center"/>
              <w:rPr>
                <w:b/>
              </w:rPr>
            </w:pPr>
            <w:r>
              <w:rPr>
                <w:b/>
              </w:rPr>
              <w:t>№  108</w:t>
            </w:r>
          </w:p>
        </w:tc>
        <w:tc>
          <w:tcPr>
            <w:tcW w:w="2694" w:type="dxa"/>
          </w:tcPr>
          <w:p w:rsidR="005504B1" w:rsidRDefault="008B07C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г. Анадырь</w:t>
            </w:r>
          </w:p>
        </w:tc>
      </w:tr>
      <w:tr w:rsidR="005504B1">
        <w:tc>
          <w:tcPr>
            <w:tcW w:w="7" w:type="dxa"/>
          </w:tcPr>
          <w:p w:rsidR="005504B1" w:rsidRDefault="005504B1"/>
        </w:tc>
        <w:tc>
          <w:tcPr>
            <w:tcW w:w="9606" w:type="dxa"/>
            <w:gridSpan w:val="4"/>
          </w:tcPr>
          <w:p w:rsidR="005504B1" w:rsidRDefault="005504B1">
            <w:pPr>
              <w:tabs>
                <w:tab w:val="center" w:pos="4978"/>
                <w:tab w:val="right" w:pos="9957"/>
              </w:tabs>
            </w:pPr>
          </w:p>
          <w:p w:rsidR="005504B1" w:rsidRDefault="005504B1">
            <w:pPr>
              <w:tabs>
                <w:tab w:val="center" w:pos="4978"/>
                <w:tab w:val="right" w:pos="9957"/>
              </w:tabs>
            </w:pPr>
          </w:p>
        </w:tc>
      </w:tr>
      <w:tr w:rsidR="005504B1">
        <w:trPr>
          <w:trHeight w:val="11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4B1" w:rsidRDefault="008B07C3">
            <w:pPr>
              <w:tabs>
                <w:tab w:val="left" w:pos="5529"/>
              </w:tabs>
              <w:ind w:firstLine="7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О внесении изменений в Приказ Департамента финансов, экономики и имущественных отношений Чукотского автономного округа от 9 января 2024 года</w:t>
            </w:r>
            <w:r>
              <w:br/>
            </w:r>
            <w:r>
              <w:rPr>
                <w:sz w:val="26"/>
              </w:rPr>
              <w:t>№ 3</w:t>
            </w:r>
          </w:p>
        </w:tc>
        <w:tc>
          <w:tcPr>
            <w:tcW w:w="1559" w:type="dxa"/>
          </w:tcPr>
          <w:p w:rsidR="005504B1" w:rsidRDefault="005504B1"/>
        </w:tc>
        <w:tc>
          <w:tcPr>
            <w:tcW w:w="2694" w:type="dxa"/>
          </w:tcPr>
          <w:p w:rsidR="005504B1" w:rsidRDefault="005504B1"/>
        </w:tc>
      </w:tr>
    </w:tbl>
    <w:p w:rsidR="005504B1" w:rsidRDefault="005504B1">
      <w:pPr>
        <w:ind w:firstLine="709"/>
        <w:jc w:val="both"/>
      </w:pPr>
    </w:p>
    <w:p w:rsidR="005504B1" w:rsidRDefault="005504B1">
      <w:pPr>
        <w:ind w:firstLine="709"/>
        <w:jc w:val="both"/>
      </w:pPr>
    </w:p>
    <w:p w:rsidR="005504B1" w:rsidRDefault="008B07C3">
      <w:pPr>
        <w:tabs>
          <w:tab w:val="left" w:pos="700"/>
        </w:tabs>
        <w:ind w:firstLine="709"/>
        <w:jc w:val="both"/>
        <w:rPr>
          <w:sz w:val="26"/>
        </w:rPr>
      </w:pPr>
      <w:r>
        <w:rPr>
          <w:sz w:val="26"/>
        </w:rPr>
        <w:t>В целях уточнения отдельных положений Порядка открытия и ведения лицевых счетов Департаментом финансов и имущественных отношений Чукотского автономного округа</w:t>
      </w:r>
    </w:p>
    <w:p w:rsidR="005504B1" w:rsidRDefault="005504B1">
      <w:pPr>
        <w:ind w:firstLine="709"/>
        <w:jc w:val="both"/>
        <w:rPr>
          <w:b/>
        </w:rPr>
      </w:pPr>
    </w:p>
    <w:p w:rsidR="005504B1" w:rsidRDefault="008B07C3">
      <w:pPr>
        <w:ind w:firstLine="709"/>
        <w:jc w:val="both"/>
        <w:rPr>
          <w:b/>
        </w:rPr>
      </w:pPr>
      <w:r>
        <w:rPr>
          <w:b/>
        </w:rPr>
        <w:t>ПРИКАЗЫВАЮ:</w:t>
      </w:r>
    </w:p>
    <w:p w:rsidR="005504B1" w:rsidRDefault="005504B1">
      <w:pPr>
        <w:ind w:firstLine="709"/>
        <w:jc w:val="both"/>
      </w:pPr>
    </w:p>
    <w:p w:rsidR="005504B1" w:rsidRDefault="008B07C3">
      <w:pPr>
        <w:tabs>
          <w:tab w:val="left" w:pos="1134"/>
        </w:tabs>
        <w:ind w:firstLine="709"/>
        <w:jc w:val="both"/>
        <w:rPr>
          <w:sz w:val="26"/>
        </w:rPr>
      </w:pPr>
      <w:r>
        <w:t>1.</w:t>
      </w:r>
      <w:r>
        <w:tab/>
      </w:r>
      <w:r>
        <w:rPr>
          <w:sz w:val="26"/>
        </w:rPr>
        <w:t>Внести в Приказ Департамента финансов, экономики и имущественных отношений Чукотского автономного округа от 9 января 2024 года № 3 «Об утверждении Порядка открытия и ведения лицевых счетов Департаментом финансов и имущественных отношений Чукотского автономного округа» следующие изменения:</w:t>
      </w:r>
    </w:p>
    <w:p w:rsidR="005504B1" w:rsidRDefault="008B07C3">
      <w:pPr>
        <w:tabs>
          <w:tab w:val="left" w:pos="1134"/>
        </w:tabs>
        <w:ind w:firstLine="709"/>
        <w:jc w:val="both"/>
        <w:rPr>
          <w:sz w:val="26"/>
        </w:rPr>
      </w:pPr>
      <w:bookmarkStart w:id="0" w:name="sub_1000"/>
      <w:r>
        <w:rPr>
          <w:sz w:val="26"/>
        </w:rPr>
        <w:t>1) пункт  57 дополнить абзацами следующего содержания:</w:t>
      </w:r>
    </w:p>
    <w:p w:rsidR="005504B1" w:rsidRDefault="008B07C3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 xml:space="preserve">«При реорганизации клиентов, являющихся участниками бюджетного процесса передача перечислений и поступлений, отраженных на лицевом счете для учета операций со средствами,  осуществляется на основании Акта приемки-передачи кассовых выплат, поступлений и обязательств при реорганизации участников бюджетного процесса по форме согласно приложению № 32 к настоящему Порядку. </w:t>
      </w:r>
    </w:p>
    <w:p w:rsidR="005504B1" w:rsidRDefault="008B07C3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Операции по приемке и передаче показателей лицевого счета, поступлению и перечислению остатка денежных средств на лицевом счете проводятся Департаментом в одном операционном дне.</w:t>
      </w:r>
    </w:p>
    <w:p w:rsidR="005504B1" w:rsidRDefault="008B07C3">
      <w:pPr>
        <w:ind w:firstLine="709"/>
        <w:jc w:val="both"/>
        <w:rPr>
          <w:sz w:val="26"/>
        </w:rPr>
      </w:pPr>
      <w:r>
        <w:rPr>
          <w:sz w:val="26"/>
        </w:rPr>
        <w:t>Департамент после получения Акта приемки-передачи кассовых выплат, поступлений и обязательств при реорганизации участников бюджетного процесса, отражает его показатели на соответствующем лицевом счете и направляет подтверждение в форме Выписки из соответствующего лицевого счета.</w:t>
      </w:r>
    </w:p>
    <w:p w:rsidR="005504B1" w:rsidRDefault="008B07C3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Подписанный Акт приемки-передачи кассовых выплат, поступлений и обязательств при реорганизации участников бюджетного процесса хранится в деле клиента.»;</w:t>
      </w:r>
    </w:p>
    <w:p w:rsidR="005504B1" w:rsidRDefault="008B07C3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2) дополнить Порядок новым приложением № 32 к Порядку согласно приложению  к настоящему Приказу;</w:t>
      </w:r>
    </w:p>
    <w:bookmarkEnd w:id="0"/>
    <w:p w:rsidR="005504B1" w:rsidRDefault="008B07C3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2. Отделу административной, правовой и кадровой работы (Маслова А.В.):</w:t>
      </w:r>
    </w:p>
    <w:p w:rsidR="005504B1" w:rsidRDefault="008B07C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ознакомить с настоящим приказом всех заинтересованных должностных лиц Департамента под роспись;</w:t>
      </w:r>
    </w:p>
    <w:p w:rsidR="005504B1" w:rsidRDefault="008B07C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довести настоящий приказ до сведения главных распорядителей средств окружного бюджета (по списку);</w:t>
      </w:r>
    </w:p>
    <w:p w:rsidR="005504B1" w:rsidRDefault="008B07C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>организовать работу по размещению приказа на официальном сайте Департамента финансов и имущественных отношений Чукотского автономного округа в сети «Интернет».</w:t>
      </w:r>
    </w:p>
    <w:p w:rsidR="005504B1" w:rsidRDefault="008B07C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3. Настоящий приказ вступает в силу с момента подписания и распространяет свое действие на правоотношения, возникшие с 9 января 2024 года. </w:t>
      </w:r>
    </w:p>
    <w:p w:rsidR="005504B1" w:rsidRDefault="008B07C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Контроль за исполнением настоящего приказа возложить на заместителя начальника Департамента – начальника Управления казначейского исполнения</w:t>
      </w:r>
      <w:r>
        <w:rPr>
          <w:sz w:val="26"/>
        </w:rPr>
        <w:br/>
        <w:t>(Гасанова Н.П.).</w:t>
      </w:r>
    </w:p>
    <w:p w:rsidR="005504B1" w:rsidRDefault="005504B1">
      <w:pPr>
        <w:pStyle w:val="2"/>
        <w:ind w:firstLine="709"/>
        <w:rPr>
          <w:sz w:val="24"/>
        </w:rPr>
      </w:pPr>
    </w:p>
    <w:p w:rsidR="005504B1" w:rsidRDefault="005504B1"/>
    <w:p w:rsidR="005504B1" w:rsidRDefault="005504B1">
      <w:pPr>
        <w:ind w:firstLine="709"/>
      </w:pPr>
    </w:p>
    <w:p w:rsidR="005504B1" w:rsidRDefault="005504B1">
      <w:pPr>
        <w:ind w:firstLine="709"/>
      </w:pPr>
    </w:p>
    <w:p w:rsidR="005504B1" w:rsidRDefault="008B07C3">
      <w:pPr>
        <w:pStyle w:val="2"/>
        <w:rPr>
          <w:b/>
          <w:sz w:val="24"/>
        </w:rPr>
      </w:pPr>
      <w:r>
        <w:rPr>
          <w:b/>
          <w:sz w:val="24"/>
        </w:rPr>
        <w:t xml:space="preserve">Начальник Департамента         </w:t>
      </w:r>
      <w:r>
        <w:rPr>
          <w:b/>
          <w:sz w:val="24"/>
        </w:rPr>
        <w:tab/>
        <w:t xml:space="preserve">                                                                      А.А. Калинова</w:t>
      </w: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tabs>
          <w:tab w:val="left" w:pos="7800"/>
        </w:tabs>
      </w:pPr>
    </w:p>
    <w:p w:rsidR="005504B1" w:rsidRDefault="005504B1">
      <w:pPr>
        <w:sectPr w:rsidR="005504B1">
          <w:pgSz w:w="11906" w:h="16838"/>
          <w:pgMar w:top="851" w:right="850" w:bottom="993" w:left="1701" w:header="708" w:footer="708" w:gutter="0"/>
          <w:cols w:space="720"/>
        </w:sectPr>
      </w:pP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804"/>
        <w:gridCol w:w="2127"/>
        <w:gridCol w:w="1275"/>
      </w:tblGrid>
      <w:tr w:rsidR="005504B1">
        <w:trPr>
          <w:trHeight w:val="2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r>
              <w:rPr>
                <w:sz w:val="18"/>
              </w:rPr>
              <w:t xml:space="preserve">Приложение к приказу </w:t>
            </w:r>
            <w:r>
              <w:br/>
            </w:r>
            <w:r>
              <w:rPr>
                <w:sz w:val="18"/>
              </w:rPr>
              <w:t xml:space="preserve">«Приложение № 32 </w:t>
            </w:r>
          </w:p>
          <w:p w:rsidR="005504B1" w:rsidRDefault="008B07C3">
            <w:r>
              <w:rPr>
                <w:sz w:val="18"/>
              </w:rPr>
              <w:t xml:space="preserve">к Порядку открытия и ведения лицевых счетов </w:t>
            </w:r>
            <w:r>
              <w:br/>
            </w:r>
            <w:r>
              <w:rPr>
                <w:sz w:val="18"/>
              </w:rPr>
              <w:t>Департаментом финансов и имущественных отношений</w:t>
            </w:r>
          </w:p>
          <w:p w:rsidR="005504B1" w:rsidRDefault="008B07C3">
            <w:r>
              <w:rPr>
                <w:sz w:val="18"/>
              </w:rPr>
              <w:t>Чукотского автономного округа</w:t>
            </w:r>
          </w:p>
        </w:tc>
      </w:tr>
      <w:tr w:rsidR="005504B1">
        <w:trPr>
          <w:trHeight w:val="14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АКТ</w:t>
            </w:r>
          </w:p>
          <w:p w:rsidR="005504B1" w:rsidRDefault="008B07C3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</w:rPr>
              <w:t>приемки-передачи кассовых выплат, поступлений  и обязательств при реорганизации участников бюджетного процесса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</w:tr>
      <w:tr w:rsidR="005504B1">
        <w:trPr>
          <w:trHeight w:val="2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</w:tr>
      <w:tr w:rsidR="005504B1">
        <w:trPr>
          <w:trHeight w:val="2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>Коды</w:t>
            </w:r>
          </w:p>
        </w:tc>
      </w:tr>
      <w:tr w:rsidR="005504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от                                                 20_____ года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</w:tr>
      <w:tr w:rsidR="005504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 xml:space="preserve">Участник бюджетного процесса, передающий выплаты, поступления и обязательства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right"/>
              <w:rPr>
                <w:sz w:val="22"/>
              </w:rPr>
            </w:pPr>
            <w:r>
              <w:rPr>
                <w:sz w:val="22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</w:tr>
      <w:tr w:rsidR="005504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 xml:space="preserve">Участник бюджетного процесса, принимающий выплаты, поступления и обязательства 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right"/>
              <w:rPr>
                <w:sz w:val="22"/>
              </w:rPr>
            </w:pPr>
            <w:r>
              <w:rPr>
                <w:sz w:val="22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</w:tr>
      <w:tr w:rsidR="005504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>Наименование бюджета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</w:tr>
      <w:tr w:rsidR="005504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>Финансовый орган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>Департамент финансов и имущественных отношений Чукотского автономного округа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</w:tr>
      <w:tr w:rsidR="005504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>Единица изменения: руб.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</w:tr>
      <w:tr w:rsidR="005504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 xml:space="preserve">Основание для передачи выплат, поступлений и обязательств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righ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</w:tr>
    </w:tbl>
    <w:p w:rsidR="005504B1" w:rsidRDefault="005504B1">
      <w:pPr>
        <w:jc w:val="right"/>
        <w:rPr>
          <w:sz w:val="18"/>
        </w:rPr>
      </w:pPr>
    </w:p>
    <w:p w:rsidR="005504B1" w:rsidRDefault="005504B1">
      <w:pPr>
        <w:jc w:val="right"/>
        <w:rPr>
          <w:sz w:val="18"/>
        </w:rPr>
      </w:pPr>
    </w:p>
    <w:p w:rsidR="005504B1" w:rsidRDefault="008B07C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1.Бюджетные средства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235"/>
        <w:gridCol w:w="2465"/>
        <w:gridCol w:w="2465"/>
      </w:tblGrid>
      <w:tr w:rsidR="005504B1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B1" w:rsidRDefault="008B07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по БК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B1" w:rsidRDefault="008B07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вида средств для исполнения  обязательств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B1" w:rsidRDefault="008B07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Остаток на начало года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B1" w:rsidRDefault="008B07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Поступления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B1" w:rsidRDefault="008B07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Выплаты</w:t>
            </w:r>
          </w:p>
        </w:tc>
      </w:tr>
      <w:tr w:rsidR="005504B1">
        <w:trPr>
          <w:trHeight w:val="6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>передающего участника бюджетного процесса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>принимающего участника бюджетного процесса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B1" w:rsidRDefault="005504B1"/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B1" w:rsidRDefault="005504B1"/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B1" w:rsidRDefault="005504B1"/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B1" w:rsidRDefault="005504B1"/>
        </w:tc>
      </w:tr>
      <w:tr w:rsidR="005504B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504B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</w:tr>
      <w:tr w:rsidR="005504B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</w:tr>
      <w:tr w:rsidR="005504B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</w:tr>
      <w:tr w:rsidR="005504B1">
        <w:tc>
          <w:tcPr>
            <w:tcW w:w="29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по виду средств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</w:tr>
      <w:tr w:rsidR="005504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rPr>
                <w:b/>
                <w:sz w:val="22"/>
              </w:rPr>
            </w:pPr>
          </w:p>
        </w:tc>
      </w:tr>
    </w:tbl>
    <w:p w:rsidR="005504B1" w:rsidRDefault="005504B1">
      <w:pPr>
        <w:rPr>
          <w:b/>
        </w:rPr>
      </w:pPr>
    </w:p>
    <w:p w:rsidR="005504B1" w:rsidRDefault="008B07C3">
      <w:pPr>
        <w:jc w:val="center"/>
        <w:rPr>
          <w:b/>
          <w:sz w:val="22"/>
        </w:rPr>
      </w:pPr>
      <w:r>
        <w:rPr>
          <w:b/>
          <w:sz w:val="22"/>
        </w:rPr>
        <w:t>2. Средства, поступившие во временное распоряжение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504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Остаток средств на начало года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Поступления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Выплаты </w:t>
            </w:r>
          </w:p>
        </w:tc>
      </w:tr>
      <w:tr w:rsidR="005504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04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</w:tr>
    </w:tbl>
    <w:p w:rsidR="005504B1" w:rsidRDefault="008B07C3">
      <w:pPr>
        <w:jc w:val="center"/>
        <w:rPr>
          <w:b/>
          <w:sz w:val="22"/>
        </w:rPr>
      </w:pPr>
      <w:r>
        <w:rPr>
          <w:b/>
          <w:sz w:val="22"/>
        </w:rPr>
        <w:t>3 Бюджетные обязательства</w:t>
      </w:r>
    </w:p>
    <w:p w:rsidR="005504B1" w:rsidRDefault="008B07C3">
      <w:pPr>
        <w:jc w:val="center"/>
        <w:rPr>
          <w:b/>
          <w:sz w:val="22"/>
        </w:rPr>
      </w:pPr>
      <w:r>
        <w:rPr>
          <w:b/>
          <w:sz w:val="22"/>
        </w:rPr>
        <w:t>Раздел 3.1. Реквизиты документа, подтверждающего возникновение бюджетного обязательства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76"/>
        <w:gridCol w:w="1593"/>
        <w:gridCol w:w="1582"/>
        <w:gridCol w:w="2189"/>
        <w:gridCol w:w="1551"/>
        <w:gridCol w:w="1551"/>
        <w:gridCol w:w="1551"/>
        <w:gridCol w:w="1551"/>
      </w:tblGrid>
      <w:tr w:rsidR="005504B1"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Учетный номер обязательства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в валюте обязательства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валюты по ОКВ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в валюте Российской Федерации</w:t>
            </w:r>
          </w:p>
        </w:tc>
      </w:tr>
      <w:tr w:rsidR="005504B1"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авансовых платежей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</w:tr>
      <w:tr w:rsidR="005504B1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504B1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</w:tr>
      <w:tr w:rsidR="005504B1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</w:tr>
      <w:tr w:rsidR="005504B1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b/>
                <w:sz w:val="22"/>
              </w:rPr>
            </w:pPr>
          </w:p>
        </w:tc>
      </w:tr>
    </w:tbl>
    <w:p w:rsidR="005504B1" w:rsidRDefault="005504B1">
      <w:pPr>
        <w:jc w:val="center"/>
        <w:rPr>
          <w:sz w:val="16"/>
        </w:rPr>
      </w:pPr>
    </w:p>
    <w:p w:rsidR="005504B1" w:rsidRDefault="008B07C3">
      <w:pPr>
        <w:jc w:val="center"/>
        <w:rPr>
          <w:b/>
          <w:sz w:val="16"/>
        </w:rPr>
      </w:pPr>
      <w:r>
        <w:rPr>
          <w:b/>
          <w:sz w:val="22"/>
        </w:rPr>
        <w:t>Раздел 3.2. Передаваемые бюджетные обязательства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86"/>
        <w:gridCol w:w="647"/>
        <w:gridCol w:w="1221"/>
        <w:gridCol w:w="1209"/>
        <w:gridCol w:w="1281"/>
        <w:gridCol w:w="1215"/>
        <w:gridCol w:w="750"/>
        <w:gridCol w:w="693"/>
        <w:gridCol w:w="934"/>
        <w:gridCol w:w="764"/>
        <w:gridCol w:w="746"/>
        <w:gridCol w:w="741"/>
        <w:gridCol w:w="1165"/>
        <w:gridCol w:w="1064"/>
      </w:tblGrid>
      <w:tr w:rsidR="005504B1"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обязательства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капитальных вложений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по БК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Аналитический код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вида средств для исполнения обязательства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текущего финансового года в валюте обязательства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планового периода в валюте обязательства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на период после текущего финансового года в валюте обязательства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5504B1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обязательства,</w:t>
            </w:r>
          </w:p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передаваемого участника бюджетного процесса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обязательства,</w:t>
            </w:r>
          </w:p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принимаемого</w:t>
            </w:r>
          </w:p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участника </w:t>
            </w:r>
          </w:p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бюджетного процесса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учтено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первый год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год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третий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последующие годы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</w:tr>
      <w:tr w:rsidR="005504B1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 авансовых платежей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/>
        </w:tc>
      </w:tr>
      <w:tr w:rsidR="005504B1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504B1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</w:tr>
      <w:tr w:rsidR="005504B1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</w:tr>
      <w:tr w:rsidR="005504B1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</w:tr>
      <w:tr w:rsidR="005504B1"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16"/>
              </w:rPr>
            </w:pPr>
          </w:p>
        </w:tc>
      </w:tr>
    </w:tbl>
    <w:p w:rsidR="005504B1" w:rsidRDefault="0055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15"/>
        <w:gridCol w:w="236"/>
        <w:gridCol w:w="1325"/>
        <w:gridCol w:w="263"/>
        <w:gridCol w:w="1832"/>
        <w:gridCol w:w="698"/>
        <w:gridCol w:w="1716"/>
        <w:gridCol w:w="1416"/>
        <w:gridCol w:w="406"/>
        <w:gridCol w:w="1588"/>
        <w:gridCol w:w="266"/>
        <w:gridCol w:w="2121"/>
      </w:tblGrid>
      <w:tr w:rsidR="005504B1"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>Передающая сторона: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2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rPr>
                <w:sz w:val="22"/>
              </w:rPr>
            </w:pPr>
            <w:r>
              <w:rPr>
                <w:sz w:val="22"/>
              </w:rPr>
              <w:t>Принимающая сторона: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2"/>
              </w:rPr>
            </w:pPr>
          </w:p>
        </w:tc>
      </w:tr>
      <w:tr w:rsidR="005504B1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5504B1" w:rsidRDefault="008B07C3">
            <w:pPr>
              <w:jc w:val="both"/>
              <w:rPr>
                <w:sz w:val="20"/>
              </w:rPr>
            </w:pPr>
            <w:r>
              <w:rPr>
                <w:sz w:val="20"/>
              </w:rPr>
              <w:t>(уполномоченное лицо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5504B1" w:rsidRDefault="008B07C3">
            <w:pPr>
              <w:jc w:val="both"/>
              <w:rPr>
                <w:sz w:val="20"/>
              </w:rPr>
            </w:pPr>
            <w:r>
              <w:rPr>
                <w:sz w:val="20"/>
              </w:rPr>
              <w:t>(уполномоченное лицо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</w:tr>
      <w:tr w:rsidR="005504B1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bot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  <w:tr w:rsidR="005504B1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Главный бухгалтер </w:t>
            </w:r>
          </w:p>
          <w:p w:rsidR="005504B1" w:rsidRDefault="008B07C3">
            <w:pPr>
              <w:jc w:val="both"/>
              <w:rPr>
                <w:sz w:val="20"/>
              </w:rPr>
            </w:pPr>
            <w:r>
              <w:rPr>
                <w:sz w:val="20"/>
              </w:rPr>
              <w:t>(уполномоченное лицо)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Главный бухгалтер </w:t>
            </w:r>
          </w:p>
          <w:p w:rsidR="005504B1" w:rsidRDefault="008B07C3">
            <w:pPr>
              <w:jc w:val="both"/>
              <w:rPr>
                <w:sz w:val="20"/>
              </w:rPr>
            </w:pPr>
            <w:r>
              <w:rPr>
                <w:sz w:val="20"/>
              </w:rPr>
              <w:t>(уполномоченное лицо)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</w:tr>
      <w:tr w:rsidR="005504B1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both"/>
              <w:rPr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  <w:tr w:rsidR="005504B1"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</w:tr>
      <w:tr w:rsidR="005504B1">
        <w:tc>
          <w:tcPr>
            <w:tcW w:w="1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504B1" w:rsidRDefault="008B07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4B1" w:rsidRDefault="005504B1">
            <w:pPr>
              <w:jc w:val="center"/>
              <w:rPr>
                <w:sz w:val="20"/>
              </w:rPr>
            </w:pPr>
          </w:p>
        </w:tc>
      </w:tr>
    </w:tbl>
    <w:p w:rsidR="005504B1" w:rsidRDefault="008B07C3">
      <w:pPr>
        <w:jc w:val="right"/>
      </w:pPr>
      <w:r>
        <w:t>».</w:t>
      </w:r>
    </w:p>
    <w:sectPr w:rsidR="005504B1">
      <w:pgSz w:w="16838" w:h="11906" w:orient="landscape"/>
      <w:pgMar w:top="567" w:right="1134" w:bottom="42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/>
  <w:defaultTabStop w:val="709"/>
  <w:characterSpacingControl w:val="doNotCompress"/>
  <w:compat>
    <w:compatSetting w:name="compatibilityMode" w:uri="http://schemas.microsoft.com/office/word" w:val="14"/>
  </w:compat>
  <w:rsids>
    <w:rsidRoot w:val="005504B1"/>
    <w:rsid w:val="005504B1"/>
    <w:rsid w:val="007B3A88"/>
    <w:rsid w:val="008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jc w:val="both"/>
    </w:pPr>
    <w:rPr>
      <w:rFonts w:ascii="Arial" w:hAnsi="Arial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9">
    <w:name w:val="Body Text"/>
    <w:basedOn w:val="a"/>
    <w:link w:val="aa"/>
    <w:pPr>
      <w:spacing w:after="120"/>
    </w:pPr>
    <w:rPr>
      <w:sz w:val="20"/>
    </w:rPr>
  </w:style>
  <w:style w:type="character" w:customStyle="1" w:styleId="aa">
    <w:name w:val="Основной текст Знак"/>
    <w:basedOn w:val="1"/>
    <w:link w:val="a9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ad">
    <w:name w:val="Прижатый влево"/>
    <w:basedOn w:val="a"/>
    <w:next w:val="a"/>
    <w:link w:val="ae"/>
    <w:pPr>
      <w:widowControl w:val="0"/>
    </w:pPr>
    <w:rPr>
      <w:rFonts w:ascii="Arial" w:hAnsi="Arial"/>
    </w:rPr>
  </w:style>
  <w:style w:type="character" w:customStyle="1" w:styleId="ae">
    <w:name w:val="Прижатый влево"/>
    <w:basedOn w:val="1"/>
    <w:link w:val="ad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List Paragraph"/>
    <w:basedOn w:val="a"/>
    <w:link w:val="af7"/>
    <w:pPr>
      <w:ind w:left="708"/>
    </w:pPr>
  </w:style>
  <w:style w:type="character" w:customStyle="1" w:styleId="af7">
    <w:name w:val="Абзац списка Знак"/>
    <w:basedOn w:val="1"/>
    <w:link w:val="af6"/>
    <w:rPr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8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jc w:val="both"/>
    </w:pPr>
    <w:rPr>
      <w:rFonts w:ascii="Arial" w:hAnsi="Arial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9">
    <w:name w:val="Body Text"/>
    <w:basedOn w:val="a"/>
    <w:link w:val="aa"/>
    <w:pPr>
      <w:spacing w:after="120"/>
    </w:pPr>
    <w:rPr>
      <w:sz w:val="20"/>
    </w:rPr>
  </w:style>
  <w:style w:type="character" w:customStyle="1" w:styleId="aa">
    <w:name w:val="Основной текст Знак"/>
    <w:basedOn w:val="1"/>
    <w:link w:val="a9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ad">
    <w:name w:val="Прижатый влево"/>
    <w:basedOn w:val="a"/>
    <w:next w:val="a"/>
    <w:link w:val="ae"/>
    <w:pPr>
      <w:widowControl w:val="0"/>
    </w:pPr>
    <w:rPr>
      <w:rFonts w:ascii="Arial" w:hAnsi="Arial"/>
    </w:rPr>
  </w:style>
  <w:style w:type="character" w:customStyle="1" w:styleId="ae">
    <w:name w:val="Прижатый влево"/>
    <w:basedOn w:val="1"/>
    <w:link w:val="ad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List Paragraph"/>
    <w:basedOn w:val="a"/>
    <w:link w:val="af7"/>
    <w:pPr>
      <w:ind w:left="708"/>
    </w:pPr>
  </w:style>
  <w:style w:type="character" w:customStyle="1" w:styleId="af7">
    <w:name w:val="Абзац списка Знак"/>
    <w:basedOn w:val="1"/>
    <w:link w:val="af6"/>
    <w:rPr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8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Анна Викторовна</dc:creator>
  <cp:lastModifiedBy>Маслова Анна Викторовна</cp:lastModifiedBy>
  <cp:revision>3</cp:revision>
  <dcterms:created xsi:type="dcterms:W3CDTF">2024-05-08T03:18:00Z</dcterms:created>
  <dcterms:modified xsi:type="dcterms:W3CDTF">2024-05-08T03:26:00Z</dcterms:modified>
</cp:coreProperties>
</file>