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3A2634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05.09.2025</w:t>
            </w:r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3A2634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</w:t>
            </w:r>
            <w:r w:rsidR="007407CB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7407CB">
              <w:rPr>
                <w:sz w:val="28"/>
                <w:szCs w:val="28"/>
              </w:rPr>
              <w:instrText xml:space="preserve"> FORMTEXT </w:instrText>
            </w:r>
            <w:r w:rsidR="007407CB">
              <w:rPr>
                <w:sz w:val="28"/>
                <w:szCs w:val="28"/>
              </w:rPr>
            </w:r>
            <w:r w:rsidR="007407CB">
              <w:rPr>
                <w:sz w:val="28"/>
                <w:szCs w:val="28"/>
              </w:rPr>
              <w:fldChar w:fldCharType="separate"/>
            </w:r>
            <w:r w:rsidR="007407CB">
              <w:rPr>
                <w:noProof/>
                <w:sz w:val="28"/>
                <w:szCs w:val="28"/>
              </w:rPr>
              <w:t> </w:t>
            </w:r>
            <w:r w:rsidR="007407CB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9F35D5" w:rsidRDefault="006862A3" w:rsidP="009F3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9F35D5">
        <w:rPr>
          <w:b/>
          <w:sz w:val="28"/>
          <w:szCs w:val="28"/>
        </w:rPr>
        <w:t>риложение к Приказу Департамента социальной политики Чукотского автономного округа от 29 июля 2016 года № 1500</w:t>
      </w:r>
    </w:p>
    <w:p w:rsidR="009F35D5" w:rsidRDefault="009F35D5" w:rsidP="009F35D5">
      <w:pPr>
        <w:jc w:val="center"/>
        <w:rPr>
          <w:sz w:val="28"/>
          <w:szCs w:val="28"/>
        </w:rPr>
      </w:pP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округа,</w:t>
      </w:r>
    </w:p>
    <w:p w:rsidR="009F35D5" w:rsidRDefault="009F35D5" w:rsidP="009F35D5">
      <w:pPr>
        <w:ind w:firstLine="720"/>
        <w:jc w:val="both"/>
        <w:rPr>
          <w:sz w:val="28"/>
          <w:szCs w:val="28"/>
        </w:rPr>
      </w:pPr>
    </w:p>
    <w:p w:rsidR="009F35D5" w:rsidRDefault="009F35D5" w:rsidP="009F35D5">
      <w:pPr>
        <w:jc w:val="both"/>
        <w:rPr>
          <w:b/>
          <w:bCs/>
          <w:spacing w:val="20"/>
          <w:sz w:val="28"/>
          <w:szCs w:val="28"/>
        </w:rPr>
      </w:pPr>
      <w:r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>
        <w:rPr>
          <w:b/>
          <w:bCs/>
          <w:spacing w:val="20"/>
          <w:sz w:val="28"/>
          <w:szCs w:val="28"/>
        </w:rPr>
        <w:t>:</w:t>
      </w:r>
    </w:p>
    <w:p w:rsidR="009F35D5" w:rsidRDefault="009F35D5" w:rsidP="009F35D5">
      <w:pPr>
        <w:jc w:val="both"/>
        <w:rPr>
          <w:b/>
          <w:bCs/>
          <w:spacing w:val="20"/>
          <w:sz w:val="28"/>
          <w:szCs w:val="28"/>
        </w:rPr>
      </w:pPr>
    </w:p>
    <w:p w:rsidR="009F35D5" w:rsidRDefault="006862A3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9F35D5">
        <w:rPr>
          <w:sz w:val="28"/>
          <w:szCs w:val="28"/>
        </w:rPr>
        <w:t>риложение к Приказу Департамента социальной политики Чукотского автономного округа от 29 июля 2016 года № 1500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«Оформление и выдача удостоверений гражданам, подвергшимся воздействию радиационных аварий и катастроф» следующие изменения: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2 «Стандарт предоставления государственной услуги»: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2.2 дополнить абзацем пятым следующего содержания: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 предоставлении государственной услуги осуществляется межведомственное информационное взаимодействие с Управлением Министерства внутренних дел Российской Федерации по Чукотскому автономному округу, органами местного самоуправления населенных пунктов, расположенных в зонах радиоактивного загрязнения, архивами Чернобыльской АЭС, Национальной академией наук Украины (правопреемника Комплексной экспедиции Института им. И.В. Курчатова).»;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2.6.5 подраздела 2.6 дополнить подпунктом 4 следующего содержания: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документы, подтверждающие факт проживания и (или) прохождения военной службы (службы) гражданином в зонах радиоактивного загрязнения вследствие катастрофы на Чернобыльской АЭС (выписки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>, домовых книг, архивов жилищно-эксплуатационных управлений, жилищно-коммунальных отделов, справки паспортных столов, иные документы).»;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3 «Административные процедуры предоставления государственной услуги»: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подпункт 3.2.8 подраздела 3.2 «Прием, проверка и регистрация заявления и документов» дополнить абзацем вторым следующего содержания: 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«Передача заявления и документов из Отдела в Управление осуществляется в течение одного рабочего дня со дня регистрации заявления и документов.»;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3.3.4 подраздела 3.3 «Проверка прав заявителей на получение государственной услуги и принятие решения о предоставлении (отказе) государственной услуги»: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после слов «в течение 10» добавить слово «рабочих»;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9F35D5" w:rsidRDefault="009F35D5" w:rsidP="009F3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«Должностное лицо в течение одного рабочего дня со дня принятия решения о выдаче (отказе в выдаче) удостоверения направляет (вручает) копию соответствующего уведомления заявителю, (в случае отказа – с указанием причин отказа). В уведомлении об отказе в выдаче удостоверения заявителю также разъясняется порядок обжалования вынесенного решения в соответствии с законодательством Российской Федерации.».</w:t>
      </w:r>
    </w:p>
    <w:p w:rsidR="00B77848" w:rsidRPr="00B77848" w:rsidRDefault="009F35D5" w:rsidP="00B77848">
      <w:pPr>
        <w:pStyle w:val="a7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7B3AF5" w:rsidRPr="007B3AF5">
        <w:rPr>
          <w:color w:val="000000"/>
          <w:sz w:val="28"/>
          <w:szCs w:val="28"/>
          <w:shd w:val="clear" w:color="auto" w:fill="FFFFFF"/>
        </w:rPr>
        <w:t xml:space="preserve">Отделу административно-организационной и правовой работы Департамента социальной политики Чукотского автономного округа </w:t>
      </w:r>
      <w:r w:rsidR="00B77848" w:rsidRPr="00B77848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="00D106D3">
        <w:rPr>
          <w:color w:val="000000"/>
          <w:sz w:val="28"/>
          <w:szCs w:val="28"/>
          <w:shd w:val="clear" w:color="auto" w:fill="FFFFFF"/>
        </w:rPr>
        <w:t>Норбоева</w:t>
      </w:r>
      <w:proofErr w:type="spellEnd"/>
      <w:r w:rsidR="00D106D3">
        <w:rPr>
          <w:color w:val="000000"/>
          <w:sz w:val="28"/>
          <w:szCs w:val="28"/>
          <w:shd w:val="clear" w:color="auto" w:fill="FFFFFF"/>
        </w:rPr>
        <w:t xml:space="preserve"> Б.Б</w:t>
      </w:r>
      <w:r w:rsidR="00B77848" w:rsidRPr="00B77848">
        <w:rPr>
          <w:color w:val="000000"/>
          <w:sz w:val="28"/>
          <w:szCs w:val="28"/>
          <w:shd w:val="clear" w:color="auto" w:fill="FFFFFF"/>
        </w:rPr>
        <w:t>.)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="00B77848">
        <w:rPr>
          <w:color w:val="000000"/>
          <w:sz w:val="28"/>
          <w:szCs w:val="28"/>
          <w:shd w:val="clear" w:color="auto" w:fill="FFFFFF"/>
        </w:rPr>
        <w:t xml:space="preserve"> </w:t>
      </w:r>
      <w:r w:rsidR="00B77848">
        <w:rPr>
          <w:color w:val="000000"/>
          <w:sz w:val="28"/>
          <w:szCs w:val="28"/>
          <w:shd w:val="clear" w:color="auto" w:fill="FFFFFF"/>
        </w:rPr>
        <w:br/>
      </w:r>
      <w:r w:rsidR="00B77848" w:rsidRPr="00B77848">
        <w:rPr>
          <w:color w:val="000000"/>
          <w:sz w:val="28"/>
          <w:szCs w:val="28"/>
          <w:shd w:val="clear" w:color="auto" w:fill="FFFFFF"/>
        </w:rPr>
        <w:t>2000 года № 1486, опубликовать в газете «Крайний Север» и на официальном интернет портале правовой информации – www.pravo.gov.ru, разместить</w:t>
      </w:r>
      <w:r w:rsidR="00B77848">
        <w:rPr>
          <w:color w:val="000000"/>
          <w:sz w:val="28"/>
          <w:szCs w:val="28"/>
          <w:shd w:val="clear" w:color="auto" w:fill="FFFFFF"/>
        </w:rPr>
        <w:t xml:space="preserve"> </w:t>
      </w:r>
      <w:r w:rsidR="00B77848">
        <w:rPr>
          <w:color w:val="000000"/>
          <w:sz w:val="28"/>
          <w:szCs w:val="28"/>
          <w:shd w:val="clear" w:color="auto" w:fill="FFFFFF"/>
        </w:rPr>
        <w:br/>
      </w:r>
      <w:r w:rsidR="00B77848" w:rsidRPr="00B77848">
        <w:rPr>
          <w:color w:val="000000"/>
          <w:sz w:val="28"/>
          <w:szCs w:val="28"/>
          <w:shd w:val="clear" w:color="auto" w:fill="FFFFFF"/>
        </w:rPr>
        <w:t>в справочно-информационных системах «Гарант», «Консультант плюс».</w:t>
      </w:r>
    </w:p>
    <w:p w:rsidR="009F35D5" w:rsidRDefault="009F35D5" w:rsidP="00B77848">
      <w:pPr>
        <w:pStyle w:val="a7"/>
        <w:ind w:left="0" w:firstLine="709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>3. Контроль за исполнением приказа оставляю за собой.</w:t>
      </w:r>
    </w:p>
    <w:p w:rsidR="009F35D5" w:rsidRDefault="009F35D5" w:rsidP="009F35D5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9F35D5" w:rsidTr="002F4BBE">
        <w:trPr>
          <w:trHeight w:val="1698"/>
        </w:trPr>
        <w:tc>
          <w:tcPr>
            <w:tcW w:w="4678" w:type="dxa"/>
            <w:vAlign w:val="bottom"/>
            <w:hideMark/>
          </w:tcPr>
          <w:p w:rsidR="009F35D5" w:rsidRDefault="00D106D3" w:rsidP="009C0745">
            <w:pPr>
              <w:jc w:val="both"/>
              <w:rPr>
                <w:b/>
                <w:bCs/>
                <w:spacing w:val="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Губернатора, начальник</w:t>
            </w:r>
            <w:r w:rsidR="009F35D5">
              <w:rPr>
                <w:sz w:val="28"/>
                <w:szCs w:val="28"/>
                <w:lang w:eastAsia="en-US"/>
              </w:rPr>
              <w:t xml:space="preserve"> Департамента социальной политики Чукотского автономного округа</w:t>
            </w:r>
          </w:p>
        </w:tc>
        <w:tc>
          <w:tcPr>
            <w:tcW w:w="2410" w:type="dxa"/>
            <w:vAlign w:val="bottom"/>
          </w:tcPr>
          <w:p w:rsidR="009F35D5" w:rsidRDefault="002F4BBE" w:rsidP="002F4B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1647825" cy="1638300"/>
                  <wp:effectExtent l="0" t="0" r="9525" b="0"/>
                  <wp:wrapNone/>
                  <wp:docPr id="6" name="Рисунок 6" descr="Описание: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Описание: 2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9" t="20749" r="18515" b="16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bottom"/>
            <w:hideMark/>
          </w:tcPr>
          <w:p w:rsidR="009F35D5" w:rsidRDefault="00D106D3" w:rsidP="009C07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 Брянцева</w:t>
            </w:r>
          </w:p>
        </w:tc>
      </w:tr>
    </w:tbl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  <w:bookmarkStart w:id="2" w:name="_GoBack"/>
      <w:bookmarkEnd w:id="2"/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063EB"/>
    <w:rsid w:val="0001108B"/>
    <w:rsid w:val="00183AC1"/>
    <w:rsid w:val="002B4EC3"/>
    <w:rsid w:val="002F4BBE"/>
    <w:rsid w:val="0035476C"/>
    <w:rsid w:val="003A2634"/>
    <w:rsid w:val="00641322"/>
    <w:rsid w:val="006862A3"/>
    <w:rsid w:val="006A005A"/>
    <w:rsid w:val="00707500"/>
    <w:rsid w:val="007407CB"/>
    <w:rsid w:val="00795704"/>
    <w:rsid w:val="007B3AF5"/>
    <w:rsid w:val="00927086"/>
    <w:rsid w:val="00946BF9"/>
    <w:rsid w:val="009C0745"/>
    <w:rsid w:val="009F35D5"/>
    <w:rsid w:val="00A74A7E"/>
    <w:rsid w:val="00B10360"/>
    <w:rsid w:val="00B7060B"/>
    <w:rsid w:val="00B77848"/>
    <w:rsid w:val="00BD0A93"/>
    <w:rsid w:val="00C6531D"/>
    <w:rsid w:val="00D106D3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opeka7-uspn</cp:lastModifiedBy>
  <cp:revision>10</cp:revision>
  <dcterms:created xsi:type="dcterms:W3CDTF">2025-09-05T05:44:00Z</dcterms:created>
  <dcterms:modified xsi:type="dcterms:W3CDTF">2025-09-10T10:01:00Z</dcterms:modified>
</cp:coreProperties>
</file>