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t xml:space="preserve"> </w:t>
      </w:r>
      <w:bookmarkStart w:id="1" w:name="_GoBack"/>
      <w:bookmarkEnd w:id="1"/>
      <w:r>
        <w:rPr>
          <w:b w:val="1"/>
        </w:rPr>
        <w:t>Информационное сообщение</w:t>
      </w:r>
    </w:p>
    <w:p w14:paraId="02000000">
      <w:pPr>
        <w:pStyle w:val="Style_1"/>
        <w:spacing w:after="0" w:line="240" w:lineRule="auto"/>
        <w:ind w:firstLine="0" w:left="0"/>
        <w:contextualSpacing w:val="1"/>
        <w:jc w:val="center"/>
        <w:outlineLvl w:val="2"/>
        <w:rPr>
          <w:b w:val="1"/>
        </w:rPr>
      </w:pPr>
      <w:r>
        <w:rPr>
          <w:b w:val="1"/>
        </w:rPr>
        <w:t xml:space="preserve">о приеме заявок на предоставление </w:t>
      </w:r>
      <w:r>
        <w:rPr>
          <w:b w:val="1"/>
          <w:sz w:val="24"/>
        </w:rPr>
        <w:t>из окружного бюджета субсидии на возмещение затрат по кредитам, привлеченным организациями с государственным участием, на модернизацию гостиничной инфраструктуры</w:t>
      </w:r>
    </w:p>
    <w:p w14:paraId="03000000">
      <w:pPr>
        <w:pStyle w:val="Style_1"/>
        <w:spacing w:after="0" w:line="240" w:lineRule="auto"/>
        <w:ind w:firstLine="709" w:left="0"/>
        <w:contextualSpacing w:val="1"/>
        <w:jc w:val="both"/>
        <w:outlineLvl w:val="2"/>
      </w:pPr>
    </w:p>
    <w:p w14:paraId="04000000">
      <w:pPr>
        <w:pStyle w:val="Style_1"/>
        <w:spacing w:after="0" w:line="240" w:lineRule="auto"/>
        <w:ind w:firstLine="709" w:left="0"/>
        <w:contextualSpacing w:val="1"/>
        <w:jc w:val="both"/>
        <w:outlineLvl w:val="2"/>
      </w:pPr>
    </w:p>
    <w:p w14:paraId="05000000">
      <w:pPr>
        <w:pStyle w:val="Style_1"/>
        <w:spacing w:after="0" w:line="240" w:lineRule="auto"/>
        <w:ind w:firstLine="709" w:left="0"/>
        <w:contextualSpacing w:val="1"/>
        <w:jc w:val="both"/>
        <w:outlineLvl w:val="2"/>
      </w:pPr>
      <w:r>
        <w:t xml:space="preserve">Департамент финансов и имущественных отношений Чукотского автономного округа (далее – Департамент) извещает о начале приема заявок на </w:t>
      </w:r>
      <w:r>
        <w:t>предоставление из окружного бюджета субсидии на возмещение затрат по кредитам, привлеченным организациями с государственным участием, на модернизацию гостиничной инфраструктуры.</w:t>
      </w:r>
    </w:p>
    <w:p w14:paraId="06000000">
      <w:pPr>
        <w:ind w:firstLine="709" w:left="0"/>
        <w:contextualSpacing w:val="1"/>
        <w:jc w:val="both"/>
        <w:outlineLvl w:val="1"/>
        <w:rPr>
          <w:sz w:val="24"/>
        </w:rPr>
      </w:pPr>
      <w:r>
        <w:t>Приём заявок осуществляется в соответствии с</w:t>
      </w:r>
      <w:r>
        <w:rPr>
          <w:sz w:val="28"/>
        </w:rPr>
        <w:t xml:space="preserve"> </w:t>
      </w:r>
      <w:r>
        <w:t xml:space="preserve">Порядком </w:t>
      </w:r>
      <w:r>
        <w:rPr>
          <w:sz w:val="24"/>
        </w:rPr>
        <w:t>предоставления из окружного бюджета субсидии на возмещение затрат по кредитам, привлеченным организа</w:t>
      </w:r>
      <w:r>
        <w:rPr>
          <w:sz w:val="24"/>
        </w:rPr>
        <w:t>циями с государственным участием, на модернизацию гостиничной инфраструктуры</w:t>
      </w:r>
      <w:r>
        <w:t xml:space="preserve">, утвержденным Постановлением Правительства Чукотского автономного </w:t>
      </w:r>
      <w:r>
        <w:t>округа от</w:t>
      </w:r>
      <w:r>
        <w:t xml:space="preserve"> </w:t>
      </w:r>
      <w:r>
        <w:t>24 июня 2024 года</w:t>
      </w:r>
      <w:r>
        <w:t xml:space="preserve"> года № </w:t>
      </w:r>
      <w:r>
        <w:t>202</w:t>
      </w:r>
      <w:r>
        <w:t xml:space="preserve"> </w:t>
      </w:r>
      <w:r>
        <w:t xml:space="preserve"> </w:t>
      </w:r>
      <w:r>
        <w:t xml:space="preserve">(далее - Порядок), </w:t>
      </w:r>
      <w:r>
        <w:rPr>
          <w:sz w:val="24"/>
        </w:rPr>
        <w:t>разм</w:t>
      </w:r>
      <w:r>
        <w:rPr>
          <w:sz w:val="24"/>
        </w:rPr>
        <w:t>ещенным на официальном сайте Департамента (</w:t>
      </w:r>
      <w:r>
        <w:rPr>
          <w:sz w:val="24"/>
        </w:rPr>
        <w:t>https://чукотка.рф/depfin/</w:t>
      </w:r>
      <w:r>
        <w:rPr>
          <w:sz w:val="24"/>
        </w:rPr>
        <w:t>)</w:t>
      </w:r>
      <w:r>
        <w:rPr>
          <w:sz w:val="24"/>
        </w:rPr>
        <w:t xml:space="preserve"> </w:t>
      </w:r>
      <w:r>
        <w:rPr>
          <w:sz w:val="24"/>
        </w:rPr>
        <w:t xml:space="preserve">в разделе «Объявления» (прилагается к настоящему информационному сообщению). </w:t>
      </w:r>
    </w:p>
    <w:p w14:paraId="07000000">
      <w:pPr>
        <w:ind w:firstLine="709" w:left="0"/>
        <w:contextualSpacing w:val="1"/>
        <w:jc w:val="both"/>
        <w:outlineLvl w:val="1"/>
        <w:rPr>
          <w:b w:val="1"/>
        </w:rPr>
      </w:pPr>
    </w:p>
    <w:p w14:paraId="08000000">
      <w:pPr>
        <w:ind w:firstLine="709" w:left="0"/>
        <w:contextualSpacing w:val="1"/>
        <w:jc w:val="both"/>
        <w:outlineLvl w:val="1"/>
        <w:rPr>
          <w:b w:val="1"/>
        </w:rPr>
      </w:pPr>
      <w:r>
        <w:rPr>
          <w:b w:val="1"/>
        </w:rPr>
        <w:t xml:space="preserve">Сроки проведения приема заявок: </w:t>
      </w:r>
    </w:p>
    <w:p w14:paraId="09000000">
      <w:pPr>
        <w:ind w:firstLine="709" w:left="0"/>
        <w:contextualSpacing w:val="1"/>
        <w:jc w:val="both"/>
        <w:outlineLvl w:val="1"/>
      </w:pPr>
      <w:r>
        <w:t>начало приема заявок: 09</w:t>
      </w:r>
      <w:r>
        <w:t>:</w:t>
      </w:r>
      <w:r>
        <w:t>00 часов местного времени</w:t>
      </w:r>
      <w:r>
        <w:t xml:space="preserve"> </w:t>
      </w:r>
      <w:r>
        <w:t>25</w:t>
      </w:r>
      <w:r>
        <w:t xml:space="preserve"> </w:t>
      </w:r>
      <w:r>
        <w:t>июня</w:t>
      </w:r>
      <w:r>
        <w:t xml:space="preserve"> </w:t>
      </w:r>
      <w:r>
        <w:t>2024</w:t>
      </w:r>
      <w:r>
        <w:t xml:space="preserve"> года;</w:t>
      </w:r>
    </w:p>
    <w:p w14:paraId="0A000000">
      <w:pPr>
        <w:ind w:firstLine="709" w:left="0"/>
        <w:contextualSpacing w:val="1"/>
        <w:jc w:val="both"/>
        <w:outlineLvl w:val="1"/>
      </w:pPr>
      <w:r>
        <w:t xml:space="preserve">окончание приема заявок: </w:t>
      </w:r>
      <w:r>
        <w:t>17:30</w:t>
      </w:r>
      <w:r>
        <w:t xml:space="preserve"> часов местного времени</w:t>
      </w:r>
      <w:r>
        <w:t xml:space="preserve"> </w:t>
      </w:r>
      <w:r>
        <w:t>30</w:t>
      </w:r>
      <w:r>
        <w:t xml:space="preserve"> июня</w:t>
      </w:r>
      <w:r>
        <w:t xml:space="preserve"> </w:t>
      </w:r>
      <w:r>
        <w:t>2024</w:t>
      </w:r>
      <w:r>
        <w:t xml:space="preserve"> года</w:t>
      </w:r>
      <w:r>
        <w:t>.</w:t>
      </w:r>
    </w:p>
    <w:p w14:paraId="0B000000">
      <w:pPr>
        <w:ind w:firstLine="709" w:left="0"/>
        <w:contextualSpacing w:val="1"/>
        <w:jc w:val="both"/>
        <w:outlineLvl w:val="1"/>
        <w:rPr>
          <w:b w:val="1"/>
        </w:rPr>
      </w:pPr>
    </w:p>
    <w:p w14:paraId="0C000000">
      <w:pPr>
        <w:ind w:firstLine="709" w:left="0"/>
        <w:contextualSpacing w:val="1"/>
        <w:jc w:val="both"/>
        <w:outlineLvl w:val="1"/>
      </w:pPr>
      <w:r>
        <w:rPr>
          <w:b w:val="1"/>
        </w:rPr>
        <w:t>Место нахождения, почтовый адрес Департамента</w:t>
      </w:r>
      <w:r>
        <w:rPr>
          <w:b w:val="1"/>
        </w:rPr>
        <w:t xml:space="preserve"> (м</w:t>
      </w:r>
      <w:r>
        <w:rPr>
          <w:b w:val="1"/>
        </w:rPr>
        <w:t>есто подачи заявок</w:t>
      </w:r>
      <w:r>
        <w:rPr>
          <w:b w:val="1"/>
        </w:rPr>
        <w:t>)</w:t>
      </w:r>
      <w:r>
        <w:rPr>
          <w:b w:val="1"/>
        </w:rPr>
        <w:t>:</w:t>
      </w:r>
      <w:r>
        <w:t xml:space="preserve"> 689000, Чукотский автономный округ, г. Анадырь, ул.  Отке, д. 2, Управление методологии бюджетного процесса Департамента финансов и имущественных отношений Чукотского автономного округа.</w:t>
      </w:r>
    </w:p>
    <w:p w14:paraId="0D000000">
      <w:pPr>
        <w:ind w:firstLine="709" w:left="0"/>
        <w:jc w:val="both"/>
        <w:rPr>
          <w:b w:val="1"/>
        </w:rPr>
      </w:pPr>
    </w:p>
    <w:p w14:paraId="0E000000">
      <w:pPr>
        <w:ind w:firstLine="709" w:left="0"/>
        <w:jc w:val="both"/>
      </w:pPr>
      <w:r>
        <w:rPr>
          <w:b w:val="1"/>
        </w:rPr>
        <w:t>Контакты лица, ответственного за прием заявок:</w:t>
      </w:r>
      <w:r>
        <w:t xml:space="preserve"> Кевкей Виталий Валентинович, </w:t>
      </w:r>
      <w:r>
        <w:t xml:space="preserve">эл. почта: </w:t>
      </w:r>
      <w:r>
        <w:t>v.kevkey@depfin.chukotka-gov.ru</w:t>
      </w:r>
      <w:r>
        <w:t>, тел. (42722) 6-93-54.</w:t>
      </w:r>
    </w:p>
    <w:p w14:paraId="0F000000">
      <w:pPr>
        <w:ind w:firstLine="709" w:left="0"/>
        <w:contextualSpacing w:val="1"/>
        <w:jc w:val="both"/>
        <w:outlineLvl w:val="1"/>
        <w:rPr>
          <w:b w:val="1"/>
        </w:rPr>
      </w:pPr>
    </w:p>
    <w:p w14:paraId="10000000">
      <w:pPr>
        <w:pStyle w:val="Style_2"/>
        <w:ind w:firstLine="709" w:left="0"/>
        <w:jc w:val="both"/>
      </w:pPr>
      <w:r>
        <w:rPr>
          <w:b w:val="1"/>
        </w:rPr>
        <w:t>Результатом предоставления субсидии</w:t>
      </w:r>
      <w:r>
        <w:t xml:space="preserve"> (тип результата предоставления субсидии в соответствии с </w:t>
      </w:r>
      <w:r>
        <w:fldChar w:fldCharType="begin"/>
      </w:r>
      <w:r>
        <w:instrText>HYPERLINK "https://internet.garant.ru/document/redirect/403037436/1000"</w:instrText>
      </w:r>
      <w:r>
        <w:fldChar w:fldCharType="separate"/>
      </w:r>
      <w:r>
        <w:t>Порядком</w:t>
      </w:r>
      <w:r>
        <w:fldChar w:fldCharType="end"/>
      </w:r>
      <w:r>
        <w:t xml:space="preserve">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утвержденным </w:t>
      </w:r>
      <w:r>
        <w:fldChar w:fldCharType="begin"/>
      </w:r>
      <w:r>
        <w:instrText>HYPERLINK "https://internet.garant.ru/document/redirect/403037436/0"</w:instrText>
      </w:r>
      <w:r>
        <w:fldChar w:fldCharType="separate"/>
      </w:r>
      <w:r>
        <w:t>Приказом</w:t>
      </w:r>
      <w:r>
        <w:fldChar w:fldCharType="end"/>
      </w:r>
      <w:r>
        <w:t xml:space="preserve"> Минфина России от 29 сентября 2021 года № 138н – приобретение товаров, работ, услуг) является проведение модернизации объектов гостиничной инфраструктуры, единиц.</w:t>
      </w:r>
    </w:p>
    <w:p w14:paraId="11000000">
      <w:pPr>
        <w:pStyle w:val="Style_2"/>
        <w:ind w:firstLine="709" w:left="0"/>
        <w:jc w:val="both"/>
      </w:pPr>
      <w:r>
        <w:t>Количественное значение результата предоставления субсидии, устанавливается в соглашении</w:t>
      </w:r>
      <w:r>
        <w:t xml:space="preserve"> </w:t>
      </w:r>
      <w:r>
        <w:rPr>
          <w:i w:val="1"/>
          <w:u w:val="single"/>
        </w:rPr>
        <w:t>(пункт 3.7 Порядка)</w:t>
      </w:r>
      <w:r>
        <w:t>.</w:t>
      </w:r>
    </w:p>
    <w:p w14:paraId="12000000">
      <w:pPr>
        <w:ind w:firstLine="709" w:left="0"/>
        <w:contextualSpacing w:val="1"/>
        <w:jc w:val="both"/>
        <w:outlineLvl w:val="1"/>
        <w:rPr>
          <w:b w:val="1"/>
        </w:rPr>
      </w:pPr>
    </w:p>
    <w:p w14:paraId="13000000">
      <w:pPr>
        <w:ind w:firstLine="709" w:left="0"/>
        <w:contextualSpacing w:val="1"/>
        <w:jc w:val="both"/>
        <w:outlineLvl w:val="1"/>
      </w:pPr>
      <w:r>
        <w:rPr>
          <w:b w:val="1"/>
        </w:rPr>
        <w:t>Доменное имя и (или) сетевой адрес, и (или) указатели страниц сайта в сети «Интернет», на котором обеспечивается проведение отбора</w:t>
      </w:r>
      <w:r>
        <w:rPr>
          <w:b w:val="1"/>
        </w:rPr>
        <w:t>:</w:t>
      </w:r>
      <w:r>
        <w:rPr>
          <w:sz w:val="24"/>
        </w:rPr>
        <w:t xml:space="preserve"> официальный сайт</w:t>
      </w:r>
      <w:r>
        <w:rPr>
          <w:sz w:val="24"/>
        </w:rPr>
        <w:t xml:space="preserve"> </w:t>
      </w:r>
      <w:r>
        <w:rPr>
          <w:sz w:val="24"/>
        </w:rPr>
        <w:t>Департамента (</w:t>
      </w:r>
      <w:r>
        <w:rPr>
          <w:sz w:val="24"/>
        </w:rPr>
        <w:t>https://чукотка.рф/depfin/</w:t>
      </w:r>
      <w:r>
        <w:rPr>
          <w:sz w:val="24"/>
        </w:rPr>
        <w:t>)</w:t>
      </w:r>
      <w:r>
        <w:t xml:space="preserve"> (раздел «Объявления»).</w:t>
      </w:r>
    </w:p>
    <w:p w14:paraId="14000000">
      <w:pPr>
        <w:ind w:firstLine="709" w:left="0"/>
        <w:contextualSpacing w:val="1"/>
        <w:jc w:val="both"/>
        <w:outlineLvl w:val="1"/>
      </w:pPr>
    </w:p>
    <w:p w14:paraId="15000000">
      <w:pPr>
        <w:ind w:firstLine="709" w:left="0"/>
        <w:contextualSpacing w:val="1"/>
        <w:jc w:val="both"/>
        <w:outlineLvl w:val="1"/>
        <w:rPr>
          <w:b w:val="1"/>
        </w:rPr>
      </w:pPr>
      <w:r>
        <w:rPr>
          <w:b w:val="1"/>
        </w:rPr>
        <w:t>Треб</w:t>
      </w:r>
      <w:r>
        <w:rPr>
          <w:b w:val="1"/>
        </w:rPr>
        <w:t>ования к участникам отбора</w:t>
      </w:r>
      <w:r>
        <w:rPr>
          <w:b w:val="1"/>
        </w:rPr>
        <w:t>:</w:t>
      </w:r>
    </w:p>
    <w:p w14:paraId="16000000">
      <w:pPr>
        <w:ind w:firstLine="709" w:left="0"/>
        <w:jc w:val="both"/>
      </w:pPr>
      <w:r>
        <w:t xml:space="preserve">1. К категории организаций, имеющих право на получение субсидии, относятся юридические лица, осуществляющие деятельность по группе 55.10 «Деятельность гостиниц и прочих мест для временного проживания» раздела I «Деятельность гостиниц и предприятий общественного питания» Общероссийского классификатора видов экономической деятельности (ОК 029-2014 (КДЕС Ред. 2)), 100 процентов акций (долей) которых принадлежит Чукотскому автономному округу, имеющие на праве собственности объекты гостиничной инфраструктуры и </w:t>
      </w:r>
      <w:r>
        <w:t xml:space="preserve">заключившие после 1 января 2024 года кредитный договор (договор об открытии кредитной линии, договор займа) с банком, являющимся российской кредитной организацией, на модернизацию гостиничной инфраструктуры (гостиничного комплекса) </w:t>
      </w:r>
      <w:r>
        <w:rPr>
          <w:i w:val="1"/>
          <w:u w:val="single"/>
        </w:rPr>
        <w:t>(пункт 1.5 Порядка).</w:t>
      </w:r>
    </w:p>
    <w:p w14:paraId="17000000">
      <w:pPr>
        <w:ind w:firstLine="709" w:left="0"/>
        <w:jc w:val="both"/>
      </w:pPr>
      <w:r>
        <w:t>2. У</w:t>
      </w:r>
      <w:r>
        <w:t xml:space="preserve">частники отбора </w:t>
      </w:r>
      <w:r>
        <w:t xml:space="preserve">на дату подписания заявки </w:t>
      </w:r>
      <w:r>
        <w:t xml:space="preserve">должны соответствовать следующим требованиям </w:t>
      </w:r>
      <w:r>
        <w:rPr>
          <w:i w:val="1"/>
          <w:u w:val="single"/>
        </w:rPr>
        <w:t>(пункт 2.2 Порядка)</w:t>
      </w:r>
      <w:r>
        <w:t>:</w:t>
      </w:r>
    </w:p>
    <w:p w14:paraId="18000000">
      <w:pPr>
        <w:ind w:firstLine="709" w:left="0"/>
        <w:jc w:val="both"/>
      </w:pPr>
      <w:r>
        <w:t>1)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14:paraId="19000000">
      <w:pPr>
        <w:ind w:firstLine="709" w:left="0"/>
        <w:jc w:val="both"/>
      </w:pPr>
      <w:r>
        <w:t xml:space="preserve">2)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>
        <w:rPr>
          <w:color w:val="000000"/>
        </w:rPr>
        <w:fldChar w:fldCharType="begin"/>
      </w:r>
      <w:r>
        <w:rPr>
          <w:color w:val="000000"/>
        </w:rPr>
        <w:instrText>HYPERLINK "https://internet.garant.ru/document/redirect/404896369/1000"</w:instrText>
      </w:r>
      <w:r>
        <w:rPr>
          <w:color w:val="000000"/>
        </w:rPr>
        <w:fldChar w:fldCharType="separate"/>
      </w:r>
      <w:r>
        <w:rPr>
          <w:color w:val="000000"/>
        </w:rPr>
        <w:t>перечень</w:t>
      </w:r>
      <w:r>
        <w:rPr>
          <w:color w:val="000000"/>
        </w:rPr>
        <w:fldChar w:fldCharType="end"/>
      </w:r>
      <w: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A000000">
      <w:pPr>
        <w:ind w:firstLine="709" w:left="0"/>
        <w:jc w:val="both"/>
      </w:pPr>
      <w:r>
        <w:t xml:space="preserve">3) участники отбора не должны получать средства из окружного бюджета на основании иных нормативных правовых актов Чукотского автономного округа на цели, указанные в </w:t>
      </w:r>
      <w:r>
        <w:rPr>
          <w:color w:val="000000"/>
        </w:rPr>
        <w:fldChar w:fldCharType="begin"/>
      </w:r>
      <w:r>
        <w:rPr>
          <w:color w:val="000000"/>
        </w:rPr>
        <w:instrText>HYPERLINK "../../../../../../../../df_eco2805/Desktop/Порядок по гостинице/Проект ПП ЧАО_порядок по субсидии на гостиницу_31.05.2024_.docx"</w:instrText>
      </w:r>
      <w:r>
        <w:rPr>
          <w:color w:val="000000"/>
        </w:rPr>
        <w:fldChar w:fldCharType="separate"/>
      </w:r>
      <w:r>
        <w:rPr>
          <w:color w:val="000000"/>
        </w:rPr>
        <w:t>пункте 1.2 раздела 1</w:t>
      </w:r>
      <w:r>
        <w:rPr>
          <w:color w:val="000000"/>
        </w:rPr>
        <w:fldChar w:fldCharType="end"/>
      </w:r>
      <w:r>
        <w:t xml:space="preserve"> Порядка.</w:t>
      </w:r>
    </w:p>
    <w:p w14:paraId="1B000000">
      <w:pPr>
        <w:ind w:firstLine="709" w:left="0"/>
        <w:jc w:val="both"/>
      </w:pPr>
    </w:p>
    <w:p w14:paraId="1C000000">
      <w:pPr>
        <w:widowControl w:val="0"/>
        <w:tabs>
          <w:tab w:leader="none" w:pos="1276" w:val="left"/>
        </w:tabs>
        <w:ind w:firstLine="709" w:left="0"/>
        <w:jc w:val="both"/>
        <w:rPr>
          <w:b w:val="1"/>
          <w:strike w:val="1"/>
        </w:rPr>
      </w:pPr>
      <w:r>
        <w:rPr>
          <w:b w:val="1"/>
        </w:rPr>
        <w:t>Перечень документов, представляемых участниками отбора, для подтверждения их соответствия указанным требованиям</w:t>
      </w:r>
      <w:r>
        <w:rPr>
          <w:b w:val="1"/>
        </w:rPr>
        <w:t>:</w:t>
      </w:r>
    </w:p>
    <w:p w14:paraId="1D000000">
      <w:pPr>
        <w:pStyle w:val="Style_2"/>
        <w:ind w:firstLine="709" w:left="0"/>
        <w:jc w:val="both"/>
        <w:rPr>
          <w:sz w:val="24"/>
        </w:rPr>
      </w:pPr>
      <w:r>
        <w:rPr>
          <w:sz w:val="24"/>
        </w:rPr>
        <w:t xml:space="preserve">Для участия в отборе участники отбора представляют в Департамент одну заявку на предоставление субсидии по форме, установленной </w:t>
      </w:r>
      <w:r>
        <w:rPr>
          <w:sz w:val="24"/>
        </w:rPr>
        <w:fldChar w:fldCharType="begin"/>
      </w:r>
      <w:r>
        <w:rPr>
          <w:sz w:val="24"/>
        </w:rPr>
        <w:instrText>HYPERLINK "../../../../../../../../df_eco2805/Desktop/Порядок по гостинице/Проект ПП ЧАО_порядок по субсидии на гостиницу_31.05.2024_.docx"</w:instrText>
      </w:r>
      <w:r>
        <w:rPr>
          <w:sz w:val="24"/>
        </w:rPr>
        <w:fldChar w:fldCharType="separate"/>
      </w:r>
      <w:r>
        <w:rPr>
          <w:sz w:val="24"/>
        </w:rPr>
        <w:t>приложением 1</w:t>
      </w:r>
      <w:r>
        <w:rPr>
          <w:sz w:val="24"/>
        </w:rPr>
        <w:fldChar w:fldCharType="end"/>
      </w:r>
      <w:r>
        <w:rPr>
          <w:sz w:val="24"/>
        </w:rPr>
        <w:t xml:space="preserve"> к Порядку </w:t>
      </w:r>
      <w:r>
        <w:rPr>
          <w:sz w:val="24"/>
        </w:rPr>
        <w:t>(</w:t>
      </w:r>
      <w:r>
        <w:rPr>
          <w:sz w:val="24"/>
        </w:rPr>
        <w:t>далее - заявка</w:t>
      </w:r>
      <w:r>
        <w:rPr>
          <w:sz w:val="24"/>
        </w:rPr>
        <w:t>)</w:t>
      </w:r>
      <w:r>
        <w:rPr>
          <w:sz w:val="24"/>
        </w:rPr>
        <w:t xml:space="preserve">, с приложением следующих документов </w:t>
      </w:r>
      <w:r>
        <w:rPr>
          <w:i w:val="1"/>
          <w:u w:val="single"/>
        </w:rPr>
        <w:t>(пункт 2.3 Порядка)</w:t>
      </w:r>
      <w:r>
        <w:rPr>
          <w:sz w:val="24"/>
        </w:rPr>
        <w:t>:</w:t>
      </w:r>
    </w:p>
    <w:p w14:paraId="1E000000">
      <w:pPr>
        <w:pStyle w:val="Style_2"/>
        <w:ind w:firstLine="709" w:left="0"/>
        <w:jc w:val="both"/>
        <w:rPr>
          <w:sz w:val="24"/>
        </w:rPr>
      </w:pPr>
      <w:r>
        <w:rPr>
          <w:rStyle w:val="Style_2_ch"/>
          <w:sz w:val="24"/>
        </w:rPr>
        <w:t>1</w:t>
      </w:r>
      <w:r>
        <w:rPr>
          <w:rStyle w:val="Style_2_ch"/>
          <w:sz w:val="24"/>
        </w:rPr>
        <w:t>)</w:t>
      </w:r>
      <w:r>
        <w:rPr>
          <w:rStyle w:val="Style_2_ch"/>
          <w:sz w:val="24"/>
        </w:rPr>
        <w:t xml:space="preserve"> </w:t>
      </w:r>
      <w:r>
        <w:rPr>
          <w:rStyle w:val="Style_2_ch"/>
          <w:sz w:val="24"/>
        </w:rPr>
        <w:t>копии документа о назначении руководителя на должность, заверенной подписью руководителя или его представителя и печатью (при наличии печати)</w:t>
      </w:r>
      <w:r>
        <w:rPr>
          <w:rStyle w:val="Style_2_ch"/>
          <w:sz w:val="24"/>
        </w:rPr>
        <w:t>;</w:t>
      </w:r>
    </w:p>
    <w:p w14:paraId="1F000000">
      <w:pPr>
        <w:pStyle w:val="Style_2"/>
        <w:ind w:firstLine="709" w:left="0"/>
        <w:jc w:val="both"/>
        <w:rPr>
          <w:sz w:val="24"/>
        </w:rPr>
      </w:pPr>
      <w:r>
        <w:rPr>
          <w:rStyle w:val="Style_2_ch"/>
          <w:sz w:val="24"/>
        </w:rPr>
        <w:t>2) копии устава юридического лица и изменений к нему или копии устава юридического лица с изменениями, действующими на момент подписания заявки (документ не предоставляется в случае, если юридическое лицо действует на основании типового устава, утвержденного в порядке, предусмотренном законодательством Российской Федерации), заверенной подписью руководителя или его представителя и печатью (при наличии печати);</w:t>
      </w:r>
    </w:p>
    <w:p w14:paraId="20000000">
      <w:pPr>
        <w:pStyle w:val="Style_2"/>
        <w:ind w:firstLine="709" w:left="0"/>
        <w:jc w:val="both"/>
        <w:rPr>
          <w:sz w:val="24"/>
        </w:rPr>
      </w:pPr>
      <w:r>
        <w:rPr>
          <w:rStyle w:val="Style_2_ch"/>
          <w:sz w:val="24"/>
        </w:rPr>
        <w:t>3) копии документа кредитной организации об открытии расчетного счета юридическому лицу, указанному в заявке, заверенной подписью руководителя или его представителя и печатью (при наличии печати);</w:t>
      </w:r>
    </w:p>
    <w:p w14:paraId="21000000">
      <w:pPr>
        <w:pStyle w:val="Style_2"/>
        <w:ind w:firstLine="709" w:left="0"/>
        <w:jc w:val="both"/>
        <w:rPr>
          <w:sz w:val="24"/>
        </w:rPr>
      </w:pPr>
      <w:r>
        <w:rPr>
          <w:rStyle w:val="Style_2_ch"/>
          <w:sz w:val="24"/>
        </w:rPr>
        <w:t xml:space="preserve">4) копии кредитного договора (договора об открытии кредитной линии), дополнительных договоров (соглашений) к кредитному договору (договору об открытии кредитной линии) и графика погашения кредита и уплаты процентов (при наличии), заверенной подписью руководителя или его представителя и печатью (при наличии печати); </w:t>
      </w:r>
    </w:p>
    <w:p w14:paraId="22000000">
      <w:pPr>
        <w:pStyle w:val="Style_2"/>
        <w:ind w:firstLine="709" w:left="0"/>
        <w:jc w:val="both"/>
        <w:rPr>
          <w:sz w:val="24"/>
        </w:rPr>
      </w:pPr>
      <w:r>
        <w:rPr>
          <w:rStyle w:val="Style_2_ch"/>
          <w:sz w:val="24"/>
        </w:rPr>
        <w:t>5) копий документов, подтверждающих право собственности на объекты гостиничной инфраструктуры, заверенных подписью руководителя или его представителя и печатью (при наличии печати);</w:t>
      </w:r>
    </w:p>
    <w:p w14:paraId="23000000">
      <w:pPr>
        <w:pStyle w:val="Style_2"/>
        <w:ind w:firstLine="709" w:left="0"/>
        <w:jc w:val="both"/>
        <w:rPr>
          <w:sz w:val="24"/>
        </w:rPr>
      </w:pPr>
      <w:r>
        <w:rPr>
          <w:rStyle w:val="Style_2_ch"/>
          <w:sz w:val="24"/>
        </w:rPr>
        <w:t xml:space="preserve">6) справки кредитной организации об исполненных обязательствах по уплате платежей в текущем финансовом году по кредитному договору по рекомендуемой форме, приведенной в </w:t>
      </w:r>
      <w:r>
        <w:rPr>
          <w:rStyle w:val="Style_2_ch"/>
          <w:sz w:val="24"/>
        </w:rPr>
        <w:fldChar w:fldCharType="begin"/>
      </w:r>
      <w:r>
        <w:rPr>
          <w:rStyle w:val="Style_2_ch"/>
          <w:sz w:val="24"/>
        </w:rPr>
        <w:instrText>HYPERLINK "../../../../../../../../df_eco2805/Desktop/Порядок по гостинице/Инвестцели (Автосохраненный).rtf"</w:instrText>
      </w:r>
      <w:r>
        <w:rPr>
          <w:rStyle w:val="Style_2_ch"/>
          <w:sz w:val="24"/>
        </w:rPr>
        <w:fldChar w:fldCharType="separate"/>
      </w:r>
      <w:r>
        <w:rPr>
          <w:rStyle w:val="Style_2_ch"/>
          <w:sz w:val="24"/>
        </w:rPr>
        <w:t>приложении 2</w:t>
      </w:r>
      <w:r>
        <w:rPr>
          <w:rStyle w:val="Style_2_ch"/>
          <w:sz w:val="24"/>
        </w:rPr>
        <w:fldChar w:fldCharType="end"/>
      </w:r>
      <w:r>
        <w:rPr>
          <w:rStyle w:val="Style_2_ch"/>
          <w:sz w:val="24"/>
        </w:rPr>
        <w:t xml:space="preserve"> к настоящему Порядку, или по форме кредитной организации, содержащей информацию, указанную в рекомендуемой форме справки кредитной организации об исполненных обязательствах по уплате платежей по кредитному договору в текущем финансовом году, подписанной (заверенной) представителем кредитной организации с оттиском печати кредитной организации (оригинал);</w:t>
      </w:r>
    </w:p>
    <w:p w14:paraId="24000000">
      <w:pPr>
        <w:pStyle w:val="Style_2"/>
        <w:ind w:firstLine="709" w:left="0"/>
        <w:jc w:val="both"/>
      </w:pPr>
      <w:r>
        <w:rPr>
          <w:rStyle w:val="Style_2_ch"/>
          <w:sz w:val="24"/>
        </w:rPr>
        <w:t>7) копий документов, подтверждающих оплату сделки хеджирования (минимизации) процентного риска (хеджирующей сделки, сделки фиксации максимума процентной ставки), возникающего в результате возможного роста плавающей процентной ставки, по кредитному договору, заверенных подписью руководителя или его представителя и печатью (при наличии печати).</w:t>
      </w:r>
    </w:p>
    <w:p w14:paraId="25000000">
      <w:pPr>
        <w:widowControl w:val="0"/>
        <w:tabs>
          <w:tab w:leader="none" w:pos="1276" w:val="left"/>
        </w:tabs>
        <w:ind w:firstLine="709" w:left="0"/>
        <w:jc w:val="both"/>
        <w:rPr>
          <w:strike w:val="1"/>
        </w:rPr>
      </w:pPr>
    </w:p>
    <w:p w14:paraId="26000000">
      <w:pPr>
        <w:pStyle w:val="Style_2"/>
        <w:ind w:firstLine="709" w:left="0"/>
        <w:jc w:val="both"/>
        <w:rPr>
          <w:b w:val="1"/>
        </w:rPr>
      </w:pPr>
      <w:r>
        <w:rPr>
          <w:b w:val="1"/>
        </w:rPr>
        <w:t>Порядок подачи заявок участниками отбора и требований, предъявляемых к форме и содержанию заявок:</w:t>
      </w:r>
    </w:p>
    <w:p w14:paraId="27000000">
      <w:pPr>
        <w:ind w:firstLine="709" w:left="0"/>
        <w:jc w:val="both"/>
      </w:pPr>
      <w:r>
        <w:t xml:space="preserve">Заявка и документы, установленные </w:t>
      </w:r>
      <w:r>
        <w:rPr>
          <w:color w:val="000000"/>
        </w:rPr>
        <w:fldChar w:fldCharType="begin"/>
      </w:r>
      <w:r>
        <w:rPr>
          <w:color w:val="000000"/>
        </w:rPr>
        <w:instrText>HYPERLINK "../../../../../../../../df_eco2805/Desktop/Порядок по гостинице/Проект ПП ЧАО_порядок по субсидии на гостиницу_31.05.2024_.docx"</w:instrText>
      </w:r>
      <w:r>
        <w:rPr>
          <w:color w:val="000000"/>
        </w:rPr>
        <w:fldChar w:fldCharType="separate"/>
      </w:r>
      <w:r>
        <w:rPr>
          <w:color w:val="000000"/>
        </w:rPr>
        <w:t>пунктом 2.3</w:t>
      </w:r>
      <w:r>
        <w:rPr>
          <w:color w:val="000000"/>
        </w:rPr>
        <w:fldChar w:fldCharType="end"/>
      </w:r>
      <w:r>
        <w:t xml:space="preserve"> Порядка (</w:t>
      </w:r>
      <w:r>
        <w:rPr>
          <w:i w:val="1"/>
          <w:u w:val="single"/>
        </w:rPr>
        <w:t>пункт 2.4 Порядка)</w:t>
      </w:r>
      <w:r>
        <w:t>:</w:t>
      </w:r>
    </w:p>
    <w:p w14:paraId="28000000">
      <w:pPr>
        <w:ind w:firstLine="709" w:left="0"/>
        <w:jc w:val="both"/>
      </w:pPr>
      <w:r>
        <w:t>1) представляются на бумажном носителе непосредственно в Департамент;</w:t>
      </w:r>
    </w:p>
    <w:p w14:paraId="29000000">
      <w:pPr>
        <w:ind w:firstLine="709" w:left="0"/>
        <w:jc w:val="both"/>
      </w:pPr>
      <w:r>
        <w:t>2)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p w14:paraId="2A000000">
      <w:pPr>
        <w:ind w:firstLine="709" w:left="0"/>
        <w:jc w:val="both"/>
      </w:pPr>
      <w:r>
        <w:t>В случае подписания либо заверения документов представителем участника отбора к документам должны быть приложены копия документа, удостоверяющего личность представителя участника отбора, и доверенность, выданная в соответствии с законодательством Российской Федерации, подтверждающая полномочия представителя участника отбора, или нотариально заверенная копия такой доверенности.</w:t>
      </w:r>
    </w:p>
    <w:p w14:paraId="2B000000">
      <w:pPr>
        <w:pStyle w:val="Style_2"/>
        <w:ind w:firstLine="709" w:left="0"/>
        <w:jc w:val="both"/>
        <w:rPr>
          <w:b w:val="1"/>
        </w:rPr>
      </w:pPr>
    </w:p>
    <w:p w14:paraId="2C000000">
      <w:pPr>
        <w:pStyle w:val="Style_2"/>
        <w:tabs>
          <w:tab w:leader="none" w:pos="993" w:val="left"/>
        </w:tabs>
        <w:ind w:firstLine="709" w:left="0"/>
        <w:contextualSpacing w:val="1"/>
        <w:jc w:val="both"/>
        <w:outlineLvl w:val="1"/>
        <w:rPr>
          <w:b w:val="1"/>
        </w:rPr>
      </w:pPr>
      <w:r>
        <w:rPr>
          <w:b w:val="1"/>
        </w:rPr>
        <w:t>Порядок отзыва заявки участника отбора:</w:t>
      </w:r>
    </w:p>
    <w:p w14:paraId="2D000000">
      <w:pPr>
        <w:pStyle w:val="Style_2"/>
        <w:ind w:firstLine="709" w:left="0"/>
        <w:jc w:val="both"/>
      </w:pPr>
      <w:r>
        <w:t xml:space="preserve">Поданная в соответствии с </w:t>
      </w:r>
      <w:r>
        <w:fldChar w:fldCharType="begin"/>
      </w:r>
      <w:r>
        <w:instrText>HYPERLINK "../../../../../../../../df_eco2805/Desktop/Порядок по гостинице/Проект ПП ЧАО_порядок по субсидии на гостиницу_31.05.2024_.docx"</w:instrText>
      </w:r>
      <w:r>
        <w:fldChar w:fldCharType="separate"/>
      </w:r>
      <w:r>
        <w:t>пунктом 2.3</w:t>
      </w:r>
      <w:r>
        <w:fldChar w:fldCharType="end"/>
      </w:r>
      <w:r>
        <w:t xml:space="preserve"> Порядка заявка с документами может быть отозвана участником отбора не позднее даты и времени окончания приема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форме.</w:t>
      </w:r>
    </w:p>
    <w:p w14:paraId="2E000000">
      <w:pPr>
        <w:pStyle w:val="Style_2"/>
        <w:ind w:firstLine="709" w:left="0"/>
        <w:jc w:val="both"/>
      </w:pPr>
      <w:r>
        <w:t xml:space="preserve">В случае отзыва участником отбора заявки и документов в соответствии с </w:t>
      </w:r>
      <w:r>
        <w:fldChar w:fldCharType="begin"/>
      </w:r>
      <w:r>
        <w:instrText>HYPERLINK "../../../../../../../../df_eco2805/Desktop/Порядок по гостинице/Проект ПП ЧАО_порядок по субсидии на гостиницу_31.05.2024_.docx"</w:instrText>
      </w:r>
      <w:r>
        <w:fldChar w:fldCharType="separate"/>
      </w:r>
      <w:r>
        <w:t>абзацем первым</w:t>
      </w:r>
      <w:r>
        <w:fldChar w:fldCharType="end"/>
      </w:r>
      <w:r>
        <w:t xml:space="preserve"> настоящего пункта,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</w:t>
      </w:r>
      <w:r>
        <w:rPr>
          <w:i w:val="1"/>
        </w:rPr>
        <w:t xml:space="preserve"> </w:t>
      </w:r>
      <w:r>
        <w:rPr>
          <w:i w:val="1"/>
        </w:rPr>
        <w:t>(</w:t>
      </w:r>
      <w:r>
        <w:rPr>
          <w:i w:val="1"/>
          <w:u w:val="single"/>
        </w:rPr>
        <w:t>пункт 2.6 Порядка)</w:t>
      </w:r>
      <w:r>
        <w:t>.</w:t>
      </w:r>
    </w:p>
    <w:p w14:paraId="2F000000">
      <w:pPr>
        <w:pStyle w:val="Style_2"/>
        <w:ind w:firstLine="709" w:left="0"/>
        <w:jc w:val="both"/>
      </w:pPr>
    </w:p>
    <w:p w14:paraId="30000000">
      <w:pPr>
        <w:ind w:firstLine="709" w:left="0"/>
        <w:jc w:val="both"/>
        <w:rPr>
          <w:b w:val="1"/>
        </w:rPr>
      </w:pPr>
      <w:r>
        <w:rPr>
          <w:b w:val="1"/>
        </w:rPr>
        <w:t>Порядок и основания возврата заявки участника отбора:</w:t>
      </w:r>
    </w:p>
    <w:p w14:paraId="31000000">
      <w:pPr>
        <w:pStyle w:val="Style_2"/>
        <w:ind w:firstLine="709" w:left="0"/>
        <w:jc w:val="both"/>
      </w:pPr>
      <w:r>
        <w:t>Основаниями для отклонения заявки и документов участника отб</w:t>
      </w:r>
      <w:r>
        <w:t xml:space="preserve">ора на стадии рассмотрения и оценки заявок и отказе в предоставлении субсидии являются </w:t>
      </w:r>
      <w:r>
        <w:rPr>
          <w:i w:val="1"/>
        </w:rPr>
        <w:t>(</w:t>
      </w:r>
      <w:r>
        <w:rPr>
          <w:i w:val="1"/>
          <w:u w:val="single"/>
        </w:rPr>
        <w:t>пункт 2.10 Порядка)</w:t>
      </w:r>
      <w:r>
        <w:t>:</w:t>
      </w:r>
    </w:p>
    <w:p w14:paraId="32000000">
      <w:pPr>
        <w:pStyle w:val="Style_2"/>
        <w:ind w:firstLine="709" w:left="0"/>
        <w:jc w:val="both"/>
      </w:pPr>
      <w:r>
        <w:t xml:space="preserve">1) несоответствие участника отбора требованиям, установленным в </w:t>
      </w:r>
      <w:r>
        <w:fldChar w:fldCharType="begin"/>
      </w:r>
      <w:r>
        <w:instrText>HYPERLINK "../../../../../../../../df_eco2805/Desktop/Порядок по гостинице/Проект ПП ЧАО_порядок по субсидии на гостиницу_31.05.2024_.docx"</w:instrText>
      </w:r>
      <w:r>
        <w:fldChar w:fldCharType="separate"/>
      </w:r>
      <w:r>
        <w:t>пункте 2.2</w:t>
      </w:r>
      <w:r>
        <w:fldChar w:fldCharType="end"/>
      </w:r>
      <w:r>
        <w:t xml:space="preserve"> Порядка;</w:t>
      </w:r>
    </w:p>
    <w:p w14:paraId="33000000">
      <w:pPr>
        <w:pStyle w:val="Style_2"/>
        <w:ind w:firstLine="709" w:left="0"/>
        <w:jc w:val="both"/>
      </w:pPr>
      <w:r>
        <w:t xml:space="preserve">2) несоответствие участника отбора категории участников отбора, установленной </w:t>
      </w:r>
      <w:r>
        <w:fldChar w:fldCharType="begin"/>
      </w:r>
      <w:r>
        <w:instrText>HYPERLINK "../../../../../../../../df_eco2805/Desktop/Порядок по гостинице/Проект ПП ЧАО_порядок по субсидии на гостиницу_31.05.2024_.docx"</w:instrText>
      </w:r>
      <w:r>
        <w:fldChar w:fldCharType="separate"/>
      </w:r>
      <w:r>
        <w:t xml:space="preserve">пунктом 1.5 </w:t>
      </w:r>
      <w:r>
        <w:fldChar w:fldCharType="end"/>
      </w:r>
      <w:r>
        <w:t>Порядка;</w:t>
      </w:r>
    </w:p>
    <w:p w14:paraId="34000000">
      <w:pPr>
        <w:pStyle w:val="Style_2"/>
        <w:ind w:firstLine="709" w:left="0"/>
        <w:jc w:val="both"/>
      </w:pPr>
      <w:r>
        <w:t xml:space="preserve">3) непредставление (представление в неполном объеме) участником отбора документов, установленных </w:t>
      </w:r>
      <w:r>
        <w:fldChar w:fldCharType="begin"/>
      </w:r>
      <w:r>
        <w:instrText>HYPERLINK "../../../../../../../../df_eco2805/Desktop/Порядок по гостинице/Проект ПП ЧАО_порядок по субсидии на гостиницу_31.05.2024_.docx"</w:instrText>
      </w:r>
      <w:r>
        <w:fldChar w:fldCharType="separate"/>
      </w:r>
      <w:r>
        <w:t>пунктом 2.3 Порядка</w:t>
      </w:r>
      <w:r>
        <w:fldChar w:fldCharType="end"/>
      </w:r>
      <w:r>
        <w:t>;</w:t>
      </w:r>
    </w:p>
    <w:p w14:paraId="35000000">
      <w:pPr>
        <w:pStyle w:val="Style_2"/>
        <w:ind w:firstLine="709" w:left="0"/>
        <w:jc w:val="both"/>
      </w:pPr>
      <w:r>
        <w:t xml:space="preserve">4) несоответствие представленных участником отбора заявок и документов требованиям, установленным в объявлении об отборе в соответствии с </w:t>
      </w:r>
      <w:r>
        <w:fldChar w:fldCharType="begin"/>
      </w:r>
      <w:r>
        <w:instrText>HYPERLINK "../../../../../../../../df_eco2805/Desktop/Порядок по гостинице/Проект ПП ЧАО_порядок по субсидии на гостиницу_31.05.2024_.docx"</w:instrText>
      </w:r>
      <w:r>
        <w:fldChar w:fldCharType="separate"/>
      </w:r>
      <w:r>
        <w:t>пунктами 2.3, 2.4</w:t>
      </w:r>
      <w:r>
        <w:fldChar w:fldCharType="end"/>
      </w:r>
      <w:r>
        <w:t xml:space="preserve"> Порядка;</w:t>
      </w:r>
    </w:p>
    <w:p w14:paraId="36000000">
      <w:pPr>
        <w:pStyle w:val="Style_2"/>
        <w:ind w:firstLine="709" w:left="0"/>
        <w:jc w:val="both"/>
      </w:pPr>
      <w:r>
        <w:t>5)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37000000">
      <w:pPr>
        <w:pStyle w:val="Style_2"/>
        <w:ind w:firstLine="709" w:left="0"/>
        <w:jc w:val="both"/>
      </w:pPr>
      <w:r>
        <w:t>6) подача участником отбора заявки после даты и (или) времени, определенных для подачи заявок;</w:t>
      </w:r>
    </w:p>
    <w:p w14:paraId="38000000">
      <w:pPr>
        <w:pStyle w:val="Style_2"/>
        <w:ind w:firstLine="709" w:left="0"/>
        <w:jc w:val="both"/>
        <w:rPr>
          <w:sz w:val="24"/>
        </w:rPr>
      </w:pPr>
      <w:r>
        <w:rPr>
          <w:sz w:val="24"/>
        </w:rPr>
        <w:t>7</w:t>
      </w:r>
      <w:r>
        <w:rPr>
          <w:sz w:val="24"/>
        </w:rPr>
        <w:t>) н</w:t>
      </w:r>
      <w:r>
        <w:rPr>
          <w:sz w:val="24"/>
        </w:rPr>
        <w:t>а</w:t>
      </w:r>
      <w:r>
        <w:rPr>
          <w:sz w:val="24"/>
        </w:rPr>
        <w:t xml:space="preserve">личие в представленных участником отбора документах, указанных в </w:t>
      </w:r>
      <w:r>
        <w:rPr>
          <w:sz w:val="24"/>
        </w:rPr>
        <w:fldChar w:fldCharType="begin"/>
      </w:r>
      <w:r>
        <w:rPr>
          <w:sz w:val="24"/>
        </w:rPr>
        <w:instrText>HYPERLINK "../../../../../../../../df_eco2805/Desktop/Порядок по гостинице/Проект ПП ЧАО_порядок по субсидии на гостиницу_31.05.2024_.docx"</w:instrText>
      </w:r>
      <w:r>
        <w:rPr>
          <w:sz w:val="24"/>
        </w:rPr>
        <w:fldChar w:fldCharType="separate"/>
      </w:r>
      <w:r>
        <w:rPr>
          <w:sz w:val="24"/>
        </w:rPr>
        <w:t>пункте 2.3</w:t>
      </w:r>
      <w:r>
        <w:rPr>
          <w:sz w:val="24"/>
        </w:rPr>
        <w:fldChar w:fldCharType="end"/>
      </w:r>
      <w:r>
        <w:rPr>
          <w:sz w:val="24"/>
        </w:rPr>
        <w:t xml:space="preserve"> Порядка, противоречащих сведений.</w:t>
      </w:r>
    </w:p>
    <w:p w14:paraId="39000000">
      <w:pPr>
        <w:ind w:firstLine="709" w:left="0"/>
        <w:jc w:val="both"/>
      </w:pPr>
    </w:p>
    <w:p w14:paraId="3A000000">
      <w:pPr>
        <w:ind w:firstLine="709" w:left="0"/>
        <w:jc w:val="both"/>
        <w:rPr>
          <w:b w:val="1"/>
        </w:rPr>
      </w:pPr>
      <w:r>
        <w:rPr>
          <w:b w:val="1"/>
        </w:rPr>
        <w:t>Порядок внесения изменений в заявки участников отбора:</w:t>
      </w:r>
    </w:p>
    <w:p w14:paraId="3B000000">
      <w:pPr>
        <w:ind w:firstLine="709" w:left="0"/>
        <w:jc w:val="both"/>
      </w:pPr>
      <w:r>
        <w:rPr>
          <w:sz w:val="24"/>
        </w:rPr>
        <w:t>Участник отбора вправе направить изменения в ранее направленную заявку не позднее даты и времени окончания отбора заявок, установленных в объявлении об отборе, путем отзыва ранее поданной заявки с документами и подачи новой заявки и документов в Департамент для участия в отборе</w:t>
      </w:r>
      <w:r>
        <w:t xml:space="preserve"> </w:t>
      </w:r>
      <w:r>
        <w:rPr>
          <w:i w:val="1"/>
          <w:u w:val="single"/>
        </w:rPr>
        <w:t>(пункт 2.7 Порядка)</w:t>
      </w:r>
      <w:r>
        <w:t>.</w:t>
      </w:r>
    </w:p>
    <w:p w14:paraId="3C000000">
      <w:pPr>
        <w:ind w:firstLine="709" w:left="0"/>
        <w:jc w:val="both"/>
      </w:pPr>
    </w:p>
    <w:p w14:paraId="3D000000">
      <w:pPr>
        <w:ind w:firstLine="709" w:left="0"/>
        <w:jc w:val="both"/>
        <w:rPr>
          <w:b w:val="1"/>
        </w:rPr>
      </w:pPr>
      <w:r>
        <w:rPr>
          <w:b w:val="1"/>
        </w:rPr>
        <w:t>Правила рассмотрения заявок участников отбора:</w:t>
      </w:r>
    </w:p>
    <w:p w14:paraId="3E000000">
      <w:pPr>
        <w:pStyle w:val="Style_2"/>
        <w:ind w:firstLine="709" w:left="0"/>
        <w:jc w:val="both"/>
      </w:pPr>
      <w:r>
        <w:t xml:space="preserve">Департамент </w:t>
      </w:r>
      <w:r>
        <w:rPr>
          <w:i w:val="1"/>
          <w:u w:val="single"/>
        </w:rPr>
        <w:t>(пункт 2.9 Порядка)</w:t>
      </w:r>
      <w:r>
        <w:t>:</w:t>
      </w:r>
    </w:p>
    <w:p w14:paraId="3F000000">
      <w:pPr>
        <w:pStyle w:val="Style_2"/>
        <w:ind w:firstLine="709" w:left="0"/>
        <w:jc w:val="both"/>
      </w:pPr>
      <w:r>
        <w:t>1) в течение пяти рабочих дней, следующих за датой окончания приема заявок, Департамент получает в отношении участника отбора информацию (сведения) (в том числе в порядке межведомственного информационного взаимодействия, которое может осуществляться в электронной форме):</w:t>
      </w:r>
    </w:p>
    <w:p w14:paraId="40000000">
      <w:pPr>
        <w:pStyle w:val="Style_2"/>
        <w:ind w:firstLine="709" w:left="0"/>
        <w:jc w:val="both"/>
      </w:pPr>
      <w:r>
        <w:t>из Единого государственного реестра юридических лиц на сайте в сети «Интернет» (https://egrul.nalog.ru/index.html);</w:t>
      </w:r>
    </w:p>
    <w:p w14:paraId="41000000">
      <w:pPr>
        <w:pStyle w:val="Style_2"/>
        <w:ind w:firstLine="709" w:left="0"/>
        <w:jc w:val="both"/>
      </w:pPr>
      <w:r>
        <w:t>из Единого федерального реестра сведений о банкротстве на сайте в сети «Интернет» (https://bankrot.fedresurs.ru/);</w:t>
      </w:r>
    </w:p>
    <w:p w14:paraId="42000000">
      <w:pPr>
        <w:pStyle w:val="Style_2"/>
        <w:ind w:firstLine="709" w:left="0"/>
        <w:jc w:val="both"/>
      </w:pPr>
      <w:r>
        <w:t>от органов исполнительной власти Чукотского автономного округа о неполучении (получении) средств из окружного бюджета в соответствии с иными нормативными правовыми актами Чукотского автономного округа на цели, указанные в пункте 1.2 Порядка;</w:t>
      </w:r>
    </w:p>
    <w:p w14:paraId="43000000">
      <w:pPr>
        <w:pStyle w:val="Style_2"/>
        <w:ind w:firstLine="709" w:left="0"/>
        <w:jc w:val="both"/>
      </w:pPr>
      <w:r>
        <w:t>2) в течение семи рабочих дней, следующих за датой окончания приёма заявок, Департамент рассматривает и проводит проверку представленной участником отбора заявки и документов на соответствие требованиям и условиям, установленным:</w:t>
      </w:r>
    </w:p>
    <w:p w14:paraId="44000000">
      <w:pPr>
        <w:pStyle w:val="Style_2"/>
        <w:ind w:firstLine="709" w:left="0"/>
        <w:jc w:val="both"/>
      </w:pPr>
      <w:r>
        <w:t xml:space="preserve">в подпункте 1.5 Порядка, на основании документа, указанного в подпункте 4 пункта 2.3 </w:t>
      </w:r>
      <w:r>
        <w:t>Порядка</w:t>
      </w:r>
      <w:r>
        <w:t xml:space="preserve">, и информации (сведений), указанной в абзаце втором подпункта 1 пункта 2.9 </w:t>
      </w:r>
      <w:r>
        <w:t>Порядка</w:t>
      </w:r>
      <w:r>
        <w:t>;</w:t>
      </w:r>
    </w:p>
    <w:p w14:paraId="45000000">
      <w:pPr>
        <w:pStyle w:val="Style_2"/>
        <w:ind w:firstLine="709" w:left="0"/>
        <w:jc w:val="both"/>
      </w:pPr>
      <w:r>
        <w:t xml:space="preserve">в подпункте 1 пункта 2.2 </w:t>
      </w:r>
      <w:r>
        <w:t>Порядка</w:t>
      </w:r>
      <w:r>
        <w:t xml:space="preserve">, на основании информации (сведений), указанной в абзацах втором и третьем подпункта 1 пункта 2.9 </w:t>
      </w:r>
      <w:r>
        <w:t>Порядка</w:t>
      </w:r>
      <w:r>
        <w:t>;</w:t>
      </w:r>
    </w:p>
    <w:p w14:paraId="46000000">
      <w:pPr>
        <w:pStyle w:val="Style_2"/>
        <w:ind w:firstLine="709" w:left="0"/>
        <w:jc w:val="both"/>
      </w:pPr>
      <w:r>
        <w:t xml:space="preserve">в подпункте 2 пункта 2.2 </w:t>
      </w:r>
      <w:r>
        <w:t>Порядка</w:t>
      </w:r>
      <w:r>
        <w:t xml:space="preserve">, на основании информации (сведений), указанной в абзаце втором подпункта 1 пункта 2.9 </w:t>
      </w:r>
      <w:r>
        <w:t>Порядка</w:t>
      </w:r>
      <w:r>
        <w:t>;</w:t>
      </w:r>
    </w:p>
    <w:p w14:paraId="47000000">
      <w:pPr>
        <w:pStyle w:val="Style_2"/>
        <w:ind w:firstLine="709" w:left="0"/>
        <w:jc w:val="both"/>
        <w:rPr>
          <w:color w:val="000000"/>
        </w:rPr>
      </w:pPr>
      <w:r>
        <w:t xml:space="preserve">в подпункте 3 пункта 2.2 </w:t>
      </w:r>
      <w:r>
        <w:t>Порядка</w:t>
      </w:r>
      <w:r>
        <w:t>, на основании информации (сведений), указанной в абзаце четвертом по</w:t>
      </w:r>
      <w:r>
        <w:rPr>
          <w:color w:val="000000"/>
        </w:rPr>
        <w:t xml:space="preserve">дпункта 1 пункта 2.9 </w:t>
      </w:r>
      <w:r>
        <w:rPr>
          <w:color w:val="000000"/>
        </w:rPr>
        <w:t>Порядка</w:t>
      </w:r>
      <w:r>
        <w:rPr>
          <w:color w:val="000000"/>
        </w:rPr>
        <w:t>;</w:t>
      </w:r>
    </w:p>
    <w:p w14:paraId="48000000">
      <w:pPr>
        <w:pStyle w:val="Style_2"/>
        <w:ind w:firstLine="709" w:left="0"/>
        <w:jc w:val="both"/>
      </w:pPr>
      <w:r>
        <w:rPr>
          <w:color w:val="000000"/>
        </w:rPr>
        <w:t xml:space="preserve">3) в течение </w:t>
      </w:r>
      <w:r>
        <w:rPr>
          <w:color w:val="000000"/>
        </w:rPr>
        <w:t>10</w:t>
      </w:r>
      <w:r>
        <w:rPr>
          <w:color w:val="000000"/>
        </w:rPr>
        <w:t xml:space="preserve"> р</w:t>
      </w:r>
      <w:r>
        <w:t>абочих дней, следующих за датой окончания приема заявок, принимает одно из следующих решений:</w:t>
      </w:r>
    </w:p>
    <w:p w14:paraId="49000000">
      <w:pPr>
        <w:pStyle w:val="Style_2"/>
        <w:ind w:firstLine="709" w:left="0"/>
        <w:jc w:val="both"/>
      </w:pPr>
      <w:r>
        <w:t xml:space="preserve">о принятии заявки и документов участника отбора к участию в отборе и предоставлении субсидии, с указанием ее размера, определяемого в соответствии с </w:t>
      </w:r>
      <w:r>
        <w:rPr>
          <w:color w:val="000000"/>
        </w:rPr>
        <w:fldChar w:fldCharType="begin"/>
      </w:r>
      <w:r>
        <w:rPr>
          <w:color w:val="000000"/>
        </w:rPr>
        <w:instrText>HYPERLINK "../../../../../../../../df_eco2805/Desktop/Порядок по гостинице/Проект ПП ЧАО_порядок по субсидии на гостиницу_31.05.2024_.docx"</w:instrText>
      </w:r>
      <w:r>
        <w:rPr>
          <w:color w:val="000000"/>
        </w:rPr>
        <w:fldChar w:fldCharType="separate"/>
      </w:r>
      <w:r>
        <w:rPr>
          <w:color w:val="000000"/>
        </w:rPr>
        <w:t>пунктом 3.1 раздела 3</w:t>
      </w:r>
      <w:r>
        <w:rPr>
          <w:color w:val="000000"/>
        </w:rPr>
        <w:fldChar w:fldCharType="end"/>
      </w:r>
      <w:r>
        <w:t xml:space="preserve"> Порядка,  в случае отсутствия оснований для отклонения заявки и документов участника отбора, установленных </w:t>
      </w:r>
      <w:r>
        <w:rPr>
          <w:color w:val="000000"/>
        </w:rPr>
        <w:fldChar w:fldCharType="begin"/>
      </w:r>
      <w:r>
        <w:rPr>
          <w:color w:val="000000"/>
        </w:rPr>
        <w:instrText>HYPERLINK "../../../../../../../../df_eco2805/Desktop/Порядок по гостинице/Проект ПП ЧАО_порядок по субсидии на гостиницу_31.05.2024_.docx"</w:instrText>
      </w:r>
      <w:r>
        <w:rPr>
          <w:color w:val="000000"/>
        </w:rPr>
        <w:fldChar w:fldCharType="separate"/>
      </w:r>
      <w:r>
        <w:rPr>
          <w:color w:val="000000"/>
        </w:rPr>
        <w:t>пунктом 2.10</w:t>
      </w:r>
      <w:r>
        <w:rPr>
          <w:color w:val="000000"/>
        </w:rPr>
        <w:fldChar w:fldCharType="end"/>
      </w:r>
      <w:r>
        <w:t xml:space="preserve"> </w:t>
      </w:r>
      <w:r>
        <w:t>Порядка</w:t>
      </w:r>
      <w:r>
        <w:t>;</w:t>
      </w:r>
    </w:p>
    <w:p w14:paraId="4A000000">
      <w:pPr>
        <w:pStyle w:val="Style_2"/>
        <w:ind w:firstLine="709" w:left="0"/>
        <w:jc w:val="both"/>
      </w:pPr>
      <w:r>
        <w:t xml:space="preserve">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</w:t>
      </w:r>
      <w:r>
        <w:rPr>
          <w:color w:val="000000"/>
        </w:rPr>
        <w:fldChar w:fldCharType="begin"/>
      </w:r>
      <w:r>
        <w:rPr>
          <w:color w:val="000000"/>
        </w:rPr>
        <w:instrText>HYPERLINK "../../../../../../../../df_eco2805/Desktop/Порядок по гостинице/Проект ПП ЧАО_порядок по субсидии на гостиницу_31.05.2024_.docx"</w:instrText>
      </w:r>
      <w:r>
        <w:rPr>
          <w:color w:val="000000"/>
        </w:rPr>
        <w:fldChar w:fldCharType="separate"/>
      </w:r>
      <w:r>
        <w:rPr>
          <w:color w:val="000000"/>
        </w:rPr>
        <w:t>пунктом 2.10</w:t>
      </w:r>
      <w:r>
        <w:rPr>
          <w:color w:val="000000"/>
        </w:rPr>
        <w:fldChar w:fldCharType="end"/>
      </w:r>
      <w:r>
        <w:t xml:space="preserve"> </w:t>
      </w:r>
      <w:r>
        <w:t>Порядка</w:t>
      </w:r>
      <w:r>
        <w:t>.</w:t>
      </w:r>
    </w:p>
    <w:p w14:paraId="4B000000">
      <w:pPr>
        <w:pStyle w:val="Style_2"/>
        <w:ind w:firstLine="709" w:left="0"/>
        <w:jc w:val="both"/>
      </w:pPr>
      <w:r>
        <w:t xml:space="preserve">Решения, указанные в </w:t>
      </w:r>
      <w:r>
        <w:rPr>
          <w:color w:val="000000"/>
        </w:rPr>
        <w:fldChar w:fldCharType="begin"/>
      </w:r>
      <w:r>
        <w:rPr>
          <w:color w:val="000000"/>
        </w:rPr>
        <w:instrText>HYPERLINK "../../../../../../../../df_eco2805/Desktop/Порядок по гостинице/Проект ПП ЧАО_порядок по субсидии на гостиницу_31.05.2024_.docx"</w:instrText>
      </w:r>
      <w:r>
        <w:rPr>
          <w:color w:val="000000"/>
        </w:rPr>
        <w:fldChar w:fldCharType="separate"/>
      </w:r>
      <w:r>
        <w:rPr>
          <w:color w:val="000000"/>
        </w:rPr>
        <w:t>абзаце втором</w:t>
      </w:r>
      <w:r>
        <w:rPr>
          <w:color w:val="000000"/>
        </w:rPr>
        <w:fldChar w:fldCharType="end"/>
      </w:r>
      <w:r>
        <w:t xml:space="preserve"> и </w:t>
      </w:r>
      <w:r>
        <w:rPr>
          <w:color w:val="000000"/>
        </w:rPr>
        <w:fldChar w:fldCharType="begin"/>
      </w:r>
      <w:r>
        <w:rPr>
          <w:color w:val="000000"/>
        </w:rPr>
        <w:instrText>HYPERLINK "../../../../../../../../df_eco2805/Desktop/Порядок по гостинице/Проект ПП ЧАО_порядок по субсидии на гостиницу_31.05.2024_.docx"</w:instrText>
      </w:r>
      <w:r>
        <w:rPr>
          <w:color w:val="000000"/>
        </w:rPr>
        <w:fldChar w:fldCharType="separate"/>
      </w:r>
      <w:r>
        <w:rPr>
          <w:color w:val="000000"/>
        </w:rPr>
        <w:t>третьем подпункта 3</w:t>
      </w:r>
      <w:r>
        <w:rPr>
          <w:color w:val="000000"/>
        </w:rPr>
        <w:fldChar w:fldCharType="end"/>
      </w:r>
      <w:r>
        <w:t xml:space="preserve"> </w:t>
      </w:r>
      <w:r>
        <w:t>Порядка</w:t>
      </w:r>
      <w:r>
        <w:t>, оформляются приказом Департамента и доводятся до участника отбора в течение пяти рабочих дней со дня издания приказа Департамента, посредством почтовой или факсимильной связи либо электронной почты, указанной в заявке, и в случае отклонения заявки и документов участника отбора на стадии рассмотрения и оценки заявок и отказе в предоставлении субсидии должны содержать причины отказа и разъяснение порядка обжалования вынесенного решения в соответствии с законодательством Российской Федерации.</w:t>
      </w:r>
    </w:p>
    <w:p w14:paraId="4C000000">
      <w:pPr>
        <w:ind w:firstLine="709" w:left="0"/>
        <w:jc w:val="both"/>
      </w:pPr>
    </w:p>
    <w:p w14:paraId="4D000000">
      <w:pPr>
        <w:ind w:firstLine="709" w:left="0"/>
        <w:jc w:val="both"/>
      </w:pPr>
    </w:p>
    <w:p w14:paraId="4E000000">
      <w:pPr>
        <w:ind w:firstLine="709" w:left="0"/>
        <w:jc w:val="both"/>
        <w:rPr>
          <w:b w:val="1"/>
        </w:rPr>
      </w:pPr>
      <w:r>
        <w:rPr>
          <w:b w:val="1"/>
        </w:rPr>
        <w:t>Порядок предоставления разъяснений положений объявления об отборе, даты нача</w:t>
      </w:r>
      <w:r>
        <w:rPr>
          <w:b w:val="1"/>
        </w:rPr>
        <w:t>ла и окончания срока такого предоставления:</w:t>
      </w:r>
    </w:p>
    <w:p w14:paraId="4F000000">
      <w:pPr>
        <w:pStyle w:val="Style_2"/>
        <w:ind w:firstLine="709" w:left="0"/>
        <w:jc w:val="both"/>
      </w:pPr>
      <w:r>
        <w:t>Запрос о разъяснении положений объявления об отборе (далее - запрос) направляется в Департамент на бумажном носителе в срок не позднее, чем за два календарных дня до даты окончания приема заявок, установленной в объявлении об отборе, и должен содержать адрес электронной почты для направления ответа.</w:t>
      </w:r>
    </w:p>
    <w:p w14:paraId="50000000">
      <w:pPr>
        <w:pStyle w:val="Style_2"/>
        <w:ind w:firstLine="709" w:left="0"/>
        <w:jc w:val="both"/>
      </w:pPr>
      <w:r>
        <w:t xml:space="preserve">В случае поступления запроса не позднее срока, указанного в </w:t>
      </w:r>
      <w:r>
        <w:rPr>
          <w:color w:val="000000"/>
        </w:rPr>
        <w:fldChar w:fldCharType="begin"/>
      </w:r>
      <w:r>
        <w:rPr>
          <w:color w:val="000000"/>
        </w:rPr>
        <w:instrText>HYPERLINK "../../../../../../../../df_eco2805/Desktop/Порядок по гостинице/Проект ПП ЧАО_порядок по субсидии на гостиницу_31.05.2024_.docx"</w:instrText>
      </w:r>
      <w:r>
        <w:rPr>
          <w:color w:val="000000"/>
        </w:rPr>
        <w:fldChar w:fldCharType="separate"/>
      </w:r>
      <w:r>
        <w:rPr>
          <w:color w:val="000000"/>
        </w:rPr>
        <w:t>абзаце первом</w:t>
      </w:r>
      <w:r>
        <w:rPr>
          <w:color w:val="000000"/>
        </w:rPr>
        <w:fldChar w:fldCharType="end"/>
      </w:r>
      <w:r>
        <w:t xml:space="preserve"> настоящего пункта, Департамент в течение одного рабочего дня, следующего  за днем регистрации запроса в Департаменте, дает разъяснения положений объявления об отборе путем направления письменного ответа по электронной почте, указанной в запросе.</w:t>
      </w:r>
    </w:p>
    <w:p w14:paraId="51000000">
      <w:pPr>
        <w:pStyle w:val="Style_2"/>
        <w:ind w:firstLine="709" w:left="0"/>
        <w:jc w:val="both"/>
      </w:pPr>
      <w:r>
        <w:t xml:space="preserve">В случае направления запроса позже срока, указанного в </w:t>
      </w:r>
      <w:r>
        <w:rPr>
          <w:color w:val="000000"/>
        </w:rPr>
        <w:fldChar w:fldCharType="begin"/>
      </w:r>
      <w:r>
        <w:rPr>
          <w:color w:val="000000"/>
        </w:rPr>
        <w:instrText>HYPERLINK "../../../../../../../../df_eco2805/Desktop/Порядок по гостинице/Проект ПП ЧАО_порядок по субсидии на гостиницу_31.05.2024_.docx"</w:instrText>
      </w:r>
      <w:r>
        <w:rPr>
          <w:color w:val="000000"/>
        </w:rPr>
        <w:fldChar w:fldCharType="separate"/>
      </w:r>
      <w:r>
        <w:rPr>
          <w:color w:val="000000"/>
        </w:rPr>
        <w:t>абзаце первом</w:t>
      </w:r>
      <w:r>
        <w:rPr>
          <w:color w:val="000000"/>
        </w:rPr>
        <w:fldChar w:fldCharType="end"/>
      </w:r>
      <w:r>
        <w:t xml:space="preserve"> настоящего пункта, запрос Департаментом не рассматривается и разъяснения по такому запросу не предоставляются </w:t>
      </w:r>
      <w:r>
        <w:t xml:space="preserve"> </w:t>
      </w:r>
      <w:r>
        <w:rPr>
          <w:i w:val="1"/>
          <w:u w:val="single"/>
        </w:rPr>
        <w:t>(пункт 2.8 Порядка)</w:t>
      </w:r>
      <w:r>
        <w:t>.</w:t>
      </w:r>
    </w:p>
    <w:p w14:paraId="52000000">
      <w:pPr>
        <w:ind w:firstLine="709" w:left="0"/>
        <w:jc w:val="both"/>
      </w:pPr>
    </w:p>
    <w:p w14:paraId="53000000">
      <w:pPr>
        <w:ind w:firstLine="709" w:left="0"/>
        <w:jc w:val="both"/>
        <w:rPr>
          <w:b w:val="1"/>
        </w:rPr>
      </w:pPr>
      <w:bookmarkStart w:id="2" w:name="Par0"/>
      <w:bookmarkEnd w:id="2"/>
      <w:r>
        <w:rPr>
          <w:b w:val="1"/>
        </w:rPr>
        <w:t>С</w:t>
      </w:r>
      <w:r>
        <w:rPr>
          <w:b w:val="1"/>
        </w:rPr>
        <w:t>рок, в течение которого участник отбора, по которому Департаментом принято решение о принятии заявки и документов участника отбора к участию в отборе и предоставлении субсидии, должен подписать соглашение о предоставлении субсидии:</w:t>
      </w:r>
    </w:p>
    <w:p w14:paraId="54000000">
      <w:pPr>
        <w:ind w:firstLine="709" w:left="0"/>
        <w:jc w:val="both"/>
        <w:rPr>
          <w:b w:val="1"/>
        </w:rPr>
      </w:pPr>
      <w:r>
        <w:t xml:space="preserve">Получатель субсидии в течение трех рабочих дней со дня получения проекта соглашения от Департамента подписывает и скрепляет печатью (при наличии печати) его со своей стороны и возвращает с сопроводительным письмом на бумажном носителе в Департамент </w:t>
      </w:r>
      <w:r>
        <w:rPr>
          <w:i w:val="1"/>
          <w:u w:val="single"/>
        </w:rPr>
        <w:t>(пункт 3.3 Порядка)</w:t>
      </w:r>
      <w:r>
        <w:t>.</w:t>
      </w:r>
    </w:p>
    <w:p w14:paraId="55000000">
      <w:pPr>
        <w:ind w:firstLine="709" w:left="0"/>
        <w:jc w:val="both"/>
        <w:rPr>
          <w:b w:val="1"/>
        </w:rPr>
      </w:pPr>
      <w:r>
        <w:rPr>
          <w:b w:val="1"/>
        </w:rPr>
        <w:t xml:space="preserve"> </w:t>
      </w:r>
    </w:p>
    <w:p w14:paraId="56000000">
      <w:pPr>
        <w:ind w:firstLine="709" w:left="0"/>
        <w:jc w:val="both"/>
        <w:rPr>
          <w:b w:val="1"/>
        </w:rPr>
      </w:pPr>
      <w:r>
        <w:rPr>
          <w:b w:val="1"/>
        </w:rPr>
        <w:t>Условия признания участника отбора, по которому Департаментом принято решение о принятии заявки и документов участника отбора к участию в отборе и предоставлении субсидии, уклонившимся от заключения соглашения о предоставлении субсидии:</w:t>
      </w:r>
    </w:p>
    <w:p w14:paraId="57000000">
      <w:pPr>
        <w:ind w:firstLine="709" w:left="0"/>
        <w:jc w:val="both"/>
      </w:pPr>
      <w:r>
        <w:rPr>
          <w:sz w:val="24"/>
        </w:rPr>
        <w:t xml:space="preserve">В случае непоступления от получателя субсидии в Департамент в срок, установленный </w:t>
      </w:r>
      <w:r>
        <w:rPr>
          <w:sz w:val="24"/>
        </w:rPr>
        <w:fldChar w:fldCharType="begin"/>
      </w:r>
      <w:r>
        <w:rPr>
          <w:sz w:val="24"/>
        </w:rPr>
        <w:instrText>HYPERLINK "../../../../../../../../df_eco2805/Desktop/Порядок по гостинице/Проект ПП ЧАО_порядок по субсидии на гостиницу_31.05.2024_.docx"</w:instrText>
      </w:r>
      <w:r>
        <w:rPr>
          <w:sz w:val="24"/>
        </w:rPr>
        <w:fldChar w:fldCharType="separate"/>
      </w:r>
      <w:r>
        <w:rPr>
          <w:sz w:val="24"/>
        </w:rPr>
        <w:t>пунктом 3.3</w:t>
      </w:r>
      <w:r>
        <w:rPr>
          <w:sz w:val="24"/>
        </w:rPr>
        <w:fldChar w:fldCharType="end"/>
      </w:r>
      <w:r>
        <w:rPr>
          <w:sz w:val="24"/>
        </w:rPr>
        <w:t xml:space="preserve"> Порядка, проекта соглашения, подписанного и скрепленного печатью (при наличии печати) получателя субсидии, получатель субсидии признается уклонивш</w:t>
      </w:r>
      <w:r>
        <w:rPr>
          <w:sz w:val="24"/>
        </w:rPr>
        <w:t>и</w:t>
      </w:r>
      <w:r>
        <w:rPr>
          <w:sz w:val="24"/>
        </w:rPr>
        <w:t>мся от подпи</w:t>
      </w:r>
      <w:r>
        <w:t xml:space="preserve">сания соглашения </w:t>
      </w:r>
      <w:r>
        <w:rPr>
          <w:i w:val="1"/>
          <w:u w:val="single"/>
        </w:rPr>
        <w:t>(пункт 3.5 Порядка)</w:t>
      </w:r>
      <w:r>
        <w:t>.</w:t>
      </w:r>
    </w:p>
    <w:p w14:paraId="58000000">
      <w:pPr>
        <w:widowControl w:val="0"/>
        <w:ind w:firstLine="709" w:left="0"/>
        <w:jc w:val="both"/>
        <w:rPr>
          <w:b w:val="1"/>
        </w:rPr>
      </w:pPr>
    </w:p>
    <w:p w14:paraId="59000000">
      <w:pPr>
        <w:ind w:firstLine="709" w:left="0"/>
        <w:jc w:val="both"/>
      </w:pPr>
      <w:r>
        <w:rPr>
          <w:b w:val="1"/>
        </w:rPr>
        <w:t>Информация о результатах рассмотрения заявок и документов</w:t>
      </w:r>
      <w:r>
        <w:t xml:space="preserve"> размещается Департаментом на </w:t>
      </w:r>
      <w:r>
        <w:t>едином портале бюджетной системы Российской Федерации</w:t>
      </w:r>
      <w:r>
        <w:t xml:space="preserve"> и на официальном сайте Департамента (</w:t>
      </w:r>
      <w:r>
        <w:rPr>
          <w:color w:val="000000"/>
        </w:rPr>
        <w:fldChar w:fldCharType="begin"/>
      </w:r>
      <w:r>
        <w:rPr>
          <w:color w:val="000000"/>
        </w:rPr>
        <w:instrText>HYPERLINK "https://internet.garant.ru/document/redirect/31410116/156"</w:instrText>
      </w:r>
      <w:r>
        <w:rPr>
          <w:color w:val="000000"/>
        </w:rPr>
        <w:fldChar w:fldCharType="separate"/>
      </w:r>
      <w:r>
        <w:rPr>
          <w:color w:val="000000"/>
        </w:rPr>
        <w:t>https://чукотка.рф/depfin</w:t>
      </w:r>
      <w:r>
        <w:rPr>
          <w:color w:val="000000"/>
        </w:rPr>
        <w:fldChar w:fldCharType="end"/>
      </w:r>
      <w:r>
        <w:t xml:space="preserve">)  в сети «Интернет» не позднее 14-го календарного дня, следующего за днем принятия решения, указанного в подпункте 3 </w:t>
      </w:r>
      <w:r>
        <w:rPr>
          <w:color w:val="000000"/>
        </w:rPr>
        <w:fldChar w:fldCharType="begin"/>
      </w:r>
      <w:r>
        <w:rPr>
          <w:color w:val="000000"/>
        </w:rPr>
        <w:instrText>HYPERLINK "../../../../../../../../df_eco2805/Desktop/Порядок по гостинице/Проект ПП ЧАО_порядок по субсидии на гостиницу_31.05.2024_.docx"</w:instrText>
      </w:r>
      <w:r>
        <w:rPr>
          <w:color w:val="000000"/>
        </w:rPr>
        <w:fldChar w:fldCharType="separate"/>
      </w:r>
      <w:r>
        <w:rPr>
          <w:color w:val="000000"/>
        </w:rPr>
        <w:t>пункта 2.9</w:t>
      </w:r>
      <w:r>
        <w:rPr>
          <w:color w:val="000000"/>
        </w:rPr>
        <w:fldChar w:fldCharType="end"/>
      </w:r>
      <w:r>
        <w:t xml:space="preserve"> Порядка, с включением следующих сведений:</w:t>
      </w:r>
    </w:p>
    <w:p w14:paraId="5A000000">
      <w:pPr>
        <w:ind w:firstLine="709" w:left="0"/>
        <w:jc w:val="both"/>
      </w:pPr>
      <w:r>
        <w:t>1) дата, время и место проведения рассмотрения заявок;</w:t>
      </w:r>
    </w:p>
    <w:p w14:paraId="5B000000">
      <w:pPr>
        <w:ind w:firstLine="709" w:left="0"/>
        <w:jc w:val="both"/>
      </w:pPr>
      <w:r>
        <w:t>2) информация об участниках отбора, заявки которых были рассмотрены;</w:t>
      </w:r>
    </w:p>
    <w:p w14:paraId="5C000000">
      <w:pPr>
        <w:ind w:firstLine="709" w:left="0"/>
        <w:jc w:val="both"/>
      </w:pPr>
      <w: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5D000000">
      <w:pPr>
        <w:widowControl w:val="0"/>
        <w:ind w:firstLine="709" w:left="0"/>
        <w:jc w:val="both"/>
        <w:rPr>
          <w:b w:val="1"/>
        </w:rPr>
      </w:pPr>
      <w:r>
        <w:t xml:space="preserve">4) наименование участника отбора, с которым заключается соглашение, и размер предоставляемой ему субсидии </w:t>
      </w:r>
      <w:r>
        <w:rPr>
          <w:i w:val="1"/>
          <w:u w:val="single"/>
        </w:rPr>
        <w:t>(пункт 2.11 Порядка)</w:t>
      </w:r>
      <w:r>
        <w:t>.</w:t>
      </w:r>
    </w:p>
    <w:p w14:paraId="5E000000">
      <w:pPr>
        <w:pStyle w:val="Style_1"/>
        <w:spacing w:after="0" w:line="240" w:lineRule="auto"/>
        <w:ind w:firstLine="851" w:left="0"/>
        <w:contextualSpacing w:val="1"/>
        <w:jc w:val="center"/>
        <w:outlineLvl w:val="2"/>
        <w:rPr>
          <w:b w:val="1"/>
        </w:rPr>
      </w:pPr>
    </w:p>
    <w:sectPr>
      <w:pgSz w:h="16838" w:orient="portrait" w:w="11906"/>
      <w:pgMar w:bottom="851" w:footer="709" w:gutter="0" w:header="709" w:left="1701" w:right="709" w:top="127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Normal (Web)"/>
    <w:basedOn w:val="Style_2"/>
    <w:link w:val="Style_5_ch"/>
    <w:pPr>
      <w:spacing w:afterAutospacing="on" w:beforeAutospacing="on"/>
      <w:ind/>
    </w:pPr>
  </w:style>
  <w:style w:styleId="Style_5_ch" w:type="character">
    <w:name w:val="Normal (Web)"/>
    <w:basedOn w:val="Style_2_ch"/>
    <w:link w:val="Style_5"/>
  </w:style>
  <w:style w:styleId="Style_6" w:type="paragraph">
    <w:name w:val="ConsPlusCell"/>
    <w:link w:val="Style_6_ch"/>
    <w:pPr>
      <w:widowControl w:val="0"/>
      <w:ind/>
    </w:pPr>
    <w:rPr>
      <w:rFonts w:ascii="Arial" w:hAnsi="Arial"/>
    </w:rPr>
  </w:style>
  <w:style w:styleId="Style_6_ch" w:type="character">
    <w:name w:val="ConsPlusCell"/>
    <w:link w:val="Style_6"/>
    <w:rPr>
      <w:rFonts w:ascii="Arial" w:hAnsi="Arial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Знак Знак Знак Знак"/>
    <w:basedOn w:val="Style_2"/>
    <w:link w:val="Style_9_ch"/>
    <w:pPr>
      <w:spacing w:afterAutospacing="on" w:beforeAutospacing="on"/>
      <w:ind/>
    </w:pPr>
    <w:rPr>
      <w:rFonts w:ascii="Tahoma" w:hAnsi="Tahoma"/>
      <w:sz w:val="20"/>
    </w:rPr>
  </w:style>
  <w:style w:styleId="Style_9_ch" w:type="character">
    <w:name w:val="Знак Знак Знак Знак"/>
    <w:basedOn w:val="Style_2_ch"/>
    <w:link w:val="Style_9"/>
    <w:rPr>
      <w:rFonts w:ascii="Tahoma" w:hAnsi="Tahoma"/>
      <w:sz w:val="20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2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Знак"/>
    <w:basedOn w:val="Style_2"/>
    <w:link w:val="Style_13_ch"/>
    <w:pPr>
      <w:spacing w:after="160" w:line="240" w:lineRule="exact"/>
      <w:ind/>
    </w:pPr>
    <w:rPr>
      <w:rFonts w:ascii="Verdana" w:hAnsi="Verdana"/>
      <w:sz w:val="20"/>
    </w:rPr>
  </w:style>
  <w:style w:styleId="Style_13_ch" w:type="character">
    <w:name w:val="Знак"/>
    <w:basedOn w:val="Style_2_ch"/>
    <w:link w:val="Style_13"/>
    <w:rPr>
      <w:rFonts w:ascii="Verdana" w:hAnsi="Verdana"/>
      <w:sz w:val="20"/>
    </w:rPr>
  </w:style>
  <w:style w:styleId="Style_14" w:type="paragraph">
    <w:name w:val="No Spacing"/>
    <w:link w:val="Style_14_ch"/>
    <w:rPr>
      <w:rFonts w:ascii="Calibri" w:hAnsi="Calibri"/>
      <w:sz w:val="22"/>
    </w:rPr>
  </w:style>
  <w:style w:styleId="Style_14_ch" w:type="character">
    <w:name w:val="No Spacing"/>
    <w:link w:val="Style_14"/>
    <w:rPr>
      <w:rFonts w:ascii="Calibri" w:hAnsi="Calibri"/>
      <w:sz w:val="22"/>
    </w:rPr>
  </w:style>
  <w:style w:styleId="Style_15" w:type="paragraph">
    <w:name w:val="Знак"/>
    <w:basedOn w:val="Style_2"/>
    <w:link w:val="Style_15_ch"/>
    <w:pPr>
      <w:spacing w:after="160" w:line="240" w:lineRule="exact"/>
      <w:ind/>
    </w:pPr>
    <w:rPr>
      <w:rFonts w:ascii="Verdana" w:hAnsi="Verdana"/>
      <w:sz w:val="20"/>
    </w:rPr>
  </w:style>
  <w:style w:styleId="Style_15_ch" w:type="character">
    <w:name w:val="Знак"/>
    <w:basedOn w:val="Style_2_ch"/>
    <w:link w:val="Style_15"/>
    <w:rPr>
      <w:rFonts w:ascii="Verdana" w:hAnsi="Verdana"/>
      <w:sz w:val="20"/>
    </w:rPr>
  </w:style>
  <w:style w:styleId="Style_16" w:type="paragraph">
    <w:name w:val="Char Char Car Car Char Char Car Car Char Char Car Car Char Char"/>
    <w:basedOn w:val="Style_2"/>
    <w:link w:val="Style_16_ch"/>
    <w:pPr>
      <w:spacing w:after="160" w:line="240" w:lineRule="exact"/>
      <w:ind/>
    </w:pPr>
    <w:rPr>
      <w:rFonts w:ascii="Arial" w:hAnsi="Arial"/>
      <w:sz w:val="20"/>
    </w:rPr>
  </w:style>
  <w:style w:styleId="Style_16_ch" w:type="character">
    <w:name w:val="Char Char Car Car Char Char Car Car Char Char Car Car Char Char"/>
    <w:basedOn w:val="Style_2_ch"/>
    <w:link w:val="Style_16"/>
    <w:rPr>
      <w:rFonts w:ascii="Arial" w:hAnsi="Arial"/>
      <w:sz w:val="20"/>
    </w:rPr>
  </w:style>
  <w:style w:styleId="Style_17" w:type="paragraph">
    <w:name w:val="Char Char Car Car Char Char Car Car Char Char Car Car Char Char"/>
    <w:basedOn w:val="Style_2"/>
    <w:link w:val="Style_17_ch"/>
    <w:pPr>
      <w:spacing w:after="160" w:line="240" w:lineRule="exact"/>
      <w:ind/>
    </w:pPr>
    <w:rPr>
      <w:sz w:val="20"/>
    </w:rPr>
  </w:style>
  <w:style w:styleId="Style_17_ch" w:type="character">
    <w:name w:val="Char Char Car Car Char Char Car Car Char Char Car Car Char Char"/>
    <w:basedOn w:val="Style_2_ch"/>
    <w:link w:val="Style_17"/>
    <w:rPr>
      <w:sz w:val="20"/>
    </w:rPr>
  </w:style>
  <w:style w:styleId="Style_18" w:type="paragraph">
    <w:name w:val="Знак Знак Знак Знак"/>
    <w:basedOn w:val="Style_2"/>
    <w:link w:val="Style_18_ch"/>
    <w:pPr>
      <w:spacing w:after="160" w:line="240" w:lineRule="exact"/>
      <w:ind/>
    </w:pPr>
    <w:rPr>
      <w:rFonts w:ascii="Verdana" w:hAnsi="Verdana"/>
      <w:sz w:val="20"/>
    </w:rPr>
  </w:style>
  <w:style w:styleId="Style_18_ch" w:type="character">
    <w:name w:val="Знак Знак Знак Знак"/>
    <w:basedOn w:val="Style_2_ch"/>
    <w:link w:val="Style_18"/>
    <w:rPr>
      <w:rFonts w:ascii="Verdana" w:hAnsi="Verdana"/>
      <w:sz w:val="20"/>
    </w:rPr>
  </w:style>
  <w:style w:styleId="Style_19" w:type="paragraph">
    <w:name w:val="Balloon Text"/>
    <w:basedOn w:val="Style_2"/>
    <w:link w:val="Style_19_ch"/>
    <w:rPr>
      <w:rFonts w:ascii="Tahoma" w:hAnsi="Tahoma"/>
      <w:sz w:val="16"/>
    </w:rPr>
  </w:style>
  <w:style w:styleId="Style_19_ch" w:type="character">
    <w:name w:val="Balloon Text"/>
    <w:basedOn w:val="Style_2_ch"/>
    <w:link w:val="Style_19"/>
    <w:rPr>
      <w:rFonts w:ascii="Tahoma" w:hAnsi="Tahoma"/>
      <w:sz w:val="16"/>
    </w:rPr>
  </w:style>
  <w:style w:styleId="Style_20" w:type="paragraph">
    <w:name w:val="Комментарий"/>
    <w:basedOn w:val="Style_2"/>
    <w:next w:val="Style_2"/>
    <w:link w:val="Style_20_ch"/>
    <w:pPr>
      <w:widowControl w:val="0"/>
      <w:ind w:firstLine="0" w:left="170"/>
      <w:jc w:val="both"/>
    </w:pPr>
    <w:rPr>
      <w:rFonts w:ascii="Arial" w:hAnsi="Arial"/>
      <w:i w:val="1"/>
      <w:color w:val="800080"/>
      <w:sz w:val="28"/>
    </w:rPr>
  </w:style>
  <w:style w:styleId="Style_20_ch" w:type="character">
    <w:name w:val="Комментарий"/>
    <w:basedOn w:val="Style_2_ch"/>
    <w:link w:val="Style_20"/>
    <w:rPr>
      <w:rFonts w:ascii="Arial" w:hAnsi="Arial"/>
      <w:i w:val="1"/>
      <w:color w:val="800080"/>
      <w:sz w:val="28"/>
    </w:rPr>
  </w:style>
  <w:style w:styleId="Style_21" w:type="paragraph">
    <w:name w:val="toc 3"/>
    <w:next w:val="Style_2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1" w:type="paragraph">
    <w:name w:val="Body Text Indent 2"/>
    <w:basedOn w:val="Style_2"/>
    <w:link w:val="Style_1_ch"/>
    <w:pPr>
      <w:spacing w:after="120" w:line="480" w:lineRule="auto"/>
      <w:ind w:firstLine="0" w:left="283"/>
    </w:pPr>
  </w:style>
  <w:style w:styleId="Style_1_ch" w:type="character">
    <w:name w:val="Body Text Indent 2"/>
    <w:basedOn w:val="Style_2_ch"/>
    <w:link w:val="Style_1"/>
  </w:style>
  <w:style w:styleId="Style_22" w:type="paragraph">
    <w:name w:val="Emphasis"/>
    <w:link w:val="Style_22_ch"/>
    <w:rPr>
      <w:i w:val="1"/>
    </w:rPr>
  </w:style>
  <w:style w:styleId="Style_22_ch" w:type="character">
    <w:name w:val="Emphasis"/>
    <w:link w:val="Style_22"/>
    <w:rPr>
      <w:i w:val="1"/>
    </w:rPr>
  </w:style>
  <w:style w:styleId="Style_23" w:type="paragraph">
    <w:name w:val="FollowedHyperlink"/>
    <w:basedOn w:val="Style_10"/>
    <w:link w:val="Style_23_ch"/>
    <w:rPr>
      <w:color w:themeColor="followedHyperlink" w:val="800080"/>
      <w:u w:val="single"/>
    </w:rPr>
  </w:style>
  <w:style w:styleId="Style_23_ch" w:type="character">
    <w:name w:val="FollowedHyperlink"/>
    <w:basedOn w:val="Style_10_ch"/>
    <w:link w:val="Style_23"/>
    <w:rPr>
      <w:color w:themeColor="followedHyperlink" w:val="800080"/>
      <w:u w:val="single"/>
    </w:rPr>
  </w:style>
  <w:style w:styleId="Style_24" w:type="paragraph">
    <w:name w:val="caption"/>
    <w:basedOn w:val="Style_2"/>
    <w:next w:val="Style_2"/>
    <w:link w:val="Style_24_ch"/>
    <w:pPr>
      <w:ind/>
      <w:jc w:val="center"/>
    </w:pPr>
    <w:rPr>
      <w:b w:val="1"/>
      <w:sz w:val="28"/>
    </w:rPr>
  </w:style>
  <w:style w:styleId="Style_24_ch" w:type="character">
    <w:name w:val="caption"/>
    <w:basedOn w:val="Style_2_ch"/>
    <w:link w:val="Style_24"/>
    <w:rPr>
      <w:b w:val="1"/>
      <w:sz w:val="28"/>
    </w:rPr>
  </w:style>
  <w:style w:styleId="Style_25" w:type="paragraph">
    <w:name w:val="heading 5"/>
    <w:next w:val="Style_2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ConsPlusNonformat"/>
    <w:link w:val="Style_26_ch"/>
    <w:rPr>
      <w:rFonts w:ascii="Courier New" w:hAnsi="Courier New"/>
    </w:rPr>
  </w:style>
  <w:style w:styleId="Style_26_ch" w:type="character">
    <w:name w:val="ConsPlusNonformat"/>
    <w:link w:val="Style_26"/>
    <w:rPr>
      <w:rFonts w:ascii="Courier New" w:hAnsi="Courier New"/>
    </w:rPr>
  </w:style>
  <w:style w:styleId="Style_27" w:type="paragraph">
    <w:name w:val="heading 1"/>
    <w:next w:val="Style_2"/>
    <w:link w:val="Style_2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7_ch" w:type="character">
    <w:name w:val="heading 1"/>
    <w:link w:val="Style_27"/>
    <w:rPr>
      <w:rFonts w:ascii="XO Thames" w:hAnsi="XO Thames"/>
      <w:b w:val="1"/>
      <w:sz w:val="32"/>
    </w:rPr>
  </w:style>
  <w:style w:styleId="Style_28" w:type="paragraph">
    <w:name w:val="Знак Знак Знак"/>
    <w:basedOn w:val="Style_2"/>
    <w:link w:val="Style_28_ch"/>
    <w:pPr>
      <w:spacing w:after="160" w:line="240" w:lineRule="exact"/>
      <w:ind/>
    </w:pPr>
    <w:rPr>
      <w:rFonts w:ascii="Verdana" w:hAnsi="Verdana"/>
      <w:sz w:val="20"/>
    </w:rPr>
  </w:style>
  <w:style w:styleId="Style_28_ch" w:type="character">
    <w:name w:val="Знак Знак Знак"/>
    <w:basedOn w:val="Style_2_ch"/>
    <w:link w:val="Style_28"/>
    <w:rPr>
      <w:rFonts w:ascii="Verdana" w:hAnsi="Verdana"/>
      <w:sz w:val="20"/>
    </w:rPr>
  </w:style>
  <w:style w:styleId="Style_29" w:type="paragraph">
    <w:name w:val="Знак Знак Знак Знак Знак Знак Знак Знак Знак Знак"/>
    <w:basedOn w:val="Style_2"/>
    <w:link w:val="Style_29_ch"/>
    <w:pPr>
      <w:spacing w:after="160" w:line="240" w:lineRule="exact"/>
      <w:ind/>
    </w:pPr>
    <w:rPr>
      <w:rFonts w:ascii="Verdana" w:hAnsi="Verdana"/>
      <w:sz w:val="20"/>
    </w:rPr>
  </w:style>
  <w:style w:styleId="Style_29_ch" w:type="character">
    <w:name w:val="Знак Знак Знак Знак Знак Знак Знак Знак Знак Знак"/>
    <w:basedOn w:val="Style_2_ch"/>
    <w:link w:val="Style_29"/>
    <w:rPr>
      <w:rFonts w:ascii="Verdana" w:hAnsi="Verdana"/>
      <w:sz w:val="20"/>
    </w:rPr>
  </w:style>
  <w:style w:styleId="Style_30" w:type="paragraph">
    <w:name w:val="Body Text Indent"/>
    <w:basedOn w:val="Style_2"/>
    <w:link w:val="Style_30_ch"/>
    <w:pPr>
      <w:spacing w:after="120"/>
      <w:ind w:firstLine="0" w:left="283"/>
    </w:pPr>
  </w:style>
  <w:style w:styleId="Style_30_ch" w:type="character">
    <w:name w:val="Body Text Indent"/>
    <w:basedOn w:val="Style_2_ch"/>
    <w:link w:val="Style_30"/>
  </w:style>
  <w:style w:styleId="Style_31" w:type="paragraph">
    <w:name w:val="Strong"/>
    <w:link w:val="Style_31_ch"/>
    <w:rPr>
      <w:b w:val="1"/>
    </w:rPr>
  </w:style>
  <w:style w:styleId="Style_31_ch" w:type="character">
    <w:name w:val="Strong"/>
    <w:link w:val="Style_31"/>
    <w:rPr>
      <w:b w:val="1"/>
    </w:rPr>
  </w:style>
  <w:style w:styleId="Style_32" w:type="paragraph">
    <w:name w:val="Body Text 3"/>
    <w:basedOn w:val="Style_2"/>
    <w:link w:val="Style_32_ch"/>
    <w:pPr>
      <w:ind/>
      <w:jc w:val="both"/>
    </w:pPr>
  </w:style>
  <w:style w:styleId="Style_32_ch" w:type="character">
    <w:name w:val="Body Text 3"/>
    <w:basedOn w:val="Style_2_ch"/>
    <w:link w:val="Style_32"/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toc 1"/>
    <w:next w:val="Style_2"/>
    <w:link w:val="Style_3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Body Text"/>
    <w:basedOn w:val="Style_2"/>
    <w:link w:val="Style_36_ch"/>
    <w:pPr>
      <w:spacing w:after="120"/>
      <w:ind/>
    </w:pPr>
  </w:style>
  <w:style w:styleId="Style_36_ch" w:type="character">
    <w:name w:val="Body Text"/>
    <w:basedOn w:val="Style_2_ch"/>
    <w:link w:val="Style_36"/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8"/>
    </w:rPr>
  </w:style>
  <w:style w:styleId="Style_37_ch" w:type="character">
    <w:name w:val="Header and Footer"/>
    <w:link w:val="Style_37"/>
    <w:rPr>
      <w:rFonts w:ascii="XO Thames" w:hAnsi="XO Thames"/>
      <w:sz w:val="28"/>
    </w:rPr>
  </w:style>
  <w:style w:styleId="Style_38" w:type="paragraph">
    <w:name w:val="List Paragraph"/>
    <w:basedOn w:val="Style_2"/>
    <w:link w:val="Style_38_ch"/>
    <w:pPr>
      <w:ind w:firstLine="0" w:left="720"/>
      <w:contextualSpacing w:val="1"/>
    </w:pPr>
  </w:style>
  <w:style w:styleId="Style_38_ch" w:type="character">
    <w:name w:val="List Paragraph"/>
    <w:basedOn w:val="Style_2_ch"/>
    <w:link w:val="Style_38"/>
  </w:style>
  <w:style w:styleId="Style_39" w:type="paragraph">
    <w:name w:val="toc 9"/>
    <w:next w:val="Style_2"/>
    <w:link w:val="Style_3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40" w:type="paragraph">
    <w:name w:val="toc 8"/>
    <w:next w:val="Style_2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ConsPlusTitle"/>
    <w:link w:val="Style_41_ch"/>
    <w:pPr>
      <w:widowControl w:val="0"/>
      <w:ind/>
    </w:pPr>
    <w:rPr>
      <w:rFonts w:ascii="Calibri" w:hAnsi="Calibri"/>
      <w:b w:val="1"/>
      <w:sz w:val="22"/>
    </w:rPr>
  </w:style>
  <w:style w:styleId="Style_41_ch" w:type="character">
    <w:name w:val="ConsPlusTitle"/>
    <w:link w:val="Style_41"/>
    <w:rPr>
      <w:rFonts w:ascii="Calibri" w:hAnsi="Calibri"/>
      <w:b w:val="1"/>
      <w:sz w:val="22"/>
    </w:rPr>
  </w:style>
  <w:style w:styleId="Style_42" w:type="paragraph">
    <w:name w:val="toc 5"/>
    <w:next w:val="Style_2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Subtitle"/>
    <w:basedOn w:val="Style_2"/>
    <w:link w:val="Style_43_ch"/>
    <w:uiPriority w:val="11"/>
    <w:qFormat/>
    <w:pPr>
      <w:ind/>
      <w:jc w:val="center"/>
    </w:pPr>
    <w:rPr>
      <w:b w:val="1"/>
      <w:sz w:val="28"/>
    </w:rPr>
  </w:style>
  <w:style w:styleId="Style_43_ch" w:type="character">
    <w:name w:val="Subtitle"/>
    <w:basedOn w:val="Style_2_ch"/>
    <w:link w:val="Style_43"/>
    <w:rPr>
      <w:b w:val="1"/>
      <w:sz w:val="28"/>
    </w:rPr>
  </w:style>
  <w:style w:styleId="Style_44" w:type="paragraph">
    <w:name w:val="Гипертекстовая ссылка"/>
    <w:link w:val="Style_44_ch"/>
    <w:rPr>
      <w:b w:val="0"/>
      <w:color w:val="106BBE"/>
    </w:rPr>
  </w:style>
  <w:style w:styleId="Style_44_ch" w:type="character">
    <w:name w:val="Гипертекстовая ссылка"/>
    <w:link w:val="Style_44"/>
    <w:rPr>
      <w:b w:val="0"/>
      <w:color w:val="106BBE"/>
    </w:rPr>
  </w:style>
  <w:style w:styleId="Style_45" w:type="paragraph">
    <w:name w:val="Title"/>
    <w:basedOn w:val="Style_2"/>
    <w:link w:val="Style_45_ch"/>
    <w:uiPriority w:val="10"/>
    <w:qFormat/>
    <w:pPr>
      <w:ind w:hanging="284" w:left="284"/>
      <w:jc w:val="center"/>
    </w:pPr>
    <w:rPr>
      <w:sz w:val="26"/>
    </w:rPr>
  </w:style>
  <w:style w:styleId="Style_45_ch" w:type="character">
    <w:name w:val="Title"/>
    <w:basedOn w:val="Style_2_ch"/>
    <w:link w:val="Style_45"/>
    <w:rPr>
      <w:sz w:val="26"/>
    </w:rPr>
  </w:style>
  <w:style w:styleId="Style_46" w:type="paragraph">
    <w:name w:val="heading 4"/>
    <w:next w:val="Style_2"/>
    <w:link w:val="Style_4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6_ch" w:type="character">
    <w:name w:val="heading 4"/>
    <w:link w:val="Style_46"/>
    <w:rPr>
      <w:rFonts w:ascii="XO Thames" w:hAnsi="XO Thames"/>
      <w:b w:val="1"/>
      <w:sz w:val="24"/>
    </w:rPr>
  </w:style>
  <w:style w:styleId="Style_47" w:type="paragraph">
    <w:name w:val="ConsPlusNormal"/>
    <w:link w:val="Style_47_ch"/>
    <w:pPr>
      <w:ind w:firstLine="720" w:left="0"/>
    </w:pPr>
    <w:rPr>
      <w:rFonts w:ascii="Arial" w:hAnsi="Arial"/>
    </w:rPr>
  </w:style>
  <w:style w:styleId="Style_47_ch" w:type="character">
    <w:name w:val="ConsPlusNormal"/>
    <w:link w:val="Style_47"/>
    <w:rPr>
      <w:rFonts w:ascii="Arial" w:hAnsi="Arial"/>
    </w:rPr>
  </w:style>
  <w:style w:styleId="Style_48" w:type="paragraph">
    <w:name w:val="heading 2"/>
    <w:next w:val="Style_2"/>
    <w:link w:val="Style_4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8_ch" w:type="character">
    <w:name w:val="heading 2"/>
    <w:link w:val="Style_48"/>
    <w:rPr>
      <w:rFonts w:ascii="XO Thames" w:hAnsi="XO Thames"/>
      <w:b w:val="1"/>
      <w:sz w:val="28"/>
    </w:rPr>
  </w:style>
  <w:style w:default="1" w:styleId="Style_4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0" w:type="table">
    <w:name w:val="Table Grid"/>
    <w:basedOn w:val="Style_49"/>
    <w:pPr>
      <w:widowControl w:val="0"/>
      <w:ind w:firstLine="720" w:left="0"/>
      <w:jc w:val="both"/>
    </w:pPr>
    <w:rPr>
      <w:rFonts w:ascii="Arial" w:hAnsi="Arial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2024-06-24T07:29:25Z</dcterms:modified>
</cp:coreProperties>
</file>