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FD" w:rsidRDefault="00144F11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>
            <wp:extent cx="7239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BFD" w:rsidRDefault="00BC2BFD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РОССИЙСКАЯ ФЕДЕРАЦИЯ</w:t>
      </w:r>
    </w:p>
    <w:p w:rsidR="00BC2BFD" w:rsidRDefault="00BC2BFD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ЧУКОТСКИЙ АВТОНОМНЫЙ ОКРУГ</w:t>
      </w:r>
    </w:p>
    <w:p w:rsidR="00BC2BFD" w:rsidRDefault="00BC2BFD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</w:t>
      </w:r>
    </w:p>
    <w:p w:rsidR="00BC2BFD" w:rsidRDefault="00BC2BFD">
      <w:pPr>
        <w:widowControl/>
        <w:ind w:left="54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«Об утверждении Соглашения между Правительством Чукотского автономного округа (Российская Федерация) и Правительством Республики Беларусь о торгово-экономическом, научно-техническом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социально-культурном сотрудничестве»</w:t>
      </w:r>
    </w:p>
    <w:p w:rsidR="00BC2BFD" w:rsidRDefault="00BC2BFD">
      <w:pPr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2BFD" w:rsidRDefault="00144F11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 Думой Чукотского</w:t>
      </w:r>
    </w:p>
    <w:p w:rsidR="00BC2BFD" w:rsidRDefault="00144F11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автономного округа</w:t>
      </w:r>
    </w:p>
    <w:p w:rsidR="00BC2BFD" w:rsidRDefault="00144F11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 сентября 2026 года</w:t>
      </w:r>
    </w:p>
    <w:p w:rsidR="00BC2BFD" w:rsidRDefault="00BC2BFD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C2BFD" w:rsidRDefault="00144F11">
      <w:pPr>
        <w:ind w:firstLine="720"/>
        <w:jc w:val="both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:rsidR="00BC2BFD" w:rsidRDefault="00BC2BFD">
      <w:pPr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C2BFD" w:rsidRDefault="00144F11">
      <w:pPr>
        <w:widowControl/>
        <w:ind w:firstLine="709"/>
        <w:jc w:val="both"/>
        <w:rPr>
          <w:color w:val="000000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со статьей 10 Закона Чукотского автономного округа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от 4 декабря 2024 года № 65-ОЗ «О соглашениях об осуществлении международны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 и внешнеэкономических связей Чукотского автономного округа» утвердить прилагаемое Соглашение между Правительством Чукотского автономного округа (Российская Федерация) и Правительством Республики Беларусь о торгово-экономическом, научно-техническом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и соц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иально-культурном сотрудничестве, заключенное в городе Анадыре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30 января 2026 года, зарегистрированное Министерством юстиции Российской Федерации и внесенное в Государственный реестр соглашений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№ 1029 от 21 апреля 2026 года.</w:t>
      </w:r>
    </w:p>
    <w:p w:rsidR="00BC2BFD" w:rsidRDefault="00BC2BF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2BFD" w:rsidRDefault="00144F11">
      <w:pPr>
        <w:widowControl/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Статья 2</w:t>
      </w:r>
    </w:p>
    <w:p w:rsidR="00BC2BFD" w:rsidRDefault="00BC2BF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C2BFD" w:rsidRDefault="00144F11">
      <w:pPr>
        <w:widowControl/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вступает в силу со дня его официального опубликования.</w:t>
      </w:r>
    </w:p>
    <w:p w:rsidR="00BC2BFD" w:rsidRDefault="00BC2BF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2BFD" w:rsidRDefault="00BC2BF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2BFD" w:rsidRDefault="00BC2BFD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2BFD" w:rsidRDefault="00144F11">
      <w:pPr>
        <w:ind w:right="-12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Губернатор Чукотского </w:t>
      </w:r>
    </w:p>
    <w:p w:rsidR="00BC2BFD" w:rsidRDefault="00144F11">
      <w:pPr>
        <w:ind w:right="-12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автономного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В.Г. Кузнецов</w:t>
      </w:r>
    </w:p>
    <w:p w:rsidR="00BC2BFD" w:rsidRDefault="00BC2BFD">
      <w:pPr>
        <w:pStyle w:val="af6"/>
        <w:ind w:right="-12"/>
        <w:rPr>
          <w:rFonts w:ascii="Times New Roman" w:hAnsi="Times New Roman" w:cs="Times New Roman"/>
          <w:color w:val="000000"/>
        </w:rPr>
      </w:pPr>
    </w:p>
    <w:p w:rsidR="00BC2BFD" w:rsidRDefault="00BC2BFD">
      <w:pPr>
        <w:pStyle w:val="af6"/>
        <w:ind w:right="-12"/>
        <w:rPr>
          <w:rFonts w:ascii="Times New Roman" w:hAnsi="Times New Roman" w:cs="Times New Roman"/>
          <w:color w:val="000000"/>
        </w:rPr>
      </w:pPr>
    </w:p>
    <w:p w:rsidR="00BC2BFD" w:rsidRDefault="00144F11">
      <w:pPr>
        <w:jc w:val="both"/>
        <w:outlineLvl w:val="0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 Анадырь</w:t>
      </w:r>
    </w:p>
    <w:p w:rsidR="00BC2BFD" w:rsidRDefault="00BC2BFD">
      <w:pPr>
        <w:jc w:val="both"/>
        <w:outlineLvl w:val="0"/>
        <w:rPr>
          <w:rFonts w:ascii="Times New Roman" w:hAnsi="Times New Roman" w:cs="Times New Roman"/>
          <w:color w:val="000000"/>
        </w:rPr>
      </w:pPr>
    </w:p>
    <w:p w:rsidR="00BC2BFD" w:rsidRDefault="00172562">
      <w:pPr>
        <w:jc w:val="both"/>
        <w:outlineLvl w:val="0"/>
        <w:rPr>
          <w:color w:val="000000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« 29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4F1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144F11">
        <w:rPr>
          <w:rFonts w:ascii="Times New Roman" w:hAnsi="Times New Roman" w:cs="Times New Roman"/>
          <w:color w:val="000000"/>
          <w:sz w:val="28"/>
          <w:szCs w:val="28"/>
        </w:rPr>
        <w:t xml:space="preserve"> 2026 года</w:t>
      </w:r>
    </w:p>
    <w:p w:rsidR="00BC2BFD" w:rsidRDefault="00BC2BFD">
      <w:pPr>
        <w:jc w:val="both"/>
        <w:outlineLvl w:val="0"/>
        <w:rPr>
          <w:rFonts w:ascii="Times New Roman" w:hAnsi="Times New Roman" w:cs="Times New Roman"/>
          <w:color w:val="000000"/>
        </w:rPr>
      </w:pPr>
    </w:p>
    <w:p w:rsidR="00BC2BFD" w:rsidRDefault="00172562">
      <w:pPr>
        <w:jc w:val="both"/>
        <w:outlineLvl w:val="0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 65</w:t>
      </w:r>
      <w:r w:rsidR="00144F11">
        <w:rPr>
          <w:rFonts w:ascii="Times New Roman" w:hAnsi="Times New Roman" w:cs="Times New Roman"/>
          <w:color w:val="000000"/>
          <w:sz w:val="28"/>
          <w:szCs w:val="28"/>
        </w:rPr>
        <w:t>- ОЗ</w:t>
      </w: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СОГЛАШЕНИЕ</w:t>
      </w: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между Правительством Чукотского автономного округа </w:t>
      </w: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(Российская Федерация) и Правительством Республики Беларусь </w:t>
      </w: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 торгово-экономическом, научно-техническом и социально-культурном сотрудничестве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Правительство Чукотского автономного округа (Российская Феде</w:t>
      </w:r>
      <w:r>
        <w:rPr>
          <w:rFonts w:ascii="Times New Roman" w:hAnsi="Times New Roman"/>
          <w:color w:val="000000"/>
          <w:sz w:val="28"/>
          <w:szCs w:val="28"/>
        </w:rPr>
        <w:t xml:space="preserve">рация) и Правительство Республики Беларусь, именуемые в дальнейшем «Стороны», 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руководствуясь положениями Договора о дружбе, добрососедстве и сотрудничестве между Российской Федерацией и Республикой Беларусь             от 21 февраля 1995 года и Договора о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создании Союзного государства                    от 8 декабря 1999 года,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стремясь внести вклад в развитие двусторонних отношений между Российской Федерацией и Республикой Беларусь в торгово-экономической, научно-технической и социально-культурной сферах,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исходя из намерения поощрять сотрудничество между хозяйствующими субъектами, зарегистрированными на территории Чукотского                         автономного округа (Российская Федерация) и Республики Беларусь (далее - хозяйствующие субъекты),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принимая во внимание взаимную заинтересованность в углублении </w:t>
      </w:r>
      <w:r>
        <w:rPr>
          <w:rFonts w:ascii="Times New Roman" w:hAnsi="Times New Roman"/>
          <w:color w:val="000000"/>
          <w:sz w:val="28"/>
          <w:szCs w:val="28"/>
        </w:rPr>
        <w:br/>
        <w:t>и расширении сотрудничества между Правительством Чукотского автономного округа (Российская Федерация) и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Правительством Республики Беларусь,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согласились о нижеследующем: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1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</w:t>
      </w:r>
      <w:r>
        <w:rPr>
          <w:rFonts w:ascii="Times New Roman" w:hAnsi="Times New Roman"/>
          <w:color w:val="000000"/>
          <w:sz w:val="28"/>
          <w:szCs w:val="28"/>
        </w:rPr>
        <w:t>настоящего Соглашения является расширение и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укрепление сотрудничества Сторон в торгово-экономической, научно-технической </w:t>
      </w:r>
      <w:r>
        <w:rPr>
          <w:rFonts w:ascii="Times New Roman" w:hAnsi="Times New Roman"/>
          <w:color w:val="000000"/>
          <w:sz w:val="28"/>
          <w:szCs w:val="28"/>
        </w:rPr>
        <w:br/>
        <w:t>и социально-культурной сферах в соответствии с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законодательством </w:t>
      </w:r>
      <w:r>
        <w:rPr>
          <w:rFonts w:ascii="Times New Roman" w:hAnsi="Times New Roman"/>
          <w:color w:val="000000"/>
          <w:sz w:val="28"/>
          <w:szCs w:val="28"/>
        </w:rPr>
        <w:br/>
      </w:r>
      <w:bookmarkStart w:id="0" w:name="_GoBack_Копия_1"/>
      <w:bookmarkEnd w:id="0"/>
      <w:r>
        <w:rPr>
          <w:rFonts w:ascii="Times New Roman" w:hAnsi="Times New Roman"/>
          <w:color w:val="000000"/>
          <w:sz w:val="28"/>
          <w:szCs w:val="28"/>
        </w:rPr>
        <w:t>Российской Федерации и законодательством Республики Беларусь, а такж</w:t>
      </w:r>
      <w:r>
        <w:rPr>
          <w:rFonts w:ascii="Times New Roman" w:hAnsi="Times New Roman"/>
          <w:color w:val="000000"/>
          <w:sz w:val="28"/>
          <w:szCs w:val="28"/>
        </w:rPr>
        <w:t>е международными договорами, участниками которых являются Российская Федерация и Республика Беларусь.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Стороны прилагают усилия к тому, чтобы должным образом координировать свою деятельность в рамках настоящего Соглашения в целях </w:t>
      </w:r>
      <w:r>
        <w:rPr>
          <w:rFonts w:ascii="Times New Roman" w:hAnsi="Times New Roman"/>
          <w:color w:val="000000"/>
          <w:sz w:val="28"/>
          <w:szCs w:val="28"/>
        </w:rPr>
        <w:br/>
        <w:t>его добросовестной и эффек</w:t>
      </w:r>
      <w:r>
        <w:rPr>
          <w:rFonts w:ascii="Times New Roman" w:hAnsi="Times New Roman"/>
          <w:color w:val="000000"/>
          <w:sz w:val="28"/>
          <w:szCs w:val="28"/>
        </w:rPr>
        <w:t>тивной реализации.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2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Стороны в рамках своей компетенции, принимая во внимание состояние и перспективы развития сотрудничества в торгово-экономической, научно-  технической и социально-культурной сферах, взаимодействуют </w:t>
      </w:r>
      <w:r>
        <w:rPr>
          <w:rFonts w:ascii="Times New Roman" w:hAnsi="Times New Roman"/>
          <w:color w:val="000000"/>
          <w:sz w:val="28"/>
          <w:szCs w:val="28"/>
        </w:rPr>
        <w:br/>
        <w:t>по следующим направлениям: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образование и наука;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здравоохранение;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транспорт;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агропромышленный комплекс;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экология;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культура;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спорт;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туризм;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eastAsia="XO Thames" w:hAnsi="Times New Roman"/>
          <w:color w:val="000000"/>
          <w:sz w:val="28"/>
          <w:szCs w:val="28"/>
          <w:lang w:eastAsia="en-US"/>
        </w:rPr>
        <w:t>экономика и промышленность;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иные направления, представляющие взаимный интерес.</w:t>
      </w:r>
    </w:p>
    <w:p w:rsidR="00BC2BFD" w:rsidRDefault="00BC2BFD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3</w:t>
      </w:r>
    </w:p>
    <w:p w:rsidR="00BC2BFD" w:rsidRDefault="00BC2BFD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Стороны в соответствии с законодательством Республики Б</w:t>
      </w:r>
      <w:r>
        <w:rPr>
          <w:rFonts w:ascii="Times New Roman" w:hAnsi="Times New Roman"/>
          <w:color w:val="000000"/>
          <w:sz w:val="28"/>
          <w:szCs w:val="28"/>
        </w:rPr>
        <w:t xml:space="preserve">еларусь </w:t>
      </w:r>
      <w:r>
        <w:rPr>
          <w:rFonts w:ascii="Times New Roman" w:hAnsi="Times New Roman"/>
          <w:color w:val="000000"/>
          <w:sz w:val="28"/>
          <w:szCs w:val="28"/>
        </w:rPr>
        <w:br/>
        <w:t>и законодательством Российской Федерации могут разрабатывать и принимать программы и (или) планы мероприятий, направленные на реализацию настоящего Соглашения, а также создавать совместные комиссии и (или) рабочие группы для координации деятельнос</w:t>
      </w:r>
      <w:r>
        <w:rPr>
          <w:rFonts w:ascii="Times New Roman" w:hAnsi="Times New Roman"/>
          <w:color w:val="000000"/>
          <w:sz w:val="28"/>
          <w:szCs w:val="28"/>
        </w:rPr>
        <w:t xml:space="preserve">ти Правительства Республики Беларусь и Правительства Чукотского автономного округа (Российская Федерация) в целях оказания им содействия и осуществления контроля </w:t>
      </w:r>
      <w:r>
        <w:rPr>
          <w:rFonts w:ascii="Times New Roman" w:hAnsi="Times New Roman"/>
          <w:color w:val="000000"/>
          <w:sz w:val="28"/>
          <w:szCs w:val="28"/>
        </w:rPr>
        <w:br/>
        <w:t>за исполнением программ и (или) планов, направленных на реализацию настоящего Соглашения.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В с</w:t>
      </w:r>
      <w:r>
        <w:rPr>
          <w:rFonts w:ascii="Times New Roman" w:hAnsi="Times New Roman"/>
          <w:color w:val="000000"/>
          <w:sz w:val="28"/>
          <w:szCs w:val="28"/>
        </w:rPr>
        <w:t xml:space="preserve">оответствии с настоящим Соглашением конкретные проекты, программы, планы и иные договоренности реализуются в соответствии </w:t>
      </w:r>
      <w:r>
        <w:rPr>
          <w:rFonts w:ascii="Times New Roman" w:hAnsi="Times New Roman"/>
          <w:color w:val="000000"/>
          <w:sz w:val="28"/>
          <w:szCs w:val="28"/>
        </w:rPr>
        <w:br/>
        <w:t>с законодательством Республики Беларусь и законодательством Российской Федерации непосредственно Правительством Республики Беларусь и</w:t>
      </w:r>
      <w:r>
        <w:rPr>
          <w:rFonts w:ascii="Times New Roman" w:hAnsi="Times New Roman"/>
          <w:color w:val="000000"/>
          <w:sz w:val="28"/>
          <w:szCs w:val="28"/>
        </w:rPr>
        <w:t xml:space="preserve"> Правительством Чукотского автономного округа (Российская Федерация), хозяйствующими субъектами.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Стороны не несут ответственности по обязательствам, вытекающим </w:t>
      </w:r>
      <w:r>
        <w:rPr>
          <w:rFonts w:ascii="Times New Roman" w:hAnsi="Times New Roman"/>
          <w:color w:val="000000"/>
          <w:sz w:val="28"/>
          <w:szCs w:val="28"/>
        </w:rPr>
        <w:br/>
        <w:t>из договоров и контрактов, заключенных между хозяйствующими субъектами в рамках реализации наст</w:t>
      </w:r>
      <w:r>
        <w:rPr>
          <w:rFonts w:ascii="Times New Roman" w:hAnsi="Times New Roman"/>
          <w:color w:val="000000"/>
          <w:sz w:val="28"/>
          <w:szCs w:val="28"/>
        </w:rPr>
        <w:t>оящего Соглашения, за исключением случаев, установленных законодательством Республики Беларусь и законодательством Российской Федерации.</w:t>
      </w:r>
    </w:p>
    <w:p w:rsidR="00BC2BFD" w:rsidRDefault="00BC2BFD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4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Стороны создают в пределах своих полномочий необходимые организационные, финансово-экономические и правовые </w:t>
      </w:r>
      <w:r>
        <w:rPr>
          <w:rFonts w:ascii="Times New Roman" w:hAnsi="Times New Roman"/>
          <w:color w:val="000000"/>
          <w:sz w:val="28"/>
          <w:szCs w:val="28"/>
        </w:rPr>
        <w:t>условия</w:t>
      </w:r>
      <w:r>
        <w:rPr>
          <w:rFonts w:ascii="Times New Roman" w:hAnsi="Times New Roman"/>
          <w:color w:val="000000"/>
          <w:sz w:val="28"/>
          <w:szCs w:val="28"/>
        </w:rPr>
        <w:br/>
        <w:t>для функционирования совместных предприятий, разработки и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реализации совместных проектов и программ, представляющих взаимный интерес.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5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Стороны способствуют участию хозяйствующих субъектов в проводимых Сторонами ярмарках, выставках и </w:t>
      </w:r>
      <w:r>
        <w:rPr>
          <w:rFonts w:ascii="Times New Roman" w:hAnsi="Times New Roman"/>
          <w:color w:val="000000"/>
          <w:sz w:val="28"/>
          <w:szCs w:val="28"/>
        </w:rPr>
        <w:t>других мероприятиях, осуществляют обмен информацией по различным направлениям в торгово-экономической, научно-технической и социально-культурной сферах.</w:t>
      </w:r>
    </w:p>
    <w:p w:rsidR="00BC2BFD" w:rsidRDefault="00BC2BFD">
      <w:pPr>
        <w:ind w:firstLine="709"/>
        <w:jc w:val="both"/>
        <w:rPr>
          <w:color w:val="000000"/>
          <w:sz w:val="28"/>
          <w:szCs w:val="28"/>
        </w:rPr>
      </w:pPr>
    </w:p>
    <w:p w:rsidR="00BC2BFD" w:rsidRDefault="00BC2BFD">
      <w:pPr>
        <w:jc w:val="center"/>
        <w:rPr>
          <w:color w:val="000000"/>
        </w:rPr>
      </w:pPr>
    </w:p>
    <w:p w:rsidR="00BC2BFD" w:rsidRDefault="00BC2BFD">
      <w:pPr>
        <w:jc w:val="center"/>
        <w:rPr>
          <w:color w:val="000000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6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Стороны способствуют осуществлению обмена делегациями</w:t>
      </w:r>
      <w:r>
        <w:rPr>
          <w:rFonts w:ascii="Times New Roman" w:hAnsi="Times New Roman"/>
          <w:color w:val="000000"/>
          <w:sz w:val="28"/>
          <w:szCs w:val="28"/>
        </w:rPr>
        <w:br/>
        <w:t>и специалистами в различных областях</w:t>
      </w:r>
      <w:r>
        <w:rPr>
          <w:rFonts w:ascii="Times New Roman" w:hAnsi="Times New Roman"/>
          <w:color w:val="000000"/>
          <w:sz w:val="28"/>
          <w:szCs w:val="28"/>
        </w:rPr>
        <w:t xml:space="preserve"> в торгово-экономической,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научно-технической, социально-культурной сферах и иной деятельности </w:t>
      </w:r>
      <w:r>
        <w:rPr>
          <w:rFonts w:ascii="Times New Roman" w:hAnsi="Times New Roman"/>
          <w:color w:val="000000"/>
          <w:sz w:val="28"/>
          <w:szCs w:val="28"/>
        </w:rPr>
        <w:br/>
        <w:t>и рассматривают перспективы сотрудничества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 торгово-экономической, научно-технической и социально-культурной сферах между хозяйствующими субъектами.</w:t>
      </w:r>
    </w:p>
    <w:p w:rsidR="00BC2BFD" w:rsidRDefault="00BC2BFD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7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Информация, полученная Сторонами на основе настоящего Соглашения, может быть передана третьей стороне только в соответствии </w:t>
      </w:r>
      <w:r>
        <w:rPr>
          <w:rFonts w:ascii="Times New Roman" w:hAnsi="Times New Roman"/>
          <w:color w:val="000000"/>
          <w:sz w:val="28"/>
          <w:szCs w:val="28"/>
        </w:rPr>
        <w:br/>
        <w:t>с законодательством Республики Беларусь и законодательством Российской Федерации и при наличии письменного разрешения Стороны, от к</w:t>
      </w:r>
      <w:r>
        <w:rPr>
          <w:rFonts w:ascii="Times New Roman" w:hAnsi="Times New Roman"/>
          <w:color w:val="000000"/>
          <w:sz w:val="28"/>
          <w:szCs w:val="28"/>
        </w:rPr>
        <w:t>оторой данная информация была получена.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При этом в рамках настоящего Соглашения Стороны не осуществляют обмен информацией, составляющей в соответствии с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законодательством Республики Беларусь и законодательством Российской Федерации государственную, коммерч</w:t>
      </w:r>
      <w:r>
        <w:rPr>
          <w:rFonts w:ascii="Times New Roman" w:hAnsi="Times New Roman"/>
          <w:color w:val="000000"/>
          <w:sz w:val="28"/>
          <w:szCs w:val="28"/>
        </w:rPr>
        <w:t>ескую или иную охраняемую законом тайну.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8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Стороны информируют друг друга обо всех изменениях в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законодательстве Республики Беларусь и законодательстве Российской Федерации, которые могут повлиять на выполнение положений настоящего Соглашения.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</w:t>
      </w:r>
      <w:r>
        <w:rPr>
          <w:rFonts w:ascii="Times New Roman" w:hAnsi="Times New Roman"/>
          <w:b/>
          <w:color w:val="000000"/>
          <w:sz w:val="28"/>
          <w:szCs w:val="28"/>
        </w:rPr>
        <w:t>атья 9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Настоящее Соглашение не затрагивает прав и обязательств Сторон </w:t>
      </w:r>
      <w:r>
        <w:rPr>
          <w:rFonts w:ascii="Times New Roman" w:hAnsi="Times New Roman"/>
          <w:color w:val="000000"/>
          <w:sz w:val="28"/>
          <w:szCs w:val="28"/>
        </w:rPr>
        <w:br/>
        <w:t>по заключенным договорам с третьими сторонами.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10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Спорные вопросы между Сторонами, касающиеся толкования </w:t>
      </w:r>
      <w:r>
        <w:rPr>
          <w:rFonts w:ascii="Times New Roman" w:hAnsi="Times New Roman"/>
          <w:color w:val="000000"/>
          <w:sz w:val="28"/>
          <w:szCs w:val="28"/>
        </w:rPr>
        <w:br/>
        <w:t>или применения положений настоящего Соглашения, разрешаются путем про</w:t>
      </w:r>
      <w:r>
        <w:rPr>
          <w:rFonts w:ascii="Times New Roman" w:hAnsi="Times New Roman"/>
          <w:color w:val="000000"/>
          <w:sz w:val="28"/>
          <w:szCs w:val="28"/>
        </w:rPr>
        <w:t>ведения переговоров и консультаций между Сторонами.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11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согласию Сторон в настоящее Соглашение могут вноситься изменения </w:t>
      </w:r>
      <w:r>
        <w:rPr>
          <w:rFonts w:ascii="Times New Roman" w:hAnsi="Times New Roman"/>
          <w:color w:val="000000"/>
          <w:sz w:val="28"/>
          <w:szCs w:val="28"/>
        </w:rPr>
        <w:br/>
        <w:t>и дополнения, оформляемые отдельными протоколами.</w:t>
      </w:r>
    </w:p>
    <w:p w:rsidR="00BC2BFD" w:rsidRDefault="00BC2BFD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BC2BFD">
      <w:pPr>
        <w:jc w:val="center"/>
        <w:rPr>
          <w:color w:val="000000"/>
        </w:rPr>
      </w:pPr>
    </w:p>
    <w:p w:rsidR="00BC2BFD" w:rsidRDefault="00BC2BFD">
      <w:pPr>
        <w:jc w:val="center"/>
        <w:rPr>
          <w:color w:val="000000"/>
        </w:rPr>
      </w:pPr>
    </w:p>
    <w:p w:rsidR="00172562" w:rsidRDefault="0017256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C2BFD" w:rsidRDefault="00144F11">
      <w:pPr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12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Настоящее Соглашение вступает в силу с даты получения </w:t>
      </w:r>
      <w:r>
        <w:rPr>
          <w:rFonts w:ascii="Times New Roman" w:hAnsi="Times New Roman"/>
          <w:color w:val="000000"/>
          <w:sz w:val="28"/>
          <w:szCs w:val="28"/>
        </w:rPr>
        <w:t>последнего письменного уведомления о выполнении Сторонами внутренних процедур, необходимых для его вступления в силу, и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действует в течение пяти лет.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Действие настоящего Соглашения автоматически продлевается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на последующие пятилетние периоды, если ни одна </w:t>
      </w:r>
      <w:r>
        <w:rPr>
          <w:rFonts w:ascii="Times New Roman" w:hAnsi="Times New Roman"/>
          <w:color w:val="000000"/>
          <w:sz w:val="28"/>
          <w:szCs w:val="28"/>
        </w:rPr>
        <w:t>из Сторон не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позднее чем </w:t>
      </w:r>
      <w:r>
        <w:rPr>
          <w:rFonts w:ascii="Times New Roman" w:hAnsi="Times New Roman"/>
          <w:color w:val="000000"/>
          <w:sz w:val="28"/>
          <w:szCs w:val="28"/>
        </w:rPr>
        <w:br/>
        <w:t>за шесть месяцев до истечения соответствующего периода не уведомит другую Сторону в письменной форме о своем намерении прекратить его действие.</w:t>
      </w: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Прекращение действия настоящего Соглашения не затрагивает обязательств по выполнению к</w:t>
      </w:r>
      <w:r>
        <w:rPr>
          <w:rFonts w:ascii="Times New Roman" w:hAnsi="Times New Roman"/>
          <w:color w:val="000000"/>
          <w:sz w:val="28"/>
          <w:szCs w:val="28"/>
        </w:rPr>
        <w:t>онтрактов, договоров, протоколов и</w:t>
      </w:r>
      <w:r w:rsidRPr="001725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программ, осуществляемых в период действия настоящего Соглашения.</w:t>
      </w:r>
    </w:p>
    <w:p w:rsidR="00BC2BFD" w:rsidRDefault="00BC2BFD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144F11">
      <w:pPr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Заключено в городе Анадырь 30 января 2026 года в двух </w:t>
      </w:r>
      <w:r>
        <w:rPr>
          <w:rFonts w:ascii="Times New Roman" w:hAnsi="Times New Roman"/>
          <w:color w:val="000000"/>
          <w:sz w:val="28"/>
          <w:szCs w:val="28"/>
        </w:rPr>
        <w:br/>
        <w:t>экземплярах на русском языке.</w:t>
      </w:r>
    </w:p>
    <w:p w:rsidR="00BC2BFD" w:rsidRDefault="00BC2BF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BC2BF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BC2BFD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792"/>
        <w:gridCol w:w="5062"/>
      </w:tblGrid>
      <w:tr w:rsidR="00BC2BFD">
        <w:trPr>
          <w:trHeight w:val="2438"/>
        </w:trPr>
        <w:tc>
          <w:tcPr>
            <w:tcW w:w="4686" w:type="dxa"/>
          </w:tcPr>
          <w:p w:rsidR="00BC2BFD" w:rsidRDefault="00144F11"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 Правительство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  <w:t>Республики Беларусь</w:t>
            </w:r>
          </w:p>
          <w:p w:rsidR="00BC2BFD" w:rsidRDefault="00BC2BF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C2BFD" w:rsidRDefault="00144F11"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Министр спорта и туризма</w:t>
            </w:r>
          </w:p>
          <w:p w:rsidR="00BC2BFD" w:rsidRDefault="00144F11"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Рес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публики Беларусь</w:t>
            </w:r>
          </w:p>
          <w:p w:rsidR="00BC2BFD" w:rsidRDefault="00BC2BF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C2BFD" w:rsidRDefault="00144F11">
            <w:pPr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________________ С.М. Ковальчук</w:t>
            </w:r>
          </w:p>
        </w:tc>
        <w:tc>
          <w:tcPr>
            <w:tcW w:w="4951" w:type="dxa"/>
          </w:tcPr>
          <w:p w:rsidR="00BC2BFD" w:rsidRDefault="00144F11">
            <w:pPr>
              <w:ind w:left="2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 Правительство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Чукотского автономного округа</w:t>
            </w:r>
          </w:p>
          <w:p w:rsidR="00BC2BFD" w:rsidRDefault="00BC2BF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C2BFD" w:rsidRDefault="00144F11"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Губернатор</w:t>
            </w:r>
          </w:p>
          <w:p w:rsidR="00BC2BFD" w:rsidRDefault="00144F11"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Чукотского автономного округа</w:t>
            </w:r>
          </w:p>
          <w:p w:rsidR="00BC2BFD" w:rsidRDefault="00BC2BFD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BC2BFD" w:rsidRDefault="00144F11">
            <w:pPr>
              <w:ind w:left="162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_________________ В.Г. Кузнецов</w:t>
            </w:r>
          </w:p>
        </w:tc>
      </w:tr>
    </w:tbl>
    <w:p w:rsidR="00BC2BFD" w:rsidRDefault="00BC2BFD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2BFD" w:rsidRDefault="00BC2BFD">
      <w:pPr>
        <w:jc w:val="both"/>
        <w:outlineLvl w:val="0"/>
        <w:rPr>
          <w:rFonts w:ascii="Times New Roman" w:hAnsi="Times New Roman" w:cs="Times New Roman"/>
          <w:color w:val="000000"/>
        </w:rPr>
      </w:pPr>
    </w:p>
    <w:p w:rsidR="00BC2BFD" w:rsidRDefault="00BC2BFD">
      <w:pPr>
        <w:jc w:val="both"/>
        <w:outlineLvl w:val="0"/>
        <w:rPr>
          <w:rFonts w:ascii="Times New Roman" w:hAnsi="Times New Roman" w:cs="Times New Roman"/>
          <w:color w:val="000000"/>
        </w:rPr>
      </w:pPr>
    </w:p>
    <w:p w:rsidR="00BC2BFD" w:rsidRDefault="00BC2BFD">
      <w:pPr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C2BFD">
      <w:headerReference w:type="even" r:id="rId7"/>
      <w:headerReference w:type="default" r:id="rId8"/>
      <w:headerReference w:type="first" r:id="rId9"/>
      <w:pgSz w:w="11906" w:h="16838"/>
      <w:pgMar w:top="766" w:right="737" w:bottom="567" w:left="153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F11" w:rsidRDefault="00144F11">
      <w:r>
        <w:separator/>
      </w:r>
    </w:p>
  </w:endnote>
  <w:endnote w:type="continuationSeparator" w:id="0">
    <w:p w:rsidR="00144F11" w:rsidRDefault="0014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default"/>
  </w:font>
  <w:font w:name="Tahoma">
    <w:panose1 w:val="020B0604030504040204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F11" w:rsidRDefault="00144F11">
      <w:r>
        <w:separator/>
      </w:r>
    </w:p>
  </w:footnote>
  <w:footnote w:type="continuationSeparator" w:id="0">
    <w:p w:rsidR="00144F11" w:rsidRDefault="00144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BFD" w:rsidRDefault="00144F11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BC2BFD" w:rsidRDefault="00BC2B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52694"/>
      <w:docPartObj>
        <w:docPartGallery w:val="Page Numbers (Top of Page)"/>
        <w:docPartUnique/>
      </w:docPartObj>
    </w:sdtPr>
    <w:sdtEndPr/>
    <w:sdtContent>
      <w:p w:rsidR="00BC2BFD" w:rsidRDefault="00144F11">
        <w:pPr>
          <w:pStyle w:val="a5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 w:rsidR="00542420">
          <w:rPr>
            <w:rFonts w:ascii="Times New Roman" w:hAnsi="Times New Roman"/>
            <w:noProof/>
          </w:rPr>
          <w:t>5</w:t>
        </w:r>
        <w:r>
          <w:rPr>
            <w:rFonts w:ascii="Times New Roman" w:hAnsi="Times New Roman"/>
          </w:rPr>
          <w:fldChar w:fldCharType="end"/>
        </w:r>
      </w:p>
    </w:sdtContent>
  </w:sdt>
  <w:p w:rsidR="00BC2BFD" w:rsidRDefault="00BC2BF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BFD" w:rsidRDefault="00BC2B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FD"/>
    <w:rsid w:val="00144F11"/>
    <w:rsid w:val="00172562"/>
    <w:rsid w:val="00542420"/>
    <w:rsid w:val="00BC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DDF5"/>
  <w15:docId w15:val="{C38093CF-7775-46A6-896D-38C34443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179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B6F6E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9B6F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B6F6E"/>
    <w:rPr>
      <w:b/>
      <w:bCs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0B6EF8"/>
    <w:rPr>
      <w:rFonts w:ascii="Arial" w:eastAsia="Calibri" w:hAnsi="Arial" w:cs="Arial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qFormat/>
    <w:rsid w:val="000D59D9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0D59D9"/>
    <w:rPr>
      <w:rFonts w:ascii="Arial" w:eastAsia="Calibri" w:hAnsi="Arial" w:cs="Arial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0D59D9"/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b">
    <w:name w:val="Гипертекстовая ссылка"/>
    <w:basedOn w:val="a0"/>
    <w:uiPriority w:val="99"/>
    <w:qFormat/>
    <w:rsid w:val="00173335"/>
    <w:rPr>
      <w:rFonts w:cs="Times New Roman"/>
      <w:b w:val="0"/>
      <w:color w:val="106BBE"/>
    </w:rPr>
  </w:style>
  <w:style w:type="character" w:styleId="ac">
    <w:name w:val="Hyperlink"/>
    <w:basedOn w:val="a0"/>
    <w:uiPriority w:val="99"/>
    <w:semiHidden/>
    <w:unhideWhenUsed/>
    <w:rsid w:val="001245D0"/>
    <w:rPr>
      <w:color w:val="0000FF"/>
      <w:u w:val="single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3276EE"/>
    <w:rPr>
      <w:rFonts w:ascii="Arial" w:eastAsia="Calibri" w:hAnsi="Arial" w:cs="Arial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semiHidden/>
    <w:qFormat/>
    <w:rsid w:val="008E57DB"/>
    <w:rPr>
      <w:rFonts w:ascii="Segoe UI" w:eastAsia="Calibri" w:hAnsi="Segoe UI" w:cs="Segoe UI"/>
      <w:sz w:val="18"/>
      <w:szCs w:val="18"/>
      <w:lang w:eastAsia="ru-RU"/>
    </w:rPr>
  </w:style>
  <w:style w:type="paragraph" w:styleId="af1">
    <w:name w:val="Title"/>
    <w:basedOn w:val="a"/>
    <w:next w:val="af2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ascii="Times New Roman" w:hAnsi="Times New Roman" w:cs="Noto Sans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Times New Roman" w:hAnsi="Times New Roman" w:cs="Noto Sans"/>
      <w:i/>
      <w:iCs/>
    </w:rPr>
  </w:style>
  <w:style w:type="paragraph" w:styleId="af5">
    <w:name w:val="index heading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user">
    <w:name w:val="Заголовок (user)"/>
    <w:basedOn w:val="a"/>
    <w:next w:val="af2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ConsPlusNormal">
    <w:name w:val="ConsPlusNormal"/>
    <w:autoRedefine/>
    <w:qFormat/>
    <w:rsid w:val="00E506E8"/>
    <w:pPr>
      <w:widowControl w:val="0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rsid w:val="00E506E8"/>
    <w:pPr>
      <w:widowControl w:val="0"/>
    </w:pPr>
    <w:rPr>
      <w:rFonts w:ascii="Times New Roman" w:eastAsia="Times New Roman" w:hAnsi="Times New Roman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qFormat/>
    <w:rsid w:val="009B6F6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0B6EF8"/>
    <w:pPr>
      <w:tabs>
        <w:tab w:val="center" w:pos="4677"/>
        <w:tab w:val="right" w:pos="9355"/>
      </w:tabs>
    </w:pPr>
  </w:style>
  <w:style w:type="paragraph" w:styleId="af6">
    <w:name w:val="List Paragraph"/>
    <w:basedOn w:val="a"/>
    <w:uiPriority w:val="34"/>
    <w:qFormat/>
    <w:rsid w:val="000B6EF8"/>
    <w:pPr>
      <w:ind w:left="720"/>
      <w:contextualSpacing/>
    </w:pPr>
  </w:style>
  <w:style w:type="paragraph" w:styleId="a8">
    <w:name w:val="annotation text"/>
    <w:basedOn w:val="a"/>
    <w:link w:val="a7"/>
    <w:uiPriority w:val="99"/>
    <w:semiHidden/>
    <w:unhideWhenUsed/>
    <w:rsid w:val="000D59D9"/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0D59D9"/>
    <w:rPr>
      <w:b/>
      <w:bCs/>
    </w:rPr>
  </w:style>
  <w:style w:type="paragraph" w:customStyle="1" w:styleId="s1">
    <w:name w:val="s_1"/>
    <w:basedOn w:val="a"/>
    <w:qFormat/>
    <w:rsid w:val="001245D0"/>
    <w:pPr>
      <w:widowControl/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d"/>
    <w:uiPriority w:val="99"/>
    <w:unhideWhenUsed/>
    <w:rsid w:val="003276EE"/>
    <w:pPr>
      <w:tabs>
        <w:tab w:val="center" w:pos="4677"/>
        <w:tab w:val="right" w:pos="9355"/>
      </w:tabs>
    </w:pPr>
  </w:style>
  <w:style w:type="paragraph" w:styleId="af0">
    <w:name w:val="Balloon Text"/>
    <w:basedOn w:val="a"/>
    <w:link w:val="af"/>
    <w:uiPriority w:val="99"/>
    <w:semiHidden/>
    <w:unhideWhenUsed/>
    <w:qFormat/>
    <w:rsid w:val="008E57DB"/>
    <w:rPr>
      <w:rFonts w:ascii="Segoe UI" w:hAnsi="Segoe UI" w:cs="Segoe UI"/>
      <w:sz w:val="18"/>
      <w:szCs w:val="18"/>
    </w:rPr>
  </w:style>
  <w:style w:type="numbering" w:customStyle="1" w:styleId="af7">
    <w:name w:val="Без списка"/>
    <w:uiPriority w:val="99"/>
    <w:semiHidden/>
    <w:unhideWhenUsed/>
    <w:qFormat/>
  </w:style>
  <w:style w:type="table" w:styleId="af8">
    <w:name w:val="Table Grid"/>
    <w:basedOn w:val="a1"/>
    <w:uiPriority w:val="39"/>
    <w:rsid w:val="00D56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Клекот Анна Сергеевна</dc:creator>
  <dc:description/>
  <cp:lastModifiedBy/>
  <cp:revision>32</cp:revision>
  <cp:lastPrinted>2026-09-22T11:54:00Z</cp:lastPrinted>
  <dcterms:created xsi:type="dcterms:W3CDTF">2026-08-25T06:52:00Z</dcterms:created>
  <dcterms:modified xsi:type="dcterms:W3CDTF">2026-09-22T11:54:00Z</dcterms:modified>
  <dc:language>ru-RU</dc:language>
</cp:coreProperties>
</file>