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C1" w:rsidRDefault="00370FC1">
      <w:pPr>
        <w:jc w:val="right"/>
        <w:rPr>
          <w:rFonts w:ascii="Times New Roman" w:hAnsi="Times New Roman"/>
        </w:rPr>
      </w:pPr>
    </w:p>
    <w:p w:rsidR="00370FC1" w:rsidRDefault="00370FC1">
      <w:pPr>
        <w:jc w:val="right"/>
        <w:rPr>
          <w:rFonts w:ascii="Times New Roman" w:hAnsi="Times New Roman"/>
        </w:rPr>
      </w:pPr>
    </w:p>
    <w:p w:rsidR="00370FC1" w:rsidRDefault="00135951">
      <w:pPr>
        <w:jc w:val="center"/>
        <w:rPr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724535" cy="9131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FC1" w:rsidRDefault="00370FC1">
      <w:pPr>
        <w:jc w:val="center"/>
        <w:rPr>
          <w:rFonts w:ascii="Times New Roman" w:hAnsi="Times New Roman"/>
          <w:sz w:val="28"/>
        </w:rPr>
      </w:pPr>
    </w:p>
    <w:p w:rsidR="00370FC1" w:rsidRDefault="001359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370FC1" w:rsidRDefault="00370FC1">
      <w:pPr>
        <w:jc w:val="center"/>
        <w:rPr>
          <w:rFonts w:ascii="Times New Roman" w:hAnsi="Times New Roman"/>
          <w:sz w:val="28"/>
        </w:rPr>
      </w:pPr>
    </w:p>
    <w:p w:rsidR="00370FC1" w:rsidRDefault="001359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370FC1" w:rsidRDefault="00370FC1">
      <w:pPr>
        <w:jc w:val="center"/>
        <w:rPr>
          <w:rFonts w:ascii="Times New Roman" w:hAnsi="Times New Roman"/>
          <w:sz w:val="28"/>
        </w:rPr>
      </w:pPr>
    </w:p>
    <w:p w:rsidR="00370FC1" w:rsidRDefault="001359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370FC1" w:rsidRDefault="00370FC1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370FC1" w:rsidRDefault="001359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Закон Чукотского автономного округа </w:t>
      </w:r>
    </w:p>
    <w:p w:rsidR="00370FC1" w:rsidRDefault="001359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некоторых вопросах налогового регулирования </w:t>
      </w:r>
    </w:p>
    <w:p w:rsidR="00370FC1" w:rsidRDefault="001359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Чукотском автономном округе»</w:t>
      </w:r>
    </w:p>
    <w:p w:rsidR="00370FC1" w:rsidRDefault="00370FC1">
      <w:pPr>
        <w:widowControl/>
        <w:jc w:val="both"/>
        <w:rPr>
          <w:rFonts w:ascii="Times New Roman" w:hAnsi="Times New Roman"/>
          <w:b/>
          <w:sz w:val="28"/>
        </w:rPr>
      </w:pPr>
    </w:p>
    <w:p w:rsidR="00370FC1" w:rsidRDefault="00370FC1">
      <w:pPr>
        <w:widowControl/>
        <w:jc w:val="both"/>
        <w:rPr>
          <w:rFonts w:ascii="Times New Roman" w:hAnsi="Times New Roman"/>
          <w:b/>
          <w:sz w:val="28"/>
        </w:rPr>
      </w:pPr>
    </w:p>
    <w:p w:rsidR="00370FC1" w:rsidRDefault="001359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370FC1" w:rsidRDefault="001359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370FC1" w:rsidRDefault="001359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 мая </w:t>
      </w:r>
      <w:r>
        <w:rPr>
          <w:rFonts w:ascii="Times New Roman" w:hAnsi="Times New Roman"/>
          <w:sz w:val="28"/>
        </w:rPr>
        <w:t>2025 года</w:t>
      </w:r>
    </w:p>
    <w:p w:rsidR="00370FC1" w:rsidRDefault="00370FC1">
      <w:pPr>
        <w:jc w:val="both"/>
        <w:rPr>
          <w:rFonts w:ascii="Times New Roman" w:hAnsi="Times New Roman"/>
          <w:b/>
          <w:sz w:val="28"/>
        </w:rPr>
      </w:pPr>
      <w:bookmarkStart w:id="0" w:name="sub_11"/>
      <w:bookmarkEnd w:id="0"/>
    </w:p>
    <w:p w:rsidR="00370FC1" w:rsidRDefault="00370FC1">
      <w:pPr>
        <w:jc w:val="both"/>
        <w:rPr>
          <w:rFonts w:ascii="Times New Roman" w:hAnsi="Times New Roman"/>
          <w:b/>
          <w:sz w:val="28"/>
        </w:rPr>
      </w:pPr>
    </w:p>
    <w:p w:rsidR="00370FC1" w:rsidRDefault="00135951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370FC1" w:rsidRDefault="00370FC1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370FC1" w:rsidRDefault="0013595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18 мая 2015 года </w:t>
      </w:r>
      <w:r>
        <w:rPr>
          <w:rFonts w:ascii="Times New Roman" w:hAnsi="Times New Roman"/>
          <w:sz w:val="28"/>
        </w:rPr>
        <w:br/>
        <w:t>№ 47-ОЗ «О некоторых вопросах налогового регулирования в Чукотском автономном округе» («Ведомости» № 19 (705) - приложение к газете «Крайний Север» № 19 (1981) от 22.05</w:t>
      </w:r>
      <w:r>
        <w:rPr>
          <w:rFonts w:ascii="Times New Roman" w:hAnsi="Times New Roman"/>
          <w:sz w:val="28"/>
        </w:rPr>
        <w:t xml:space="preserve">.2015 г., «Ведомости» № 40 (726) - приложение к газете «Крайний Север» № 40 (2002) от 16.10.2015 г.,  «Ведомости» № 44 (781) - приложение к газете «Крайний Север» № 44 (2057) от 11.11.2016 г., «Ведомости» № 22/1 (810/1)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</w:t>
      </w:r>
      <w:r>
        <w:rPr>
          <w:rFonts w:ascii="Times New Roman" w:hAnsi="Times New Roman"/>
          <w:sz w:val="28"/>
        </w:rPr>
        <w:t xml:space="preserve">р» № 22 (2086) от 09.06.2017 г., «Ведомости» № 50 (838) - приложение к газете «Крайний Север» № 50 (2114) от 22.12.2017 г., «Ведомости» № 44/1 (883/1)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44 (2159) от 09.11.2018 г., «Ведомости» № 9/1 (899/1) - приложен</w:t>
      </w:r>
      <w:r>
        <w:rPr>
          <w:rFonts w:ascii="Times New Roman" w:hAnsi="Times New Roman"/>
          <w:sz w:val="28"/>
        </w:rPr>
        <w:t xml:space="preserve">ие к газете «Крайний Север» № 9 (2175) от 07.03.2019 г., «Ведомости» </w:t>
      </w:r>
      <w:r>
        <w:br/>
      </w:r>
      <w:r>
        <w:rPr>
          <w:rFonts w:ascii="Times New Roman" w:hAnsi="Times New Roman"/>
          <w:sz w:val="28"/>
        </w:rPr>
        <w:t xml:space="preserve">№ 22/1 (912/1) - приложение к газете «Крайний Север» № 22 (2188) </w:t>
      </w:r>
      <w:r>
        <w:br/>
      </w:r>
      <w:r>
        <w:rPr>
          <w:rFonts w:ascii="Times New Roman" w:hAnsi="Times New Roman"/>
          <w:sz w:val="28"/>
        </w:rPr>
        <w:t xml:space="preserve">от 07.06.2019 г., «Ведомости» № 45 (935)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45 (2211) от 15.11.2019 г.,  «Ведомост</w:t>
      </w:r>
      <w:r>
        <w:rPr>
          <w:rFonts w:ascii="Times New Roman" w:hAnsi="Times New Roman"/>
          <w:sz w:val="28"/>
        </w:rPr>
        <w:t>и» № 16/2 (957/2) - приложение к газете «Крайний Север» № 16 (2233) от 24.04.2020 г., «Ведомости» № 40 (981) - приложение к газете «Крайний Север» № 40 (2257) от 09.10.2020 г., «Ведомости» № 42/1 (1035/1) - приложение к газете «Крайний Север» № 42 (2311) о</w:t>
      </w:r>
      <w:r>
        <w:rPr>
          <w:rFonts w:ascii="Times New Roman" w:hAnsi="Times New Roman"/>
          <w:sz w:val="28"/>
        </w:rPr>
        <w:t xml:space="preserve">т 29.10.2021 г.,  «Ведомости» № 46/3(1090/3) - приложение к газете «Крайний Север» № 46 (2366) от 25.11.2022 г., «Ведомости» № 21/3 (1116/3)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lastRenderedPageBreak/>
        <w:t xml:space="preserve">№ 21 (2392) от 02.06.2023 г., «Ведомости» № 23 (1118) - приложение к газете </w:t>
      </w:r>
      <w:r>
        <w:rPr>
          <w:rFonts w:ascii="Times New Roman" w:hAnsi="Times New Roman"/>
          <w:sz w:val="28"/>
        </w:rPr>
        <w:t xml:space="preserve">«Крайний Север» № 23 (2394) от 16.06.2023 г.,  «Ведомости» № 13/1 (1159/1) - приложение к газете «Крайний Север» № 13 (2435) от 05.04.2024 г., «Ведомости» № 49/1 (1195/1)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49 (2471) от 13.12.2024 г.) следующие измене</w:t>
      </w:r>
      <w:r>
        <w:rPr>
          <w:rFonts w:ascii="Times New Roman" w:hAnsi="Times New Roman"/>
          <w:sz w:val="28"/>
        </w:rPr>
        <w:t>ния:</w:t>
      </w:r>
    </w:p>
    <w:p w:rsidR="00370FC1" w:rsidRDefault="00370FC1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370FC1" w:rsidRDefault="00135951">
      <w:pPr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/>
          <w:sz w:val="28"/>
        </w:rPr>
        <w:t xml:space="preserve"> </w:t>
      </w:r>
      <w:hyperlink r:id="rId7">
        <w:r>
          <w:rPr>
            <w:rFonts w:ascii="Times New Roman" w:hAnsi="Times New Roman"/>
            <w:sz w:val="28"/>
          </w:rPr>
          <w:t xml:space="preserve">часть </w:t>
        </w:r>
      </w:hyperlink>
      <w:r>
        <w:rPr>
          <w:rFonts w:ascii="Times New Roman" w:hAnsi="Times New Roman"/>
          <w:sz w:val="28"/>
        </w:rPr>
        <w:t>5 статьи 3 дополнить пунктом 6 следующего содержания:</w:t>
      </w:r>
    </w:p>
    <w:p w:rsidR="00370FC1" w:rsidRDefault="00135951">
      <w:pPr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«6) для организаций, осуществляющих один  из  следующих  видов  экономической деятельности в соответствии с Общероссийским классификатором видов экономической деятельности: 93.1  «Деятельность </w:t>
      </w:r>
      <w:r>
        <w:rPr>
          <w:rFonts w:ascii="Times New Roman" w:hAnsi="Times New Roman"/>
          <w:sz w:val="28"/>
        </w:rPr>
        <w:br/>
        <w:t xml:space="preserve">в  области спорта», 93.11 «Деятельность спортивных объектов», </w:t>
      </w:r>
      <w:r>
        <w:rPr>
          <w:rFonts w:ascii="Times New Roman" w:hAnsi="Times New Roman"/>
          <w:sz w:val="28"/>
        </w:rPr>
        <w:br/>
        <w:t>93.12 «Деятельность спортивных клубов», 93.13 «Деятельность фитнес-центров», 93.19 «Деятельность в области спорта прочая» либо, в случае передачи объекта недвижимого имущества в аренду, основным видом деятельности арендатора является один из указанных в н</w:t>
      </w:r>
      <w:r>
        <w:rPr>
          <w:rFonts w:ascii="Times New Roman" w:hAnsi="Times New Roman"/>
          <w:sz w:val="28"/>
        </w:rPr>
        <w:t>астоящем подпункте видов экономической деятельности и арендуемая в целях проведения физкультурных мероприятий и (или) спортивных мероприятий площадь помещений (сооружений) составляет не менее 2/3 площади объекта спорта – в виде освобождения от уплаты налог</w:t>
      </w:r>
      <w:r>
        <w:rPr>
          <w:rFonts w:ascii="Times New Roman" w:hAnsi="Times New Roman"/>
          <w:sz w:val="28"/>
        </w:rPr>
        <w:t xml:space="preserve">а на имущество организаций в размере 60 процентов исчисленного к уплате налога.   </w:t>
      </w:r>
    </w:p>
    <w:p w:rsidR="00370FC1" w:rsidRDefault="00135951">
      <w:pPr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применения налоговой льготы является одновременное соблюдение в течение налогового периода следующих условий: назначение, разрешенное использование или наимен</w:t>
      </w:r>
      <w:r>
        <w:rPr>
          <w:rFonts w:ascii="Times New Roman" w:hAnsi="Times New Roman"/>
          <w:sz w:val="28"/>
        </w:rPr>
        <w:t>ование объекта недвижимого имущества согласно сведениям, содержащимся в Едином государственном реестре недвижимости или документах технического учета (инвентаризации) объекта недвижимого имущества, предусматривает его использование для проведения физкульту</w:t>
      </w:r>
      <w:r>
        <w:rPr>
          <w:rFonts w:ascii="Times New Roman" w:hAnsi="Times New Roman"/>
          <w:sz w:val="28"/>
        </w:rPr>
        <w:t>рных и (или) спортивных мероприятий и (или) объект недвижимого имущества включен во Всероссийский реестр объектов спорта, а также являться собственником или арендатором объекта недвижимого имущества.»;</w:t>
      </w:r>
    </w:p>
    <w:p w:rsidR="00370FC1" w:rsidRDefault="00370FC1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370FC1" w:rsidRDefault="0013595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строки 7, 7.1, 7.2 таблицы «Налоговые ставки по тр</w:t>
      </w:r>
      <w:r>
        <w:rPr>
          <w:rFonts w:ascii="Times New Roman" w:hAnsi="Times New Roman"/>
          <w:sz w:val="28"/>
        </w:rPr>
        <w:t>анспортному налогу» приложения 1 изложить в следующей редакции:</w:t>
      </w:r>
    </w:p>
    <w:p w:rsidR="00370FC1" w:rsidRDefault="00370FC1">
      <w:pPr>
        <w:widowControl/>
        <w:jc w:val="both"/>
        <w:rPr>
          <w:rFonts w:ascii="Times New Roman" w:hAnsi="Times New Roman"/>
          <w:sz w:val="28"/>
        </w:rPr>
      </w:pP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6293"/>
        <w:gridCol w:w="1701"/>
        <w:gridCol w:w="510"/>
      </w:tblGrid>
      <w:tr w:rsidR="00370FC1"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ind w:left="-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shd w:val="clear" w:color="auto" w:fill="auto"/>
          </w:tcPr>
          <w:p w:rsidR="00370FC1" w:rsidRDefault="00370FC1">
            <w:pPr>
              <w:widowControl/>
              <w:rPr>
                <w:rFonts w:ascii="Times New Roman" w:hAnsi="Times New Roman"/>
                <w:sz w:val="28"/>
              </w:rPr>
            </w:pPr>
          </w:p>
          <w:p w:rsidR="00370FC1" w:rsidRDefault="00370FC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0FC1"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370FC1" w:rsidRDefault="00370FC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100 л.с. (до 73,55 кВт) включительно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shd w:val="clear" w:color="auto" w:fill="auto"/>
          </w:tcPr>
          <w:p w:rsidR="00370FC1" w:rsidRDefault="00370FC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0FC1"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370FC1" w:rsidRDefault="00370FC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свыше 100 л.с. </w:t>
            </w:r>
            <w:r>
              <w:rPr>
                <w:rFonts w:ascii="Times New Roman" w:hAnsi="Times New Roman"/>
                <w:sz w:val="28"/>
              </w:rPr>
              <w:t>(свыше 73,55 кВт)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shd w:val="clear" w:color="auto" w:fill="auto"/>
          </w:tcPr>
          <w:p w:rsidR="00370FC1" w:rsidRDefault="00135951">
            <w:pPr>
              <w:pStyle w:val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:rsidR="00370FC1" w:rsidRDefault="00370FC1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370FC1" w:rsidRDefault="00135951">
      <w:pPr>
        <w:ind w:firstLine="709"/>
        <w:jc w:val="both"/>
        <w:rPr>
          <w:rFonts w:ascii="Times New Roman" w:hAnsi="Times New Roman"/>
          <w:b/>
          <w:sz w:val="28"/>
        </w:rPr>
      </w:pPr>
      <w:r>
        <w:br w:type="page"/>
      </w:r>
    </w:p>
    <w:p w:rsidR="00370FC1" w:rsidRDefault="00135951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370FC1" w:rsidRDefault="00370FC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370FC1" w:rsidRDefault="0013595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2025 года.</w:t>
      </w:r>
    </w:p>
    <w:p w:rsidR="00370FC1" w:rsidRDefault="00370FC1">
      <w:pPr>
        <w:widowControl/>
        <w:ind w:left="708" w:firstLine="709"/>
        <w:jc w:val="both"/>
        <w:rPr>
          <w:rFonts w:ascii="Times New Roman" w:hAnsi="Times New Roman"/>
          <w:sz w:val="28"/>
        </w:rPr>
      </w:pPr>
    </w:p>
    <w:p w:rsidR="00370FC1" w:rsidRDefault="00370FC1">
      <w:pPr>
        <w:widowControl/>
        <w:ind w:left="708"/>
        <w:jc w:val="both"/>
        <w:rPr>
          <w:rFonts w:ascii="Times New Roman" w:hAnsi="Times New Roman"/>
          <w:sz w:val="28"/>
        </w:rPr>
      </w:pPr>
    </w:p>
    <w:p w:rsidR="00370FC1" w:rsidRDefault="00370FC1">
      <w:pPr>
        <w:widowControl/>
        <w:ind w:left="708"/>
        <w:jc w:val="both"/>
        <w:rPr>
          <w:rFonts w:ascii="Times New Roman" w:hAnsi="Times New Roman"/>
          <w:sz w:val="28"/>
        </w:rPr>
      </w:pPr>
    </w:p>
    <w:p w:rsidR="00370FC1" w:rsidRDefault="00135951">
      <w:pPr>
        <w:ind w:righ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Чукотского </w:t>
      </w:r>
    </w:p>
    <w:p w:rsidR="00370FC1" w:rsidRDefault="00135951">
      <w:pPr>
        <w:ind w:righ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В.Г. Кузнецов</w:t>
      </w:r>
    </w:p>
    <w:p w:rsidR="00370FC1" w:rsidRDefault="00370FC1">
      <w:pPr>
        <w:ind w:right="-12"/>
        <w:rPr>
          <w:rFonts w:ascii="Times New Roman" w:hAnsi="Times New Roman"/>
        </w:rPr>
      </w:pPr>
    </w:p>
    <w:p w:rsidR="00370FC1" w:rsidRDefault="00370FC1">
      <w:pPr>
        <w:ind w:right="-12"/>
        <w:rPr>
          <w:rFonts w:ascii="Times New Roman" w:hAnsi="Times New Roman"/>
        </w:rPr>
      </w:pPr>
    </w:p>
    <w:p w:rsidR="00370FC1" w:rsidRDefault="0013595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370FC1" w:rsidRDefault="00370FC1">
      <w:pPr>
        <w:jc w:val="both"/>
        <w:rPr>
          <w:rFonts w:ascii="Times New Roman" w:hAnsi="Times New Roman"/>
          <w:sz w:val="28"/>
        </w:rPr>
      </w:pPr>
    </w:p>
    <w:p w:rsidR="00135951" w:rsidRDefault="00135951" w:rsidP="001359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59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35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9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135951" w:rsidRDefault="00135951" w:rsidP="001359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951" w:rsidRDefault="00135951" w:rsidP="0013595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37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ОЗ</w:t>
      </w:r>
    </w:p>
    <w:p w:rsidR="00370FC1" w:rsidRDefault="00370FC1">
      <w:pPr>
        <w:ind w:right="-12"/>
        <w:jc w:val="center"/>
        <w:rPr>
          <w:rFonts w:ascii="Times New Roman" w:hAnsi="Times New Roman"/>
          <w:b/>
          <w:sz w:val="28"/>
        </w:rPr>
      </w:pPr>
    </w:p>
    <w:sectPr w:rsidR="00370FC1">
      <w:headerReference w:type="even" r:id="rId8"/>
      <w:headerReference w:type="default" r:id="rId9"/>
      <w:headerReference w:type="first" r:id="rId10"/>
      <w:pgSz w:w="11906" w:h="16838"/>
      <w:pgMar w:top="851" w:right="851" w:bottom="851" w:left="1701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5951">
      <w:r>
        <w:separator/>
      </w:r>
    </w:p>
  </w:endnote>
  <w:endnote w:type="continuationSeparator" w:id="0">
    <w:p w:rsidR="00000000" w:rsidRDefault="0013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5951">
      <w:r>
        <w:separator/>
      </w:r>
    </w:p>
  </w:footnote>
  <w:footnote w:type="continuationSeparator" w:id="0">
    <w:p w:rsidR="00000000" w:rsidRDefault="0013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C1" w:rsidRDefault="0013595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370FC1" w:rsidRDefault="00370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C1" w:rsidRDefault="00135951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70FC1" w:rsidRDefault="00370F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C1" w:rsidRDefault="00370F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FC1"/>
    <w:rsid w:val="00135951"/>
    <w:rsid w:val="003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6D47"/>
  <w15:docId w15:val="{327CE913-BF83-4759-A7B5-DEAB358D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sz w:val="24"/>
    </w:rPr>
  </w:style>
  <w:style w:type="paragraph" w:styleId="1">
    <w:name w:val="heading 1"/>
    <w:basedOn w:val="a"/>
    <w:next w:val="a"/>
    <w:uiPriority w:val="9"/>
    <w:qFormat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9">
    <w:name w:val="Contents 9"/>
    <w:link w:val="Contents92"/>
    <w:qFormat/>
    <w:rPr>
      <w:rFonts w:ascii="XO Thames" w:hAnsi="XO Thames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ConsPlusNormal1">
    <w:name w:val="ConsPlusNormal1"/>
    <w:link w:val="ConsPlusNormal11"/>
    <w:qFormat/>
    <w:rPr>
      <w:rFonts w:ascii="Arial" w:hAnsi="Arial"/>
      <w:color w:val="000000"/>
      <w:spacing w:val="0"/>
      <w:sz w:val="20"/>
    </w:rPr>
  </w:style>
  <w:style w:type="character" w:customStyle="1" w:styleId="s161">
    <w:name w:val="s_161"/>
    <w:link w:val="s1611"/>
    <w:qFormat/>
    <w:rPr>
      <w:rFonts w:ascii="Times New Roman" w:hAnsi="Times New Roman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10">
    <w:name w:val="Гипертекстовая ссылка1"/>
    <w:link w:val="11"/>
    <w:qFormat/>
    <w:rPr>
      <w:rFonts w:ascii="Calibri" w:hAnsi="Calibri"/>
      <w:b/>
      <w:color w:val="106BBE"/>
      <w:spacing w:val="0"/>
      <w:sz w:val="20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Heading11">
    <w:name w:val="Heading 11"/>
    <w:link w:val="Heading111"/>
    <w:qFormat/>
    <w:rPr>
      <w:b/>
      <w:color w:val="26282F"/>
    </w:rPr>
  </w:style>
  <w:style w:type="character" w:customStyle="1" w:styleId="Endnote">
    <w:name w:val="Endnote"/>
    <w:link w:val="Endnote2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customStyle="1" w:styleId="Header1">
    <w:name w:val="Header1"/>
    <w:qFormat/>
  </w:style>
  <w:style w:type="character" w:customStyle="1" w:styleId="Heading311">
    <w:name w:val="Heading 311"/>
    <w:link w:val="Heading312"/>
    <w:qFormat/>
    <w:rPr>
      <w:rFonts w:ascii="XO Thames" w:hAnsi="XO Thames"/>
      <w:b/>
      <w:sz w:val="26"/>
    </w:rPr>
  </w:style>
  <w:style w:type="character" w:customStyle="1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customStyle="1" w:styleId="Subtitle1">
    <w:name w:val="Subtitle1"/>
    <w:link w:val="Subtitle11"/>
    <w:qFormat/>
    <w:rPr>
      <w:rFonts w:ascii="XO Thames" w:hAnsi="XO Thames"/>
      <w:i/>
      <w:sz w:val="24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Contents8">
    <w:name w:val="Contents 8"/>
    <w:link w:val="Contents82"/>
    <w:qFormat/>
    <w:rPr>
      <w:rFonts w:ascii="XO Thames" w:hAnsi="XO Thames"/>
      <w:sz w:val="28"/>
    </w:rPr>
  </w:style>
  <w:style w:type="character" w:customStyle="1" w:styleId="BalloonText1">
    <w:name w:val="Balloon Text1"/>
    <w:link w:val="BalloonText11"/>
    <w:qFormat/>
    <w:rPr>
      <w:rFonts w:ascii="Tahoma" w:hAnsi="Tahoma"/>
      <w:sz w:val="16"/>
    </w:rPr>
  </w:style>
  <w:style w:type="character" w:customStyle="1" w:styleId="12">
    <w:name w:val="Заголовок1"/>
    <w:link w:val="13"/>
    <w:qFormat/>
    <w:rPr>
      <w:rFonts w:ascii="Liberation Sans" w:hAnsi="Liberation Sans"/>
      <w:sz w:val="28"/>
    </w:rPr>
  </w:style>
  <w:style w:type="character" w:customStyle="1" w:styleId="ConsPlusCell1">
    <w:name w:val="ConsPlusCell1"/>
    <w:link w:val="ConsPlusCell11"/>
    <w:qFormat/>
    <w:rPr>
      <w:rFonts w:ascii="Courier New" w:hAnsi="Courier New"/>
      <w:color w:val="000000"/>
      <w:spacing w:val="0"/>
      <w:sz w:val="20"/>
    </w:rPr>
  </w:style>
  <w:style w:type="character" w:customStyle="1" w:styleId="List1">
    <w:name w:val="List1"/>
    <w:basedOn w:val="Textbody"/>
    <w:qFormat/>
  </w:style>
  <w:style w:type="character" w:customStyle="1" w:styleId="Footer1">
    <w:name w:val="Footer1"/>
    <w:link w:val="Footer11"/>
    <w:qFormat/>
  </w:style>
  <w:style w:type="character" w:customStyle="1" w:styleId="ConsPlusNonformat1">
    <w:name w:val="ConsPlusNonformat1"/>
    <w:link w:val="ConsPlusNonformat11"/>
    <w:qFormat/>
    <w:rPr>
      <w:rFonts w:ascii="Courier New" w:hAnsi="Courier New"/>
      <w:color w:val="000000"/>
      <w:spacing w:val="0"/>
      <w:sz w:val="20"/>
    </w:rPr>
  </w:style>
  <w:style w:type="character" w:customStyle="1" w:styleId="Footer2">
    <w:name w:val="Footer2"/>
    <w:qFormat/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ConsPlusJurTerm1">
    <w:name w:val="ConsPlusJurTerm1"/>
    <w:link w:val="ConsPlusJurTerm11"/>
    <w:qFormat/>
    <w:rPr>
      <w:rFonts w:ascii="Tahoma" w:hAnsi="Tahoma"/>
      <w:color w:val="000000"/>
      <w:spacing w:val="0"/>
      <w:sz w:val="26"/>
    </w:rPr>
  </w:style>
  <w:style w:type="character" w:customStyle="1" w:styleId="ConsPlusDocList1">
    <w:name w:val="ConsPlusDocList1"/>
    <w:link w:val="ConsPlusDocList11"/>
    <w:qFormat/>
    <w:rPr>
      <w:rFonts w:ascii="Courier New" w:hAnsi="Courier New"/>
      <w:color w:val="000000"/>
      <w:spacing w:val="0"/>
      <w:sz w:val="20"/>
    </w:rPr>
  </w:style>
  <w:style w:type="character" w:customStyle="1" w:styleId="Contents21">
    <w:name w:val="Contents 21"/>
    <w:link w:val="Contents22"/>
    <w:qFormat/>
    <w:rPr>
      <w:rFonts w:ascii="XO Thames" w:hAnsi="XO Thames"/>
      <w:sz w:val="28"/>
    </w:rPr>
  </w:style>
  <w:style w:type="character" w:customStyle="1" w:styleId="Heading41">
    <w:name w:val="Heading 41"/>
    <w:link w:val="Heading411"/>
    <w:qFormat/>
    <w:rPr>
      <w:rFonts w:ascii="XO Thames" w:hAnsi="XO Thames"/>
      <w:b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Heading12">
    <w:name w:val="Heading 12"/>
    <w:qFormat/>
    <w:rPr>
      <w:b/>
      <w:color w:val="26282F"/>
    </w:rPr>
  </w:style>
  <w:style w:type="character" w:customStyle="1" w:styleId="Header11">
    <w:name w:val="Header11"/>
    <w:link w:val="Header12"/>
    <w:qFormat/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ConsPlusTitle1">
    <w:name w:val="ConsPlusTitle1"/>
    <w:link w:val="ConsPlusTitle11"/>
    <w:qFormat/>
    <w:rPr>
      <w:rFonts w:ascii="Arial" w:hAnsi="Arial"/>
      <w:b/>
      <w:color w:val="000000"/>
      <w:spacing w:val="0"/>
      <w:sz w:val="20"/>
    </w:rPr>
  </w:style>
  <w:style w:type="character" w:customStyle="1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customStyle="1" w:styleId="HeaderandFooter">
    <w:name w:val="Header and Footer"/>
    <w:link w:val="HeaderandFooter2"/>
    <w:qFormat/>
    <w:rPr>
      <w:rFonts w:ascii="XO Thames" w:hAnsi="XO Thames"/>
      <w:sz w:val="28"/>
    </w:rPr>
  </w:style>
  <w:style w:type="character" w:customStyle="1" w:styleId="Contents61">
    <w:name w:val="Contents 61"/>
    <w:link w:val="Contents62"/>
    <w:qFormat/>
    <w:rPr>
      <w:rFonts w:ascii="XO Thames" w:hAnsi="XO Thames"/>
      <w:sz w:val="28"/>
    </w:rPr>
  </w:style>
  <w:style w:type="character" w:customStyle="1" w:styleId="Contents5">
    <w:name w:val="Contents 5"/>
    <w:link w:val="Contents52"/>
    <w:qFormat/>
    <w:rPr>
      <w:rFonts w:ascii="XO Thames" w:hAnsi="XO Thames"/>
      <w:sz w:val="28"/>
    </w:rPr>
  </w:style>
  <w:style w:type="character" w:customStyle="1" w:styleId="14">
    <w:name w:val="Указатель1"/>
    <w:link w:val="15"/>
    <w:qFormat/>
  </w:style>
  <w:style w:type="character" w:customStyle="1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customStyle="1" w:styleId="Textbody">
    <w:name w:val="Text body"/>
    <w:qFormat/>
  </w:style>
  <w:style w:type="character" w:customStyle="1" w:styleId="ListParagraph1">
    <w:name w:val="List Paragraph1"/>
    <w:link w:val="ListParagraph11"/>
    <w:qFormat/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NormalWeb1">
    <w:name w:val="Normal (Web)1"/>
    <w:link w:val="NormalWeb11"/>
    <w:qFormat/>
    <w:rPr>
      <w:rFonts w:ascii="Times New Roman" w:hAnsi="Times New Roman"/>
      <w:color w:val="00FFFF"/>
    </w:rPr>
  </w:style>
  <w:style w:type="character" w:customStyle="1" w:styleId="Contents11">
    <w:name w:val="Contents 11"/>
    <w:link w:val="Contents12"/>
    <w:qFormat/>
    <w:rPr>
      <w:rFonts w:ascii="XO Thames" w:hAnsi="XO Thames"/>
      <w:b/>
      <w:sz w:val="28"/>
    </w:rPr>
  </w:style>
  <w:style w:type="character" w:customStyle="1" w:styleId="Internetlink">
    <w:name w:val="Internet link"/>
    <w:link w:val="Internetlink2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annotationreference1">
    <w:name w:val="annotation reference1"/>
    <w:link w:val="annotationreference11"/>
    <w:qFormat/>
    <w:rPr>
      <w:rFonts w:ascii="Calibri" w:hAnsi="Calibri"/>
      <w:color w:val="000000"/>
      <w:spacing w:val="0"/>
      <w:sz w:val="16"/>
    </w:rPr>
  </w:style>
  <w:style w:type="character" w:customStyle="1" w:styleId="ConsPlusTextList1">
    <w:name w:val="ConsPlusTextList1"/>
    <w:link w:val="ConsPlusTextList11"/>
    <w:qFormat/>
    <w:rPr>
      <w:rFonts w:ascii="Arial" w:hAnsi="Arial"/>
      <w:color w:val="000000"/>
      <w:spacing w:val="0"/>
      <w:sz w:val="20"/>
    </w:rPr>
  </w:style>
  <w:style w:type="character" w:customStyle="1" w:styleId="Heading511">
    <w:name w:val="Heading 511"/>
    <w:link w:val="Heading512"/>
    <w:qFormat/>
    <w:rPr>
      <w:rFonts w:ascii="XO Thames" w:hAnsi="XO Thames"/>
      <w:b/>
      <w:sz w:val="22"/>
    </w:rPr>
  </w:style>
  <w:style w:type="character" w:customStyle="1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customStyle="1" w:styleId="s11">
    <w:name w:val="s_11"/>
    <w:link w:val="s111"/>
    <w:qFormat/>
    <w:rPr>
      <w:rFonts w:ascii="Times New Roman" w:hAnsi="Times New Roman"/>
    </w:rPr>
  </w:style>
  <w:style w:type="character" w:customStyle="1" w:styleId="16">
    <w:name w:val="Нормальный (таблица)1"/>
    <w:link w:val="110"/>
    <w:qFormat/>
    <w:rPr>
      <w:rFonts w:ascii="Times New Roman CYR" w:hAnsi="Times New Roman CYR"/>
    </w:rPr>
  </w:style>
  <w:style w:type="character" w:customStyle="1" w:styleId="17">
    <w:name w:val="Прижатый влево1"/>
    <w:link w:val="111"/>
    <w:qFormat/>
  </w:style>
  <w:style w:type="character" w:customStyle="1" w:styleId="DefaultParagraphFont1">
    <w:name w:val="Default Paragraph Font1"/>
    <w:link w:val="DefaultParagraphFont11"/>
    <w:qFormat/>
    <w:rPr>
      <w:rFonts w:ascii="Calibri" w:hAnsi="Calibri"/>
      <w:color w:val="000000"/>
      <w:spacing w:val="0"/>
      <w:sz w:val="20"/>
    </w:rPr>
  </w:style>
  <w:style w:type="character" w:customStyle="1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customStyle="1" w:styleId="Contents41">
    <w:name w:val="Contents 41"/>
    <w:link w:val="Contents42"/>
    <w:qFormat/>
    <w:rPr>
      <w:rFonts w:ascii="XO Thames" w:hAnsi="XO Thames"/>
      <w:sz w:val="28"/>
    </w:rPr>
  </w:style>
  <w:style w:type="character" w:customStyle="1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customStyle="1" w:styleId="HeaderandFooter1">
    <w:name w:val="Header and Footer1"/>
    <w:link w:val="HeaderandFooter11"/>
    <w:qFormat/>
    <w:rPr>
      <w:rFonts w:ascii="XO Thames" w:hAnsi="XO Thames"/>
      <w:color w:val="000000"/>
      <w:spacing w:val="0"/>
      <w:sz w:val="28"/>
    </w:rPr>
  </w:style>
  <w:style w:type="character" w:customStyle="1" w:styleId="Contents71">
    <w:name w:val="Contents 71"/>
    <w:link w:val="Contents72"/>
    <w:qFormat/>
    <w:rPr>
      <w:rFonts w:ascii="XO Thames" w:hAnsi="XO Thames"/>
      <w:sz w:val="28"/>
    </w:rPr>
  </w:style>
  <w:style w:type="character" w:customStyle="1" w:styleId="ConsPlusTitlePage1">
    <w:name w:val="ConsPlusTitlePage1"/>
    <w:link w:val="ConsPlusTitlePage11"/>
    <w:qFormat/>
    <w:rPr>
      <w:rFonts w:ascii="Tahoma" w:hAnsi="Tahoma"/>
      <w:color w:val="000000"/>
      <w:spacing w:val="0"/>
      <w:sz w:val="20"/>
    </w:rPr>
  </w:style>
  <w:style w:type="character" w:customStyle="1" w:styleId="Heading21">
    <w:name w:val="Heading 21"/>
    <w:link w:val="Heading211"/>
    <w:qFormat/>
    <w:rPr>
      <w:rFonts w:ascii="XO Thames" w:hAnsi="XO Thames"/>
      <w:b/>
      <w:sz w:val="28"/>
    </w:rPr>
  </w:style>
  <w:style w:type="character" w:customStyle="1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31">
    <w:name w:val="Contents 31"/>
    <w:link w:val="Contents32"/>
    <w:qFormat/>
    <w:rPr>
      <w:rFonts w:ascii="XO Thames" w:hAnsi="XO Thames"/>
      <w:sz w:val="28"/>
    </w:rPr>
  </w:style>
  <w:style w:type="paragraph" w:customStyle="1" w:styleId="13">
    <w:name w:val="Заголовок1"/>
    <w:basedOn w:val="a"/>
    <w:next w:val="a4"/>
    <w:link w:val="12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</w:rPr>
  </w:style>
  <w:style w:type="paragraph" w:customStyle="1" w:styleId="15">
    <w:name w:val="Указатель1"/>
    <w:basedOn w:val="a"/>
    <w:link w:val="14"/>
    <w:qFormat/>
  </w:style>
  <w:style w:type="paragraph" w:customStyle="1" w:styleId="Contents92">
    <w:name w:val="Contents 92"/>
    <w:link w:val="Contents9"/>
    <w:qFormat/>
    <w:rPr>
      <w:rFonts w:ascii="XO Thames" w:hAnsi="XO Thames"/>
      <w:sz w:val="28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PlusNormal11">
    <w:name w:val="ConsPlusNormal11"/>
    <w:link w:val="ConsPlusNormal1"/>
    <w:qFormat/>
    <w:rPr>
      <w:rFonts w:ascii="Arial" w:hAnsi="Arial"/>
    </w:rPr>
  </w:style>
  <w:style w:type="paragraph" w:customStyle="1" w:styleId="s1611">
    <w:name w:val="s_1611"/>
    <w:basedOn w:val="a"/>
    <w:link w:val="s161"/>
    <w:qFormat/>
    <w:pPr>
      <w:widowControl/>
      <w:spacing w:beforeAutospacing="1" w:afterAutospacing="1"/>
    </w:pPr>
    <w:rPr>
      <w:rFonts w:ascii="Times New Roman" w:hAnsi="Times New Roman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1">
    <w:name w:val="Гипертекстовая ссылка11"/>
    <w:link w:val="10"/>
    <w:qFormat/>
    <w:rPr>
      <w:b/>
      <w:color w:val="106BBE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Heading111">
    <w:name w:val="Heading 111"/>
    <w:link w:val="Heading11"/>
    <w:qFormat/>
    <w:rPr>
      <w:b/>
      <w:color w:val="26282F"/>
    </w:rPr>
  </w:style>
  <w:style w:type="paragraph" w:customStyle="1" w:styleId="Endnote2">
    <w:name w:val="Endnote2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erandFooter2">
    <w:name w:val="Header and Footer2"/>
    <w:link w:val="HeaderandFooter"/>
    <w:qFormat/>
    <w:pPr>
      <w:jc w:val="both"/>
    </w:pPr>
    <w:rPr>
      <w:rFonts w:ascii="XO Thames" w:hAnsi="XO Thames"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ing312">
    <w:name w:val="Heading 312"/>
    <w:link w:val="Heading311"/>
    <w:qFormat/>
    <w:rPr>
      <w:rFonts w:ascii="XO Thames" w:hAnsi="XO Thames"/>
      <w:b/>
      <w:sz w:val="26"/>
    </w:rPr>
  </w:style>
  <w:style w:type="paragraph" w:customStyle="1" w:styleId="Endnote11">
    <w:name w:val="Endnote11"/>
    <w:link w:val="Endnote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Subtitle11">
    <w:name w:val="Subtitle11"/>
    <w:link w:val="Subtitle1"/>
    <w:qFormat/>
    <w:rPr>
      <w:rFonts w:ascii="XO Thames" w:hAnsi="XO Thames"/>
      <w:i/>
      <w:sz w:val="24"/>
    </w:rPr>
  </w:style>
  <w:style w:type="paragraph" w:customStyle="1" w:styleId="Contents82">
    <w:name w:val="Contents 82"/>
    <w:link w:val="Contents8"/>
    <w:qFormat/>
    <w:rPr>
      <w:rFonts w:ascii="XO Thames" w:hAnsi="XO Thames"/>
      <w:sz w:val="28"/>
    </w:rPr>
  </w:style>
  <w:style w:type="paragraph" w:customStyle="1" w:styleId="BalloonText11">
    <w:name w:val="Balloon Text11"/>
    <w:basedOn w:val="a"/>
    <w:link w:val="BalloonText1"/>
    <w:qFormat/>
    <w:rPr>
      <w:rFonts w:ascii="Tahoma" w:hAnsi="Tahoma"/>
      <w:sz w:val="16"/>
    </w:rPr>
  </w:style>
  <w:style w:type="paragraph" w:customStyle="1" w:styleId="ConsPlusCell11">
    <w:name w:val="ConsPlusCell11"/>
    <w:link w:val="ConsPlusCell1"/>
    <w:qFormat/>
    <w:pPr>
      <w:widowControl w:val="0"/>
    </w:pPr>
    <w:rPr>
      <w:rFonts w:ascii="Courier New" w:hAnsi="Courier New"/>
    </w:rPr>
  </w:style>
  <w:style w:type="paragraph" w:customStyle="1" w:styleId="Footer11">
    <w:name w:val="Footer11"/>
    <w:link w:val="Footer1"/>
    <w:qFormat/>
  </w:style>
  <w:style w:type="paragraph" w:customStyle="1" w:styleId="ConsPlusNonformat11">
    <w:name w:val="ConsPlusNonformat11"/>
    <w:link w:val="ConsPlusNonformat1"/>
    <w:qFormat/>
    <w:rPr>
      <w:rFonts w:ascii="Courier New" w:hAnsi="Courier New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JurTerm11">
    <w:name w:val="ConsPlusJurTerm11"/>
    <w:link w:val="ConsPlusJurTerm1"/>
    <w:qFormat/>
    <w:pPr>
      <w:widowControl w:val="0"/>
    </w:pPr>
    <w:rPr>
      <w:rFonts w:ascii="Tahoma" w:hAnsi="Tahoma"/>
      <w:sz w:val="26"/>
    </w:rPr>
  </w:style>
  <w:style w:type="paragraph" w:customStyle="1" w:styleId="ConsPlusDocList11">
    <w:name w:val="ConsPlusDocList11"/>
    <w:link w:val="ConsPlusDocList1"/>
    <w:qFormat/>
    <w:pPr>
      <w:widowControl w:val="0"/>
    </w:pPr>
    <w:rPr>
      <w:rFonts w:ascii="Courier New" w:hAnsi="Courier New"/>
    </w:rPr>
  </w:style>
  <w:style w:type="paragraph" w:customStyle="1" w:styleId="Contents22">
    <w:name w:val="Contents 22"/>
    <w:link w:val="Contents21"/>
    <w:qFormat/>
    <w:rPr>
      <w:rFonts w:ascii="XO Thames" w:hAnsi="XO Thames"/>
      <w:sz w:val="28"/>
    </w:rPr>
  </w:style>
  <w:style w:type="paragraph" w:customStyle="1" w:styleId="Heading411">
    <w:name w:val="Heading 411"/>
    <w:link w:val="Heading41"/>
    <w:qFormat/>
    <w:rPr>
      <w:rFonts w:ascii="XO Thames" w:hAnsi="XO Thames"/>
      <w:b/>
      <w:sz w:val="24"/>
    </w:rPr>
  </w:style>
  <w:style w:type="paragraph" w:customStyle="1" w:styleId="Header12">
    <w:name w:val="Header12"/>
    <w:link w:val="Header11"/>
    <w:qFormat/>
  </w:style>
  <w:style w:type="paragraph" w:customStyle="1" w:styleId="Internetlink1">
    <w:name w:val="Internet link1"/>
    <w:qFormat/>
    <w:rPr>
      <w:color w:val="0000FF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Title11">
    <w:name w:val="ConsPlusTitle11"/>
    <w:link w:val="ConsPlusTitle1"/>
    <w:qFormat/>
    <w:pPr>
      <w:widowControl w:val="0"/>
    </w:pPr>
    <w:rPr>
      <w:rFonts w:ascii="Arial" w:hAnsi="Arial"/>
      <w:b/>
    </w:rPr>
  </w:style>
  <w:style w:type="paragraph" w:customStyle="1" w:styleId="Footnote11">
    <w:name w:val="Footnote11"/>
    <w:link w:val="Footnote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tents62">
    <w:name w:val="Contents 62"/>
    <w:link w:val="Contents61"/>
    <w:qFormat/>
    <w:rPr>
      <w:rFonts w:ascii="XO Thames" w:hAnsi="XO Thames"/>
      <w:sz w:val="28"/>
    </w:rPr>
  </w:style>
  <w:style w:type="paragraph" w:customStyle="1" w:styleId="Contents52">
    <w:name w:val="Contents 52"/>
    <w:link w:val="Contents5"/>
    <w:qFormat/>
    <w:rPr>
      <w:rFonts w:ascii="XO Thames" w:hAnsi="XO Thames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customStyle="1" w:styleId="ListParagraph11">
    <w:name w:val="List Paragraph11"/>
    <w:basedOn w:val="a"/>
    <w:link w:val="ListParagraph1"/>
    <w:qFormat/>
    <w:pPr>
      <w:ind w:left="720"/>
    </w:p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NormalWeb11">
    <w:name w:val="Normal (Web)11"/>
    <w:basedOn w:val="a"/>
    <w:link w:val="NormalWeb1"/>
    <w:qFormat/>
    <w:pPr>
      <w:widowControl/>
      <w:spacing w:beforeAutospacing="1" w:afterAutospacing="1"/>
    </w:pPr>
    <w:rPr>
      <w:rFonts w:ascii="Times New Roman" w:hAnsi="Times New Roman"/>
      <w:color w:val="00FFFF"/>
    </w:rPr>
  </w:style>
  <w:style w:type="paragraph" w:customStyle="1" w:styleId="Contents12">
    <w:name w:val="Contents 12"/>
    <w:link w:val="Contents11"/>
    <w:qFormat/>
    <w:rPr>
      <w:rFonts w:ascii="XO Thames" w:hAnsi="XO Thames"/>
      <w:b/>
      <w:sz w:val="28"/>
    </w:rPr>
  </w:style>
  <w:style w:type="paragraph" w:customStyle="1" w:styleId="Internetlink2">
    <w:name w:val="Internet link2"/>
    <w:link w:val="Internetlink"/>
    <w:qFormat/>
    <w:rPr>
      <w:color w:val="0000FF"/>
      <w:u w:val="single"/>
    </w:rPr>
  </w:style>
  <w:style w:type="paragraph" w:customStyle="1" w:styleId="annotationreference11">
    <w:name w:val="annotation reference11"/>
    <w:link w:val="annotationreference1"/>
    <w:qFormat/>
    <w:rPr>
      <w:sz w:val="16"/>
    </w:rPr>
  </w:style>
  <w:style w:type="paragraph" w:customStyle="1" w:styleId="ConsPlusTextList11">
    <w:name w:val="ConsPlusTextList11"/>
    <w:link w:val="ConsPlusTextList1"/>
    <w:qFormat/>
    <w:pPr>
      <w:widowControl w:val="0"/>
    </w:pPr>
    <w:rPr>
      <w:rFonts w:ascii="Arial" w:hAnsi="Arial"/>
    </w:rPr>
  </w:style>
  <w:style w:type="paragraph" w:customStyle="1" w:styleId="Heading512">
    <w:name w:val="Heading 512"/>
    <w:link w:val="Heading511"/>
    <w:qFormat/>
    <w:rPr>
      <w:rFonts w:ascii="XO Thames" w:hAnsi="XO Thames"/>
      <w:b/>
      <w:sz w:val="22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s111">
    <w:name w:val="s_111"/>
    <w:basedOn w:val="a"/>
    <w:link w:val="s11"/>
    <w:qFormat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110">
    <w:name w:val="Нормальный (таблица)11"/>
    <w:basedOn w:val="a"/>
    <w:next w:val="a"/>
    <w:link w:val="16"/>
    <w:qFormat/>
    <w:pPr>
      <w:jc w:val="both"/>
    </w:pPr>
    <w:rPr>
      <w:rFonts w:ascii="Times New Roman CYR" w:hAnsi="Times New Roman CYR"/>
    </w:rPr>
  </w:style>
  <w:style w:type="paragraph" w:customStyle="1" w:styleId="111">
    <w:name w:val="Прижатый влево11"/>
    <w:basedOn w:val="a"/>
    <w:next w:val="a"/>
    <w:link w:val="17"/>
    <w:qFormat/>
    <w:pPr>
      <w:widowControl/>
    </w:pPr>
  </w:style>
  <w:style w:type="paragraph" w:customStyle="1" w:styleId="DefaultParagraphFont11">
    <w:name w:val="Default Paragraph Font11"/>
    <w:link w:val="DefaultParagraphFont1"/>
    <w:qFormat/>
  </w:style>
  <w:style w:type="paragraph" w:styleId="a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tents42">
    <w:name w:val="Contents 42"/>
    <w:link w:val="Contents41"/>
    <w:qFormat/>
    <w:rPr>
      <w:rFonts w:ascii="XO Thames" w:hAnsi="XO Thames"/>
      <w:sz w:val="28"/>
    </w:rPr>
  </w:style>
  <w:style w:type="paragraph" w:styleId="a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HeaderandFooter11">
    <w:name w:val="Header and Footer11"/>
    <w:link w:val="HeaderandFooter1"/>
    <w:qFormat/>
    <w:pPr>
      <w:jc w:val="both"/>
    </w:pPr>
    <w:rPr>
      <w:rFonts w:ascii="XO Thames" w:hAnsi="XO Thames"/>
      <w:sz w:val="28"/>
    </w:rPr>
  </w:style>
  <w:style w:type="paragraph" w:customStyle="1" w:styleId="Contents72">
    <w:name w:val="Contents 72"/>
    <w:link w:val="Contents71"/>
    <w:qFormat/>
    <w:rPr>
      <w:rFonts w:ascii="XO Thames" w:hAnsi="XO Thames"/>
      <w:sz w:val="28"/>
    </w:rPr>
  </w:style>
  <w:style w:type="paragraph" w:customStyle="1" w:styleId="ConsPlusTitlePage11">
    <w:name w:val="ConsPlusTitlePage11"/>
    <w:link w:val="ConsPlusTitlePage1"/>
    <w:qFormat/>
    <w:pPr>
      <w:widowControl w:val="0"/>
    </w:pPr>
    <w:rPr>
      <w:rFonts w:ascii="Tahoma" w:hAnsi="Tahoma"/>
    </w:rPr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customStyle="1" w:styleId="Contents32">
    <w:name w:val="Contents 32"/>
    <w:link w:val="Contents31"/>
    <w:qFormat/>
    <w:rPr>
      <w:rFonts w:ascii="XO Thames" w:hAnsi="XO Thames"/>
      <w:sz w:val="28"/>
    </w:rPr>
  </w:style>
  <w:style w:type="table" w:styleId="ab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5951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9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9B3B31D32F8B88AE1AD0205EDA9CF653EB398B9DB5800551A449DB2565C3E901A48D20CA53BA1F5355E7D21F7E7E4F4A153019DC9C85C8A199xAgC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Чепурнова Оксана Валерьевна</cp:lastModifiedBy>
  <cp:revision>2</cp:revision>
  <cp:lastPrinted>2025-06-02T05:34:00Z</cp:lastPrinted>
  <dcterms:created xsi:type="dcterms:W3CDTF">2025-06-02T05:27:00Z</dcterms:created>
  <dcterms:modified xsi:type="dcterms:W3CDTF">2025-06-02T05:34:00Z</dcterms:modified>
  <dc:language>ru-RU</dc:language>
</cp:coreProperties>
</file>