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4F" w:rsidRPr="00D347EE" w:rsidRDefault="00ED35CA">
      <w:pPr>
        <w:jc w:val="center"/>
      </w:pPr>
      <w:r>
        <w:rPr>
          <w:noProof/>
        </w:rPr>
        <w:drawing>
          <wp:inline distT="0" distB="0" distL="0" distR="0" wp14:anchorId="0AE658F5" wp14:editId="29184D88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24F" w:rsidRPr="00D347EE" w:rsidRDefault="00F60194">
      <w:pPr>
        <w:jc w:val="center"/>
        <w:rPr>
          <w:sz w:val="20"/>
        </w:rPr>
      </w:pPr>
      <w:r w:rsidRPr="00D347EE">
        <w:t xml:space="preserve"> </w:t>
      </w:r>
    </w:p>
    <w:p w:rsidR="0091424F" w:rsidRPr="00D347EE" w:rsidRDefault="00F60194">
      <w:pPr>
        <w:pStyle w:val="af"/>
      </w:pPr>
      <w:r w:rsidRPr="00D347EE">
        <w:t>ПРАВИТЕЛЬСТВО ЧУКОТСКОГО АВТОНОМНОГО ОКРУГА</w:t>
      </w:r>
    </w:p>
    <w:p w:rsidR="0091424F" w:rsidRPr="00D347EE" w:rsidRDefault="0091424F">
      <w:pPr>
        <w:jc w:val="center"/>
        <w:rPr>
          <w:sz w:val="20"/>
        </w:rPr>
      </w:pPr>
    </w:p>
    <w:p w:rsidR="0091424F" w:rsidRPr="00D347EE" w:rsidRDefault="00F60194">
      <w:pPr>
        <w:pStyle w:val="1"/>
        <w:rPr>
          <w:spacing w:val="60"/>
          <w:sz w:val="32"/>
        </w:rPr>
      </w:pPr>
      <w:r w:rsidRPr="00D347EE">
        <w:rPr>
          <w:spacing w:val="60"/>
          <w:sz w:val="32"/>
        </w:rPr>
        <w:t>ПОСТАНОВЛЕНИЕ</w:t>
      </w:r>
    </w:p>
    <w:p w:rsidR="0091424F" w:rsidRPr="00D347EE" w:rsidRDefault="0091424F">
      <w:pPr>
        <w:rPr>
          <w:sz w:val="20"/>
        </w:rPr>
      </w:pPr>
    </w:p>
    <w:p w:rsidR="0091424F" w:rsidRPr="00D347EE" w:rsidRDefault="0091424F">
      <w:pPr>
        <w:rPr>
          <w:sz w:val="20"/>
        </w:rPr>
      </w:pPr>
    </w:p>
    <w:tbl>
      <w:tblPr>
        <w:tblW w:w="9353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835"/>
        <w:gridCol w:w="1134"/>
        <w:gridCol w:w="1275"/>
        <w:gridCol w:w="3578"/>
      </w:tblGrid>
      <w:tr w:rsidR="0091424F" w:rsidRPr="00D347EE" w:rsidTr="00F60194">
        <w:tc>
          <w:tcPr>
            <w:tcW w:w="531" w:type="dxa"/>
            <w:tcMar>
              <w:left w:w="10" w:type="dxa"/>
              <w:right w:w="10" w:type="dxa"/>
            </w:tcMar>
          </w:tcPr>
          <w:p w:rsidR="0091424F" w:rsidRPr="00D347EE" w:rsidRDefault="00F60194">
            <w:pPr>
              <w:pStyle w:val="afff8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D347EE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91424F" w:rsidRPr="00D347EE" w:rsidRDefault="00ED35CA" w:rsidP="00ED35CA">
            <w:pPr>
              <w:pStyle w:val="afff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июня 2026 года</w:t>
            </w:r>
          </w:p>
        </w:tc>
        <w:tc>
          <w:tcPr>
            <w:tcW w:w="1134" w:type="dxa"/>
            <w:tcMar>
              <w:left w:w="10" w:type="dxa"/>
              <w:right w:w="10" w:type="dxa"/>
            </w:tcMar>
          </w:tcPr>
          <w:p w:rsidR="0091424F" w:rsidRPr="00D347EE" w:rsidRDefault="00F60194" w:rsidP="00670CCD">
            <w:pPr>
              <w:pStyle w:val="afff8"/>
              <w:tabs>
                <w:tab w:val="clear" w:pos="4153"/>
                <w:tab w:val="clear" w:pos="8306"/>
              </w:tabs>
              <w:ind w:right="105"/>
              <w:jc w:val="right"/>
              <w:rPr>
                <w:sz w:val="28"/>
              </w:rPr>
            </w:pPr>
            <w:r w:rsidRPr="00D347EE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91424F" w:rsidRPr="00D347EE" w:rsidRDefault="00ED35CA">
            <w:pPr>
              <w:pStyle w:val="afff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3578" w:type="dxa"/>
            <w:tcMar>
              <w:left w:w="10" w:type="dxa"/>
              <w:right w:w="10" w:type="dxa"/>
            </w:tcMar>
          </w:tcPr>
          <w:p w:rsidR="0091424F" w:rsidRPr="00D347EE" w:rsidRDefault="00F60194">
            <w:pPr>
              <w:pStyle w:val="afff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D347EE">
              <w:rPr>
                <w:sz w:val="28"/>
              </w:rPr>
              <w:t>г. Анадырь</w:t>
            </w:r>
          </w:p>
        </w:tc>
      </w:tr>
    </w:tbl>
    <w:p w:rsidR="0091424F" w:rsidRPr="00D347EE" w:rsidRDefault="0091424F">
      <w:pPr>
        <w:jc w:val="both"/>
      </w:pPr>
    </w:p>
    <w:p w:rsidR="0091424F" w:rsidRPr="00D347EE" w:rsidRDefault="0091424F">
      <w:pPr>
        <w:jc w:val="both"/>
      </w:pPr>
    </w:p>
    <w:p w:rsidR="0020207D" w:rsidRPr="00527AC3" w:rsidRDefault="00EE3FA1" w:rsidP="0020207D">
      <w:pPr>
        <w:jc w:val="center"/>
        <w:rPr>
          <w:b/>
        </w:rPr>
      </w:pPr>
      <w:r w:rsidRPr="00527AC3">
        <w:rPr>
          <w:b/>
        </w:rPr>
        <w:t>О распределении в 202</w:t>
      </w:r>
      <w:r w:rsidR="009C6F0C" w:rsidRPr="00527AC3">
        <w:rPr>
          <w:b/>
        </w:rPr>
        <w:t>6</w:t>
      </w:r>
      <w:r w:rsidRPr="00527AC3">
        <w:rPr>
          <w:b/>
        </w:rPr>
        <w:t xml:space="preserve"> году </w:t>
      </w:r>
      <w:r w:rsidR="0020207D" w:rsidRPr="00527AC3">
        <w:rPr>
          <w:b/>
        </w:rPr>
        <w:t xml:space="preserve">дотаций (грантов) </w:t>
      </w:r>
    </w:p>
    <w:p w:rsidR="006E0F3E" w:rsidRPr="00527AC3" w:rsidRDefault="0020207D" w:rsidP="0020207D">
      <w:pPr>
        <w:jc w:val="center"/>
        <w:rPr>
          <w:b/>
        </w:rPr>
      </w:pPr>
      <w:r w:rsidRPr="00527AC3">
        <w:rPr>
          <w:b/>
        </w:rPr>
        <w:t>из окружного бюджета бюджетам муниципальных образований Чукотского автономного округа за достижение показателей деятельности органов местного самоуправления за 2025 год</w:t>
      </w:r>
    </w:p>
    <w:p w:rsidR="001F3178" w:rsidRDefault="001F3178" w:rsidP="001F3178">
      <w:pPr>
        <w:jc w:val="center"/>
        <w:rPr>
          <w:color w:val="auto"/>
        </w:rPr>
      </w:pPr>
    </w:p>
    <w:p w:rsidR="00ED35CA" w:rsidRPr="00527AC3" w:rsidRDefault="00ED35CA" w:rsidP="001F3178">
      <w:pPr>
        <w:jc w:val="center"/>
        <w:rPr>
          <w:color w:val="auto"/>
        </w:rPr>
      </w:pPr>
    </w:p>
    <w:p w:rsidR="001D238B" w:rsidRPr="00527AC3" w:rsidRDefault="00EE3FA1" w:rsidP="004679D4">
      <w:pPr>
        <w:ind w:firstLine="709"/>
        <w:jc w:val="both"/>
        <w:rPr>
          <w:color w:val="auto"/>
        </w:rPr>
      </w:pPr>
      <w:r w:rsidRPr="00527AC3">
        <w:rPr>
          <w:color w:val="auto"/>
        </w:rPr>
        <w:t>В соответствии с Постановлением Правительства Чукотского автономного округа от 16 апреля 2021 года № 108 «Об оценке эффективности деятельности органов местного самоуправления Чукотского автономного округа»</w:t>
      </w:r>
      <w:r w:rsidR="006E0F3E" w:rsidRPr="00527AC3">
        <w:rPr>
          <w:color w:val="auto"/>
        </w:rPr>
        <w:t xml:space="preserve">, </w:t>
      </w:r>
      <w:r w:rsidR="001D238B" w:rsidRPr="00527AC3">
        <w:rPr>
          <w:color w:val="auto"/>
        </w:rPr>
        <w:t>Правительство Чукотского автономного округа</w:t>
      </w:r>
    </w:p>
    <w:p w:rsidR="001D238B" w:rsidRPr="00527AC3" w:rsidRDefault="001D238B">
      <w:pPr>
        <w:jc w:val="both"/>
        <w:rPr>
          <w:color w:val="auto"/>
        </w:rPr>
      </w:pPr>
    </w:p>
    <w:p w:rsidR="0091424F" w:rsidRPr="00527AC3" w:rsidRDefault="00F60194">
      <w:pPr>
        <w:jc w:val="both"/>
        <w:rPr>
          <w:color w:val="auto"/>
        </w:rPr>
      </w:pPr>
      <w:r w:rsidRPr="00527AC3">
        <w:rPr>
          <w:b/>
          <w:color w:val="auto"/>
          <w:spacing w:val="60"/>
        </w:rPr>
        <w:t>ПОСТАНОВЛЯЕТ</w:t>
      </w:r>
      <w:r w:rsidRPr="00527AC3">
        <w:rPr>
          <w:b/>
          <w:color w:val="auto"/>
        </w:rPr>
        <w:t>:</w:t>
      </w:r>
    </w:p>
    <w:p w:rsidR="0091424F" w:rsidRPr="00527AC3" w:rsidRDefault="0091424F" w:rsidP="00F60194">
      <w:pPr>
        <w:pStyle w:val="27"/>
        <w:ind w:firstLine="0"/>
        <w:rPr>
          <w:color w:val="auto"/>
          <w:sz w:val="28"/>
        </w:rPr>
      </w:pPr>
    </w:p>
    <w:p w:rsidR="00BC10F2" w:rsidRPr="00527AC3" w:rsidRDefault="00F60194" w:rsidP="001F3178">
      <w:pPr>
        <w:ind w:firstLine="709"/>
        <w:jc w:val="both"/>
        <w:rPr>
          <w:color w:val="auto"/>
        </w:rPr>
      </w:pPr>
      <w:r w:rsidRPr="00527AC3">
        <w:rPr>
          <w:color w:val="auto"/>
        </w:rPr>
        <w:t xml:space="preserve">1. </w:t>
      </w:r>
      <w:r w:rsidR="00EE3FA1" w:rsidRPr="00527AC3">
        <w:rPr>
          <w:color w:val="auto"/>
        </w:rPr>
        <w:t>Утвердить распределение в 202</w:t>
      </w:r>
      <w:r w:rsidR="009C6F0C" w:rsidRPr="00527AC3">
        <w:rPr>
          <w:color w:val="auto"/>
        </w:rPr>
        <w:t>6</w:t>
      </w:r>
      <w:r w:rsidR="00EE3FA1" w:rsidRPr="00527AC3">
        <w:rPr>
          <w:color w:val="auto"/>
        </w:rPr>
        <w:t xml:space="preserve"> году </w:t>
      </w:r>
      <w:r w:rsidR="003252FC" w:rsidRPr="00527AC3">
        <w:rPr>
          <w:color w:val="auto"/>
        </w:rPr>
        <w:t>дотаций (грантов) из окружного бюджета бюджетам муниципальных образований Чукотского автономного округа за достижение показателей деятельности органов местного самоуправления за</w:t>
      </w:r>
      <w:r w:rsidR="00EE3FA1" w:rsidRPr="00527AC3">
        <w:rPr>
          <w:color w:val="auto"/>
        </w:rPr>
        <w:t xml:space="preserve"> 202</w:t>
      </w:r>
      <w:r w:rsidR="009C6F0C" w:rsidRPr="00527AC3">
        <w:rPr>
          <w:color w:val="auto"/>
        </w:rPr>
        <w:t>5</w:t>
      </w:r>
      <w:r w:rsidR="003252FC" w:rsidRPr="00527AC3">
        <w:rPr>
          <w:color w:val="auto"/>
        </w:rPr>
        <w:t xml:space="preserve"> год</w:t>
      </w:r>
      <w:r w:rsidR="00EE3FA1" w:rsidRPr="00527AC3">
        <w:rPr>
          <w:color w:val="auto"/>
        </w:rPr>
        <w:t xml:space="preserve"> согласно</w:t>
      </w:r>
      <w:r w:rsidR="00E72926">
        <w:rPr>
          <w:color w:val="auto"/>
        </w:rPr>
        <w:t xml:space="preserve"> </w:t>
      </w:r>
      <w:proofErr w:type="gramStart"/>
      <w:r w:rsidR="00EE3FA1" w:rsidRPr="00527AC3">
        <w:rPr>
          <w:color w:val="auto"/>
        </w:rPr>
        <w:t>приложению</w:t>
      </w:r>
      <w:proofErr w:type="gramEnd"/>
      <w:r w:rsidR="0055568B" w:rsidRPr="00527AC3">
        <w:rPr>
          <w:color w:val="auto"/>
        </w:rPr>
        <w:t xml:space="preserve"> </w:t>
      </w:r>
      <w:r w:rsidR="00EE3FA1" w:rsidRPr="00527AC3">
        <w:rPr>
          <w:color w:val="auto"/>
        </w:rPr>
        <w:t>к настоящему постановлению</w:t>
      </w:r>
      <w:r w:rsidR="00BC10F2" w:rsidRPr="00527AC3">
        <w:rPr>
          <w:color w:val="auto"/>
        </w:rPr>
        <w:t>.</w:t>
      </w:r>
    </w:p>
    <w:p w:rsidR="0091424F" w:rsidRPr="00527AC3" w:rsidRDefault="004679D4">
      <w:pPr>
        <w:ind w:firstLine="709"/>
        <w:jc w:val="both"/>
        <w:rPr>
          <w:color w:val="auto"/>
        </w:rPr>
      </w:pPr>
      <w:r w:rsidRPr="00527AC3">
        <w:rPr>
          <w:color w:val="auto"/>
        </w:rPr>
        <w:t>2</w:t>
      </w:r>
      <w:r w:rsidR="00F60194" w:rsidRPr="00527AC3">
        <w:rPr>
          <w:color w:val="auto"/>
        </w:rPr>
        <w:t xml:space="preserve">. Контроль за исполнением настоящего постановления возложить на </w:t>
      </w:r>
      <w:r w:rsidR="00EC70CE" w:rsidRPr="00527AC3">
        <w:rPr>
          <w:color w:val="auto"/>
        </w:rPr>
        <w:t>Департамент финансов и имущественных отношений Чукотского автономного округа (</w:t>
      </w:r>
      <w:r w:rsidR="009C6F0C" w:rsidRPr="00527AC3">
        <w:rPr>
          <w:color w:val="auto"/>
        </w:rPr>
        <w:t>Шубина</w:t>
      </w:r>
      <w:r w:rsidR="00EC70CE" w:rsidRPr="00527AC3">
        <w:rPr>
          <w:color w:val="auto"/>
        </w:rPr>
        <w:t xml:space="preserve"> </w:t>
      </w:r>
      <w:r w:rsidR="009C6F0C" w:rsidRPr="00527AC3">
        <w:rPr>
          <w:color w:val="auto"/>
        </w:rPr>
        <w:t>О</w:t>
      </w:r>
      <w:r w:rsidR="00EC70CE" w:rsidRPr="00527AC3">
        <w:rPr>
          <w:color w:val="auto"/>
        </w:rPr>
        <w:t>.</w:t>
      </w:r>
      <w:r w:rsidR="009C6F0C" w:rsidRPr="00527AC3">
        <w:rPr>
          <w:color w:val="auto"/>
        </w:rPr>
        <w:t>И</w:t>
      </w:r>
      <w:r w:rsidR="00EC70CE" w:rsidRPr="00527AC3">
        <w:rPr>
          <w:color w:val="auto"/>
        </w:rPr>
        <w:t>.)</w:t>
      </w:r>
      <w:r w:rsidR="001D238B" w:rsidRPr="00527AC3">
        <w:rPr>
          <w:color w:val="auto"/>
        </w:rPr>
        <w:t xml:space="preserve">. </w:t>
      </w:r>
    </w:p>
    <w:p w:rsidR="0091424F" w:rsidRPr="00527AC3" w:rsidRDefault="0091424F">
      <w:pPr>
        <w:pStyle w:val="27"/>
        <w:rPr>
          <w:color w:val="000000"/>
          <w:sz w:val="28"/>
        </w:rPr>
      </w:pPr>
    </w:p>
    <w:p w:rsidR="001D238B" w:rsidRPr="00527AC3" w:rsidRDefault="001D238B">
      <w:pPr>
        <w:pStyle w:val="27"/>
        <w:rPr>
          <w:color w:val="000000"/>
          <w:sz w:val="28"/>
        </w:rPr>
      </w:pPr>
    </w:p>
    <w:p w:rsidR="004A73FB" w:rsidRPr="00527AC3" w:rsidRDefault="004A73FB" w:rsidP="004A73FB">
      <w:pPr>
        <w:pStyle w:val="27"/>
        <w:ind w:firstLine="0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538"/>
      </w:tblGrid>
      <w:tr w:rsidR="004A73FB" w:rsidTr="004A73FB">
        <w:trPr>
          <w:trHeight w:val="221"/>
        </w:trPr>
        <w:tc>
          <w:tcPr>
            <w:tcW w:w="5068" w:type="dxa"/>
            <w:hideMark/>
          </w:tcPr>
          <w:p w:rsidR="004A73FB" w:rsidRPr="00527AC3" w:rsidRDefault="004A73FB">
            <w:pPr>
              <w:rPr>
                <w:color w:val="auto"/>
              </w:rPr>
            </w:pPr>
            <w:r w:rsidRPr="00527AC3">
              <w:t>Губернатор</w:t>
            </w:r>
          </w:p>
          <w:p w:rsidR="004A73FB" w:rsidRPr="00527AC3" w:rsidRDefault="004A73FB">
            <w:pPr>
              <w:rPr>
                <w:szCs w:val="28"/>
              </w:rPr>
            </w:pPr>
            <w:r w:rsidRPr="00527AC3">
              <w:t>Чукотского автономного округа</w:t>
            </w:r>
          </w:p>
        </w:tc>
        <w:tc>
          <w:tcPr>
            <w:tcW w:w="4538" w:type="dxa"/>
          </w:tcPr>
          <w:p w:rsidR="004A73FB" w:rsidRPr="00527AC3" w:rsidRDefault="004A73FB">
            <w:pPr>
              <w:ind w:right="-108"/>
              <w:jc w:val="right"/>
            </w:pPr>
          </w:p>
          <w:p w:rsidR="004A73FB" w:rsidRDefault="004A73FB">
            <w:pPr>
              <w:ind w:right="31"/>
              <w:jc w:val="right"/>
              <w:rPr>
                <w:szCs w:val="28"/>
              </w:rPr>
            </w:pPr>
            <w:r w:rsidRPr="00527AC3">
              <w:t>В.Г. Кузнецов</w:t>
            </w:r>
          </w:p>
        </w:tc>
      </w:tr>
    </w:tbl>
    <w:p w:rsidR="004A73FB" w:rsidRDefault="004A73FB" w:rsidP="004A73FB">
      <w:pPr>
        <w:widowControl w:val="0"/>
        <w:ind w:left="5245"/>
        <w:jc w:val="center"/>
        <w:rPr>
          <w:b/>
          <w:bCs/>
        </w:rPr>
      </w:pPr>
    </w:p>
    <w:p w:rsidR="004A73FB" w:rsidRDefault="004A73FB" w:rsidP="004A73FB">
      <w:pPr>
        <w:sectPr w:rsidR="004A73FB" w:rsidSect="00ED35CA">
          <w:pgSz w:w="11900" w:h="16800"/>
          <w:pgMar w:top="624" w:right="851" w:bottom="1134" w:left="1701" w:header="720" w:footer="720" w:gutter="0"/>
          <w:cols w:space="720"/>
          <w:titlePg/>
          <w:docGrid w:linePitch="381"/>
        </w:sectPr>
      </w:pPr>
    </w:p>
    <w:p w:rsidR="00A77739" w:rsidRPr="00ED35CA" w:rsidRDefault="00ED35CA" w:rsidP="00ED35CA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</w:t>
      </w:r>
      <w:r w:rsidR="004A73FB" w:rsidRPr="00ED35CA">
        <w:rPr>
          <w:color w:val="auto"/>
          <w:sz w:val="24"/>
          <w:szCs w:val="24"/>
        </w:rPr>
        <w:t xml:space="preserve"> </w:t>
      </w:r>
      <w:r w:rsidR="00A77739" w:rsidRPr="00ED35CA">
        <w:rPr>
          <w:color w:val="auto"/>
          <w:sz w:val="24"/>
          <w:szCs w:val="24"/>
        </w:rPr>
        <w:t>Приложение</w:t>
      </w:r>
    </w:p>
    <w:p w:rsidR="00A77739" w:rsidRPr="00ED35CA" w:rsidRDefault="00A77739" w:rsidP="00A77739">
      <w:pPr>
        <w:jc w:val="right"/>
        <w:rPr>
          <w:color w:val="auto"/>
          <w:sz w:val="24"/>
          <w:szCs w:val="24"/>
        </w:rPr>
      </w:pPr>
      <w:r w:rsidRPr="00ED35CA">
        <w:rPr>
          <w:color w:val="auto"/>
          <w:sz w:val="24"/>
          <w:szCs w:val="24"/>
        </w:rPr>
        <w:t>к Постановлению Правительства</w:t>
      </w:r>
    </w:p>
    <w:p w:rsidR="00A77739" w:rsidRPr="00ED35CA" w:rsidRDefault="00A77739" w:rsidP="00A77739">
      <w:pPr>
        <w:jc w:val="right"/>
        <w:rPr>
          <w:color w:val="auto"/>
          <w:sz w:val="24"/>
          <w:szCs w:val="24"/>
        </w:rPr>
      </w:pPr>
      <w:r w:rsidRPr="00ED35CA">
        <w:rPr>
          <w:color w:val="auto"/>
          <w:sz w:val="24"/>
          <w:szCs w:val="24"/>
        </w:rPr>
        <w:t>Чукотского автономного округа</w:t>
      </w:r>
    </w:p>
    <w:p w:rsidR="00A77739" w:rsidRPr="00ED35CA" w:rsidRDefault="00ED35CA" w:rsidP="00ED35CA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от 29 июня</w:t>
      </w:r>
      <w:r w:rsidR="00A77739" w:rsidRPr="00ED35CA">
        <w:rPr>
          <w:color w:val="auto"/>
          <w:sz w:val="24"/>
          <w:szCs w:val="24"/>
        </w:rPr>
        <w:t xml:space="preserve"> 202</w:t>
      </w:r>
      <w:r w:rsidR="00690D10" w:rsidRPr="00ED35CA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 года № 243</w:t>
      </w:r>
    </w:p>
    <w:p w:rsidR="00A77739" w:rsidRPr="00ED35CA" w:rsidRDefault="00A77739" w:rsidP="00BC10F2">
      <w:pPr>
        <w:jc w:val="center"/>
        <w:rPr>
          <w:bCs/>
          <w:color w:val="auto"/>
          <w:szCs w:val="28"/>
        </w:rPr>
      </w:pPr>
    </w:p>
    <w:p w:rsidR="00A77739" w:rsidRPr="00ED35CA" w:rsidRDefault="00A77739" w:rsidP="00BC10F2">
      <w:pPr>
        <w:jc w:val="center"/>
        <w:rPr>
          <w:bCs/>
          <w:color w:val="auto"/>
          <w:szCs w:val="28"/>
        </w:rPr>
      </w:pPr>
    </w:p>
    <w:p w:rsidR="00BC10F2" w:rsidRPr="00ED35CA" w:rsidRDefault="00ED35CA" w:rsidP="00BC10F2">
      <w:pPr>
        <w:jc w:val="center"/>
        <w:rPr>
          <w:rFonts w:ascii="Times New Roman Полужирный" w:hAnsi="Times New Roman Полужирный"/>
          <w:b/>
          <w:bCs/>
          <w:color w:val="auto"/>
          <w:spacing w:val="20"/>
        </w:rPr>
      </w:pPr>
      <w:r w:rsidRPr="00ED35CA">
        <w:rPr>
          <w:rFonts w:ascii="Times New Roman Полужирный" w:hAnsi="Times New Roman Полужирный"/>
          <w:b/>
          <w:bCs/>
          <w:color w:val="auto"/>
          <w:spacing w:val="20"/>
        </w:rPr>
        <w:t xml:space="preserve">РАСПРЕДЕЛЕНИЕ </w:t>
      </w:r>
    </w:p>
    <w:p w:rsidR="00392A3B" w:rsidRPr="0060081F" w:rsidRDefault="00392A3B" w:rsidP="00392A3B">
      <w:pPr>
        <w:jc w:val="center"/>
        <w:rPr>
          <w:b/>
          <w:bCs/>
          <w:color w:val="auto"/>
        </w:rPr>
      </w:pPr>
      <w:r w:rsidRPr="0060081F">
        <w:rPr>
          <w:b/>
          <w:bCs/>
          <w:color w:val="auto"/>
        </w:rPr>
        <w:t xml:space="preserve">в 2026 году дотаций (грантов) из окружного бюджета бюджетам муниципальных образований Чукотского автономного округа </w:t>
      </w:r>
    </w:p>
    <w:p w:rsidR="00BC10F2" w:rsidRPr="00392A3B" w:rsidRDefault="00392A3B" w:rsidP="00392A3B">
      <w:pPr>
        <w:jc w:val="center"/>
        <w:rPr>
          <w:b/>
          <w:bCs/>
          <w:color w:val="auto"/>
        </w:rPr>
      </w:pPr>
      <w:r w:rsidRPr="0060081F">
        <w:rPr>
          <w:b/>
          <w:bCs/>
          <w:color w:val="auto"/>
        </w:rPr>
        <w:t>за достижение показателей деятельности органов местного самоуправления за 2025 год</w:t>
      </w:r>
    </w:p>
    <w:p w:rsidR="00BC10F2" w:rsidRPr="00D347EE" w:rsidRDefault="00BC10F2" w:rsidP="00BC10F2">
      <w:pPr>
        <w:jc w:val="center"/>
        <w:rPr>
          <w:b/>
          <w:bCs/>
          <w:color w:val="auto"/>
        </w:rPr>
      </w:pPr>
    </w:p>
    <w:tbl>
      <w:tblPr>
        <w:tblStyle w:val="afffa"/>
        <w:tblW w:w="5000" w:type="pct"/>
        <w:jc w:val="center"/>
        <w:tblLook w:val="04A0" w:firstRow="1" w:lastRow="0" w:firstColumn="1" w:lastColumn="0" w:noHBand="0" w:noVBand="1"/>
      </w:tblPr>
      <w:tblGrid>
        <w:gridCol w:w="6642"/>
        <w:gridCol w:w="2702"/>
      </w:tblGrid>
      <w:tr w:rsidR="00A77739" w:rsidRPr="00D347EE" w:rsidTr="00A77739">
        <w:trPr>
          <w:jc w:val="center"/>
        </w:trPr>
        <w:tc>
          <w:tcPr>
            <w:tcW w:w="3554" w:type="pct"/>
            <w:vAlign w:val="center"/>
          </w:tcPr>
          <w:p w:rsidR="00A77739" w:rsidRPr="00D347EE" w:rsidRDefault="00A77739" w:rsidP="00A77739">
            <w:pPr>
              <w:jc w:val="center"/>
              <w:rPr>
                <w:b/>
                <w:bCs/>
                <w:color w:val="auto"/>
              </w:rPr>
            </w:pPr>
            <w:r w:rsidRPr="00D347EE">
              <w:rPr>
                <w:b/>
                <w:bCs/>
                <w:color w:val="auto"/>
              </w:rPr>
              <w:t>Наименование муниципального образования</w:t>
            </w:r>
          </w:p>
          <w:p w:rsidR="00A77739" w:rsidRPr="00D347EE" w:rsidRDefault="00A77739" w:rsidP="00A77739">
            <w:pPr>
              <w:jc w:val="center"/>
              <w:rPr>
                <w:b/>
                <w:bCs/>
                <w:color w:val="auto"/>
              </w:rPr>
            </w:pPr>
            <w:r w:rsidRPr="00D347EE">
              <w:rPr>
                <w:b/>
                <w:bCs/>
                <w:color w:val="auto"/>
              </w:rPr>
              <w:t>Чукотского автономного округа</w:t>
            </w:r>
          </w:p>
        </w:tc>
        <w:tc>
          <w:tcPr>
            <w:tcW w:w="1446" w:type="pct"/>
            <w:vAlign w:val="center"/>
          </w:tcPr>
          <w:p w:rsidR="00880A99" w:rsidRPr="00DC44C3" w:rsidRDefault="00A77739" w:rsidP="00A77739">
            <w:pPr>
              <w:jc w:val="center"/>
              <w:rPr>
                <w:b/>
                <w:bCs/>
                <w:color w:val="auto"/>
              </w:rPr>
            </w:pPr>
            <w:r w:rsidRPr="00DC44C3">
              <w:rPr>
                <w:b/>
                <w:bCs/>
                <w:color w:val="auto"/>
              </w:rPr>
              <w:t xml:space="preserve">Сумма, </w:t>
            </w:r>
          </w:p>
          <w:p w:rsidR="00A77739" w:rsidRPr="00690D10" w:rsidRDefault="00A77739" w:rsidP="00A77739">
            <w:pPr>
              <w:jc w:val="center"/>
              <w:rPr>
                <w:b/>
                <w:bCs/>
                <w:color w:val="auto"/>
                <w:highlight w:val="yellow"/>
              </w:rPr>
            </w:pPr>
            <w:r w:rsidRPr="00DC44C3">
              <w:rPr>
                <w:b/>
                <w:bCs/>
                <w:color w:val="auto"/>
              </w:rPr>
              <w:t>тыс. рублей</w:t>
            </w:r>
          </w:p>
        </w:tc>
      </w:tr>
      <w:tr w:rsidR="00D4434B" w:rsidRPr="00D347EE" w:rsidTr="00402153">
        <w:trPr>
          <w:jc w:val="center"/>
        </w:trPr>
        <w:tc>
          <w:tcPr>
            <w:tcW w:w="3554" w:type="pct"/>
          </w:tcPr>
          <w:p w:rsidR="00D4434B" w:rsidRPr="00D347EE" w:rsidRDefault="00D4434B" w:rsidP="00D4434B">
            <w:pPr>
              <w:rPr>
                <w:color w:val="auto"/>
              </w:rPr>
            </w:pPr>
            <w:r w:rsidRPr="00D347EE">
              <w:rPr>
                <w:color w:val="auto"/>
              </w:rPr>
              <w:t>Городской округ Анадырь</w:t>
            </w:r>
          </w:p>
        </w:tc>
        <w:tc>
          <w:tcPr>
            <w:tcW w:w="1446" w:type="pct"/>
          </w:tcPr>
          <w:p w:rsidR="00D4434B" w:rsidRPr="0060081F" w:rsidRDefault="00AE23FF" w:rsidP="00D4434B">
            <w:pPr>
              <w:jc w:val="center"/>
              <w:rPr>
                <w:color w:val="auto"/>
                <w:highlight w:val="red"/>
              </w:rPr>
            </w:pPr>
            <w:r w:rsidRPr="00AE23FF">
              <w:rPr>
                <w:color w:val="auto"/>
              </w:rPr>
              <w:t>24 876,8</w:t>
            </w:r>
          </w:p>
        </w:tc>
      </w:tr>
      <w:tr w:rsidR="00D4434B" w:rsidRPr="00D347EE" w:rsidTr="00402153">
        <w:trPr>
          <w:jc w:val="center"/>
        </w:trPr>
        <w:tc>
          <w:tcPr>
            <w:tcW w:w="3554" w:type="pct"/>
          </w:tcPr>
          <w:p w:rsidR="00D4434B" w:rsidRPr="00D347EE" w:rsidRDefault="00D4434B" w:rsidP="00D4434B">
            <w:pPr>
              <w:rPr>
                <w:color w:val="auto"/>
              </w:rPr>
            </w:pPr>
            <w:r w:rsidRPr="00D347EE">
              <w:rPr>
                <w:color w:val="auto"/>
              </w:rPr>
              <w:t>Муниципальный округ Певек</w:t>
            </w:r>
          </w:p>
        </w:tc>
        <w:tc>
          <w:tcPr>
            <w:tcW w:w="1446" w:type="pct"/>
          </w:tcPr>
          <w:p w:rsidR="00D4434B" w:rsidRPr="0060081F" w:rsidRDefault="00AE23FF" w:rsidP="00D4434B">
            <w:pPr>
              <w:jc w:val="center"/>
              <w:rPr>
                <w:color w:val="auto"/>
                <w:highlight w:val="red"/>
              </w:rPr>
            </w:pPr>
            <w:r w:rsidRPr="00AE23FF">
              <w:rPr>
                <w:color w:val="auto"/>
              </w:rPr>
              <w:t>23 787,1</w:t>
            </w:r>
          </w:p>
        </w:tc>
      </w:tr>
      <w:tr w:rsidR="00D4434B" w:rsidRPr="00D347EE" w:rsidTr="00402153">
        <w:trPr>
          <w:jc w:val="center"/>
        </w:trPr>
        <w:tc>
          <w:tcPr>
            <w:tcW w:w="3554" w:type="pct"/>
          </w:tcPr>
          <w:p w:rsidR="00D4434B" w:rsidRPr="00D347EE" w:rsidRDefault="00D4434B" w:rsidP="00D4434B">
            <w:pPr>
              <w:rPr>
                <w:color w:val="auto"/>
              </w:rPr>
            </w:pPr>
            <w:r w:rsidRPr="00D347EE">
              <w:rPr>
                <w:color w:val="auto"/>
              </w:rPr>
              <w:t>Муниципальный округ Эгвекинот</w:t>
            </w:r>
          </w:p>
        </w:tc>
        <w:tc>
          <w:tcPr>
            <w:tcW w:w="1446" w:type="pct"/>
          </w:tcPr>
          <w:p w:rsidR="00D4434B" w:rsidRPr="0060081F" w:rsidRDefault="00AE23FF" w:rsidP="00D4434B">
            <w:pPr>
              <w:jc w:val="center"/>
              <w:rPr>
                <w:color w:val="auto"/>
                <w:highlight w:val="red"/>
              </w:rPr>
            </w:pPr>
            <w:r w:rsidRPr="00AE23FF">
              <w:rPr>
                <w:color w:val="auto"/>
              </w:rPr>
              <w:t>25 166,8</w:t>
            </w:r>
          </w:p>
        </w:tc>
      </w:tr>
      <w:tr w:rsidR="00D4434B" w:rsidRPr="00D347EE" w:rsidTr="00402153">
        <w:trPr>
          <w:jc w:val="center"/>
        </w:trPr>
        <w:tc>
          <w:tcPr>
            <w:tcW w:w="3554" w:type="pct"/>
          </w:tcPr>
          <w:p w:rsidR="00D4434B" w:rsidRPr="00D347EE" w:rsidRDefault="00D4434B" w:rsidP="00D4434B">
            <w:pPr>
              <w:rPr>
                <w:color w:val="auto"/>
              </w:rPr>
            </w:pPr>
            <w:r w:rsidRPr="00D347EE">
              <w:rPr>
                <w:color w:val="auto"/>
              </w:rPr>
              <w:t>Провиденский муниципальный округ</w:t>
            </w:r>
          </w:p>
        </w:tc>
        <w:tc>
          <w:tcPr>
            <w:tcW w:w="1446" w:type="pct"/>
          </w:tcPr>
          <w:p w:rsidR="00D4434B" w:rsidRPr="0060081F" w:rsidRDefault="00AE23FF" w:rsidP="00D4434B">
            <w:pPr>
              <w:jc w:val="center"/>
              <w:rPr>
                <w:color w:val="auto"/>
                <w:highlight w:val="red"/>
              </w:rPr>
            </w:pPr>
            <w:r w:rsidRPr="00AE23FF">
              <w:rPr>
                <w:color w:val="auto"/>
              </w:rPr>
              <w:t>20 493,2</w:t>
            </w:r>
          </w:p>
        </w:tc>
      </w:tr>
      <w:tr w:rsidR="00D4434B" w:rsidRPr="00D347EE" w:rsidTr="00402153">
        <w:trPr>
          <w:jc w:val="center"/>
        </w:trPr>
        <w:tc>
          <w:tcPr>
            <w:tcW w:w="3554" w:type="pct"/>
          </w:tcPr>
          <w:p w:rsidR="00D4434B" w:rsidRPr="00D347EE" w:rsidRDefault="00D4434B" w:rsidP="00D4434B">
            <w:pPr>
              <w:rPr>
                <w:color w:val="auto"/>
              </w:rPr>
            </w:pPr>
            <w:r w:rsidRPr="0060081F">
              <w:rPr>
                <w:color w:val="auto"/>
              </w:rPr>
              <w:t xml:space="preserve">Анадырский муниципальный </w:t>
            </w:r>
            <w:r w:rsidR="009C6F0C" w:rsidRPr="0060081F">
              <w:rPr>
                <w:color w:val="auto"/>
              </w:rPr>
              <w:t>округ</w:t>
            </w:r>
          </w:p>
        </w:tc>
        <w:tc>
          <w:tcPr>
            <w:tcW w:w="1446" w:type="pct"/>
          </w:tcPr>
          <w:p w:rsidR="00D4434B" w:rsidRPr="0060081F" w:rsidRDefault="00AE23FF" w:rsidP="00D4434B">
            <w:pPr>
              <w:jc w:val="center"/>
              <w:rPr>
                <w:color w:val="auto"/>
                <w:highlight w:val="red"/>
              </w:rPr>
            </w:pPr>
            <w:r w:rsidRPr="00AE23FF">
              <w:rPr>
                <w:color w:val="auto"/>
              </w:rPr>
              <w:t>38 855,7</w:t>
            </w:r>
          </w:p>
        </w:tc>
      </w:tr>
      <w:tr w:rsidR="00D4434B" w:rsidRPr="00D347EE" w:rsidTr="00402153">
        <w:trPr>
          <w:jc w:val="center"/>
        </w:trPr>
        <w:tc>
          <w:tcPr>
            <w:tcW w:w="3554" w:type="pct"/>
          </w:tcPr>
          <w:p w:rsidR="00D4434B" w:rsidRPr="00D347EE" w:rsidRDefault="00D4434B" w:rsidP="00D4434B">
            <w:pPr>
              <w:rPr>
                <w:color w:val="auto"/>
              </w:rPr>
            </w:pPr>
            <w:r w:rsidRPr="00D347EE">
              <w:rPr>
                <w:color w:val="auto"/>
              </w:rPr>
              <w:t>Билибинский муниципальный район</w:t>
            </w:r>
          </w:p>
        </w:tc>
        <w:tc>
          <w:tcPr>
            <w:tcW w:w="1446" w:type="pct"/>
          </w:tcPr>
          <w:p w:rsidR="00D4434B" w:rsidRPr="0060081F" w:rsidRDefault="00AE23FF" w:rsidP="00D4434B">
            <w:pPr>
              <w:jc w:val="center"/>
              <w:rPr>
                <w:color w:val="auto"/>
                <w:highlight w:val="red"/>
              </w:rPr>
            </w:pPr>
            <w:r w:rsidRPr="00AE23FF">
              <w:rPr>
                <w:color w:val="auto"/>
              </w:rPr>
              <w:t>25 636,2</w:t>
            </w:r>
          </w:p>
        </w:tc>
      </w:tr>
      <w:tr w:rsidR="00D4434B" w:rsidRPr="00D347EE" w:rsidTr="00402153">
        <w:trPr>
          <w:jc w:val="center"/>
        </w:trPr>
        <w:tc>
          <w:tcPr>
            <w:tcW w:w="3554" w:type="pct"/>
          </w:tcPr>
          <w:p w:rsidR="00D4434B" w:rsidRPr="00D347EE" w:rsidRDefault="00D4434B" w:rsidP="00D4434B">
            <w:pPr>
              <w:rPr>
                <w:color w:val="auto"/>
              </w:rPr>
            </w:pPr>
            <w:r w:rsidRPr="00D347EE">
              <w:rPr>
                <w:color w:val="auto"/>
              </w:rPr>
              <w:t>Чукотский муниципальный район</w:t>
            </w:r>
          </w:p>
        </w:tc>
        <w:tc>
          <w:tcPr>
            <w:tcW w:w="1446" w:type="pct"/>
          </w:tcPr>
          <w:p w:rsidR="00D4434B" w:rsidRPr="0060081F" w:rsidRDefault="00AE23FF" w:rsidP="00D4434B">
            <w:pPr>
              <w:jc w:val="center"/>
              <w:rPr>
                <w:color w:val="auto"/>
                <w:highlight w:val="red"/>
              </w:rPr>
            </w:pPr>
            <w:r w:rsidRPr="00AE23FF">
              <w:rPr>
                <w:color w:val="auto"/>
              </w:rPr>
              <w:t>24 819,2</w:t>
            </w:r>
          </w:p>
        </w:tc>
      </w:tr>
      <w:tr w:rsidR="00D4434B" w:rsidRPr="00160ACE" w:rsidTr="00A77739">
        <w:trPr>
          <w:jc w:val="center"/>
        </w:trPr>
        <w:tc>
          <w:tcPr>
            <w:tcW w:w="3554" w:type="pct"/>
          </w:tcPr>
          <w:p w:rsidR="00D4434B" w:rsidRPr="00D347EE" w:rsidRDefault="002707F0" w:rsidP="002707F0">
            <w:pPr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Итого:</w:t>
            </w:r>
          </w:p>
        </w:tc>
        <w:tc>
          <w:tcPr>
            <w:tcW w:w="1446" w:type="pct"/>
          </w:tcPr>
          <w:p w:rsidR="00D4434B" w:rsidRPr="00A71129" w:rsidRDefault="00AE23FF" w:rsidP="00D4434B">
            <w:pPr>
              <w:jc w:val="center"/>
              <w:rPr>
                <w:b/>
                <w:bCs/>
                <w:color w:val="auto"/>
                <w:highlight w:val="red"/>
              </w:rPr>
            </w:pPr>
            <w:r w:rsidRPr="00A71129">
              <w:rPr>
                <w:b/>
                <w:color w:val="auto"/>
              </w:rPr>
              <w:t>183 635,0</w:t>
            </w:r>
          </w:p>
        </w:tc>
      </w:tr>
    </w:tbl>
    <w:p w:rsidR="00BC10F2" w:rsidRPr="00160ACE" w:rsidRDefault="00BC10F2" w:rsidP="00BC10F2">
      <w:pPr>
        <w:jc w:val="center"/>
        <w:rPr>
          <w:b/>
          <w:bCs/>
          <w:color w:val="auto"/>
        </w:rPr>
      </w:pPr>
    </w:p>
    <w:p w:rsidR="00BC10F2" w:rsidRPr="00160ACE" w:rsidRDefault="00BC10F2" w:rsidP="00BC10F2">
      <w:pPr>
        <w:ind w:left="9639"/>
        <w:jc w:val="right"/>
        <w:rPr>
          <w:color w:val="auto"/>
        </w:rPr>
      </w:pPr>
    </w:p>
    <w:sectPr w:rsidR="00BC10F2" w:rsidRPr="00160ACE" w:rsidSect="005D0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7F" w:rsidRDefault="00CA507F">
      <w:r>
        <w:separator/>
      </w:r>
    </w:p>
  </w:endnote>
  <w:endnote w:type="continuationSeparator" w:id="0">
    <w:p w:rsidR="00CA507F" w:rsidRDefault="00CA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10" w:rsidRDefault="00690D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10" w:rsidRDefault="00690D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10" w:rsidRDefault="00690D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7F" w:rsidRDefault="00CA507F">
      <w:r>
        <w:separator/>
      </w:r>
    </w:p>
  </w:footnote>
  <w:footnote w:type="continuationSeparator" w:id="0">
    <w:p w:rsidR="00CA507F" w:rsidRDefault="00CA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10" w:rsidRDefault="00690D10">
    <w:pPr>
      <w:pStyle w:val="aff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690D10" w:rsidRDefault="00690D10">
    <w:pPr>
      <w:pStyle w:val="aff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10" w:rsidRPr="00165D6F" w:rsidRDefault="00690D10" w:rsidP="00165D6F">
    <w:pPr>
      <w:pStyle w:val="aff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10" w:rsidRDefault="00690D10">
    <w:pPr>
      <w:pStyle w:val="af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FA8"/>
    <w:multiLevelType w:val="hybridMultilevel"/>
    <w:tmpl w:val="0B9EF578"/>
    <w:lvl w:ilvl="0" w:tplc="1CCC048E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 w15:restartNumberingAfterBreak="0">
    <w:nsid w:val="3BC93C62"/>
    <w:multiLevelType w:val="multilevel"/>
    <w:tmpl w:val="88B61CAA"/>
    <w:lvl w:ilvl="0">
      <w:start w:val="1"/>
      <w:numFmt w:val="decimal"/>
      <w:lvlText w:val="%1)"/>
      <w:lvlJc w:val="left"/>
      <w:pPr>
        <w:ind w:left="142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2" w15:restartNumberingAfterBreak="0">
    <w:nsid w:val="474023DC"/>
    <w:multiLevelType w:val="hybridMultilevel"/>
    <w:tmpl w:val="93464F36"/>
    <w:lvl w:ilvl="0" w:tplc="C5366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3454F"/>
    <w:multiLevelType w:val="multilevel"/>
    <w:tmpl w:val="428085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94D1549"/>
    <w:multiLevelType w:val="multilevel"/>
    <w:tmpl w:val="91A83FB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36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36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360"/>
      </w:pPr>
    </w:lvl>
  </w:abstractNum>
  <w:abstractNum w:abstractNumId="5" w15:restartNumberingAfterBreak="0">
    <w:nsid w:val="5B04743F"/>
    <w:multiLevelType w:val="hybridMultilevel"/>
    <w:tmpl w:val="1646E3E6"/>
    <w:lvl w:ilvl="0" w:tplc="57A48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501012"/>
    <w:multiLevelType w:val="multilevel"/>
    <w:tmpl w:val="57F23908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4F"/>
    <w:rsid w:val="000233FA"/>
    <w:rsid w:val="00031F8D"/>
    <w:rsid w:val="00032CF8"/>
    <w:rsid w:val="00060276"/>
    <w:rsid w:val="0007288C"/>
    <w:rsid w:val="00077059"/>
    <w:rsid w:val="000844CC"/>
    <w:rsid w:val="00095B76"/>
    <w:rsid w:val="000B4738"/>
    <w:rsid w:val="000B5F0E"/>
    <w:rsid w:val="000E0A40"/>
    <w:rsid w:val="000F0E9E"/>
    <w:rsid w:val="00111E45"/>
    <w:rsid w:val="001202F7"/>
    <w:rsid w:val="00141FB7"/>
    <w:rsid w:val="00153D1F"/>
    <w:rsid w:val="00157548"/>
    <w:rsid w:val="00160ACE"/>
    <w:rsid w:val="00166D41"/>
    <w:rsid w:val="00171CE9"/>
    <w:rsid w:val="001A1979"/>
    <w:rsid w:val="001A204F"/>
    <w:rsid w:val="001A407F"/>
    <w:rsid w:val="001B7EA7"/>
    <w:rsid w:val="001C1898"/>
    <w:rsid w:val="001D238B"/>
    <w:rsid w:val="001E0831"/>
    <w:rsid w:val="001F3178"/>
    <w:rsid w:val="001F50F0"/>
    <w:rsid w:val="00200FD9"/>
    <w:rsid w:val="0020207D"/>
    <w:rsid w:val="00221D0B"/>
    <w:rsid w:val="00235C6D"/>
    <w:rsid w:val="002368BE"/>
    <w:rsid w:val="00270358"/>
    <w:rsid w:val="002707F0"/>
    <w:rsid w:val="00273C8C"/>
    <w:rsid w:val="0028072E"/>
    <w:rsid w:val="002904B4"/>
    <w:rsid w:val="0029097B"/>
    <w:rsid w:val="002A3037"/>
    <w:rsid w:val="002A57F5"/>
    <w:rsid w:val="002B083D"/>
    <w:rsid w:val="002B6242"/>
    <w:rsid w:val="002E242A"/>
    <w:rsid w:val="002E69A6"/>
    <w:rsid w:val="00310F8B"/>
    <w:rsid w:val="00313682"/>
    <w:rsid w:val="003158E1"/>
    <w:rsid w:val="003252FC"/>
    <w:rsid w:val="0032560C"/>
    <w:rsid w:val="00325CD4"/>
    <w:rsid w:val="00347FD1"/>
    <w:rsid w:val="00367FD3"/>
    <w:rsid w:val="00385C00"/>
    <w:rsid w:val="003912E1"/>
    <w:rsid w:val="00392A3B"/>
    <w:rsid w:val="003A05A7"/>
    <w:rsid w:val="003D4D89"/>
    <w:rsid w:val="003E22A0"/>
    <w:rsid w:val="003E6EDD"/>
    <w:rsid w:val="004059E8"/>
    <w:rsid w:val="00415160"/>
    <w:rsid w:val="0041757F"/>
    <w:rsid w:val="00445973"/>
    <w:rsid w:val="00451098"/>
    <w:rsid w:val="00455970"/>
    <w:rsid w:val="004606F7"/>
    <w:rsid w:val="004679D4"/>
    <w:rsid w:val="00471A69"/>
    <w:rsid w:val="00475082"/>
    <w:rsid w:val="00482D03"/>
    <w:rsid w:val="00484C11"/>
    <w:rsid w:val="004A22F0"/>
    <w:rsid w:val="004A6CFB"/>
    <w:rsid w:val="004A7129"/>
    <w:rsid w:val="004A73FB"/>
    <w:rsid w:val="004C5794"/>
    <w:rsid w:val="004D2D3E"/>
    <w:rsid w:val="004E0335"/>
    <w:rsid w:val="004E25A2"/>
    <w:rsid w:val="004E2B21"/>
    <w:rsid w:val="004E686D"/>
    <w:rsid w:val="00502088"/>
    <w:rsid w:val="005174CF"/>
    <w:rsid w:val="00522368"/>
    <w:rsid w:val="00527AC3"/>
    <w:rsid w:val="005330E9"/>
    <w:rsid w:val="0055568B"/>
    <w:rsid w:val="00562F04"/>
    <w:rsid w:val="00576764"/>
    <w:rsid w:val="005A6656"/>
    <w:rsid w:val="005C2B84"/>
    <w:rsid w:val="005C2FA0"/>
    <w:rsid w:val="005D0698"/>
    <w:rsid w:val="005D0C46"/>
    <w:rsid w:val="005E493B"/>
    <w:rsid w:val="005F7916"/>
    <w:rsid w:val="0060081F"/>
    <w:rsid w:val="00611423"/>
    <w:rsid w:val="006304F1"/>
    <w:rsid w:val="0063389A"/>
    <w:rsid w:val="00644BB3"/>
    <w:rsid w:val="00646B4C"/>
    <w:rsid w:val="00646E97"/>
    <w:rsid w:val="00653D3E"/>
    <w:rsid w:val="00670CCD"/>
    <w:rsid w:val="006801A0"/>
    <w:rsid w:val="00690D10"/>
    <w:rsid w:val="006B4850"/>
    <w:rsid w:val="006B54D6"/>
    <w:rsid w:val="006C0A96"/>
    <w:rsid w:val="006E0F3E"/>
    <w:rsid w:val="006F2ADB"/>
    <w:rsid w:val="006F76A0"/>
    <w:rsid w:val="00707551"/>
    <w:rsid w:val="007249E7"/>
    <w:rsid w:val="00760819"/>
    <w:rsid w:val="00762B14"/>
    <w:rsid w:val="007726BD"/>
    <w:rsid w:val="00774255"/>
    <w:rsid w:val="007B632A"/>
    <w:rsid w:val="007C318A"/>
    <w:rsid w:val="007D273E"/>
    <w:rsid w:val="00802B0F"/>
    <w:rsid w:val="00807BC6"/>
    <w:rsid w:val="00817F9D"/>
    <w:rsid w:val="00823B98"/>
    <w:rsid w:val="00824353"/>
    <w:rsid w:val="00831C95"/>
    <w:rsid w:val="00853F13"/>
    <w:rsid w:val="0085586C"/>
    <w:rsid w:val="00857569"/>
    <w:rsid w:val="00865D60"/>
    <w:rsid w:val="0087338D"/>
    <w:rsid w:val="00875BD3"/>
    <w:rsid w:val="00880A99"/>
    <w:rsid w:val="00881D42"/>
    <w:rsid w:val="00890CF0"/>
    <w:rsid w:val="008A4645"/>
    <w:rsid w:val="008B5E6D"/>
    <w:rsid w:val="008E52C8"/>
    <w:rsid w:val="008F310B"/>
    <w:rsid w:val="00901BB2"/>
    <w:rsid w:val="0091424F"/>
    <w:rsid w:val="00930678"/>
    <w:rsid w:val="00934B7F"/>
    <w:rsid w:val="00952743"/>
    <w:rsid w:val="009553E6"/>
    <w:rsid w:val="009751EB"/>
    <w:rsid w:val="00977462"/>
    <w:rsid w:val="00977A92"/>
    <w:rsid w:val="009A50B9"/>
    <w:rsid w:val="009A5D23"/>
    <w:rsid w:val="009A6836"/>
    <w:rsid w:val="009B2CBE"/>
    <w:rsid w:val="009C4242"/>
    <w:rsid w:val="009C6F0C"/>
    <w:rsid w:val="009D6EFD"/>
    <w:rsid w:val="009E2092"/>
    <w:rsid w:val="009E4E05"/>
    <w:rsid w:val="009F26A6"/>
    <w:rsid w:val="00A35936"/>
    <w:rsid w:val="00A62538"/>
    <w:rsid w:val="00A70EDC"/>
    <w:rsid w:val="00A71129"/>
    <w:rsid w:val="00A73002"/>
    <w:rsid w:val="00A77739"/>
    <w:rsid w:val="00AA0948"/>
    <w:rsid w:val="00AA7598"/>
    <w:rsid w:val="00AB2841"/>
    <w:rsid w:val="00AC2EF7"/>
    <w:rsid w:val="00AD02B2"/>
    <w:rsid w:val="00AD67D3"/>
    <w:rsid w:val="00AE0112"/>
    <w:rsid w:val="00AE23FF"/>
    <w:rsid w:val="00B04125"/>
    <w:rsid w:val="00B109FE"/>
    <w:rsid w:val="00B6144E"/>
    <w:rsid w:val="00B66A39"/>
    <w:rsid w:val="00B71EF8"/>
    <w:rsid w:val="00B83C03"/>
    <w:rsid w:val="00B970E6"/>
    <w:rsid w:val="00B97358"/>
    <w:rsid w:val="00BC10F2"/>
    <w:rsid w:val="00BD3F38"/>
    <w:rsid w:val="00BD4CF4"/>
    <w:rsid w:val="00BD7C0C"/>
    <w:rsid w:val="00BE3459"/>
    <w:rsid w:val="00BE3E63"/>
    <w:rsid w:val="00BE4DAE"/>
    <w:rsid w:val="00BE71BE"/>
    <w:rsid w:val="00C15162"/>
    <w:rsid w:val="00C220AC"/>
    <w:rsid w:val="00C238F3"/>
    <w:rsid w:val="00C31E6A"/>
    <w:rsid w:val="00C31F98"/>
    <w:rsid w:val="00C34755"/>
    <w:rsid w:val="00C43FA9"/>
    <w:rsid w:val="00C45E56"/>
    <w:rsid w:val="00C8022F"/>
    <w:rsid w:val="00C834EB"/>
    <w:rsid w:val="00CA507F"/>
    <w:rsid w:val="00CA765D"/>
    <w:rsid w:val="00CB16FF"/>
    <w:rsid w:val="00CB40B5"/>
    <w:rsid w:val="00CC795E"/>
    <w:rsid w:val="00CD58F5"/>
    <w:rsid w:val="00CE1D85"/>
    <w:rsid w:val="00CF3248"/>
    <w:rsid w:val="00CF7B49"/>
    <w:rsid w:val="00D02338"/>
    <w:rsid w:val="00D0554B"/>
    <w:rsid w:val="00D1584F"/>
    <w:rsid w:val="00D24460"/>
    <w:rsid w:val="00D347EE"/>
    <w:rsid w:val="00D43E38"/>
    <w:rsid w:val="00D4434B"/>
    <w:rsid w:val="00D50B75"/>
    <w:rsid w:val="00D568C3"/>
    <w:rsid w:val="00D64B65"/>
    <w:rsid w:val="00D65148"/>
    <w:rsid w:val="00D65AD6"/>
    <w:rsid w:val="00D90F08"/>
    <w:rsid w:val="00D9745A"/>
    <w:rsid w:val="00DC07AB"/>
    <w:rsid w:val="00DC1609"/>
    <w:rsid w:val="00DC44C3"/>
    <w:rsid w:val="00DD149A"/>
    <w:rsid w:val="00DD736E"/>
    <w:rsid w:val="00DE53E2"/>
    <w:rsid w:val="00DE7053"/>
    <w:rsid w:val="00DF221A"/>
    <w:rsid w:val="00E04D1B"/>
    <w:rsid w:val="00E06353"/>
    <w:rsid w:val="00E13214"/>
    <w:rsid w:val="00E21698"/>
    <w:rsid w:val="00E5020E"/>
    <w:rsid w:val="00E60A06"/>
    <w:rsid w:val="00E65839"/>
    <w:rsid w:val="00E72926"/>
    <w:rsid w:val="00E74B4D"/>
    <w:rsid w:val="00E761FB"/>
    <w:rsid w:val="00E96AD9"/>
    <w:rsid w:val="00EA4340"/>
    <w:rsid w:val="00EA5050"/>
    <w:rsid w:val="00EC70CE"/>
    <w:rsid w:val="00ED0D01"/>
    <w:rsid w:val="00ED35CA"/>
    <w:rsid w:val="00ED52F2"/>
    <w:rsid w:val="00EE3FA1"/>
    <w:rsid w:val="00EF3204"/>
    <w:rsid w:val="00F06DCC"/>
    <w:rsid w:val="00F1501D"/>
    <w:rsid w:val="00F33853"/>
    <w:rsid w:val="00F42E4A"/>
    <w:rsid w:val="00F50739"/>
    <w:rsid w:val="00F510C8"/>
    <w:rsid w:val="00F60194"/>
    <w:rsid w:val="00F63563"/>
    <w:rsid w:val="00F6469A"/>
    <w:rsid w:val="00F75BAE"/>
    <w:rsid w:val="00F77D85"/>
    <w:rsid w:val="00FD1688"/>
    <w:rsid w:val="00FD2A0E"/>
    <w:rsid w:val="00FD7DC5"/>
    <w:rsid w:val="00F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F9A0A"/>
  <w15:docId w15:val="{A16F7864-621C-4440-B513-1D955FEC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50"/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libri Light" w:hAnsi="Calibri Light"/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Calibri Light" w:hAnsi="Calibri Light"/>
      <w:i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libri Light" w:hAnsi="Calibri Light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Calibri Light" w:hAnsi="Calibri Light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link w:val="a3"/>
    <w:rPr>
      <w:b/>
      <w:sz w:val="20"/>
    </w:rPr>
  </w:style>
  <w:style w:type="paragraph" w:styleId="a6">
    <w:name w:val="Plain Text"/>
    <w:basedOn w:val="a"/>
    <w:link w:val="a7"/>
    <w:rPr>
      <w:rFonts w:ascii="Courier New" w:hAnsi="Courier New"/>
      <w:sz w:val="21"/>
    </w:rPr>
  </w:style>
  <w:style w:type="character" w:customStyle="1" w:styleId="a7">
    <w:name w:val="Текст Знак"/>
    <w:link w:val="a6"/>
    <w:rPr>
      <w:rFonts w:ascii="Courier New" w:hAnsi="Courier New"/>
      <w:sz w:val="21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1"/>
    <w:link w:val="a8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="Calibri Light" w:hAnsi="Calibri Light"/>
      <w:i/>
      <w:color w:val="40404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a">
    <w:name w:val="List Paragraph"/>
    <w:link w:val="ab"/>
    <w:uiPriority w:val="34"/>
    <w:qFormat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b">
    <w:name w:val="Абзац списка Знак"/>
    <w:link w:val="aa"/>
    <w:rPr>
      <w:rFonts w:ascii="Calibri" w:hAnsi="Calibri"/>
      <w:sz w:val="22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Замещающий текст1"/>
    <w:basedOn w:val="13"/>
    <w:link w:val="ac"/>
    <w:rPr>
      <w:color w:val="808080"/>
    </w:rPr>
  </w:style>
  <w:style w:type="character" w:styleId="ac">
    <w:name w:val="Placeholder Text"/>
    <w:link w:val="12"/>
    <w:rPr>
      <w:color w:val="808080"/>
    </w:rPr>
  </w:style>
  <w:style w:type="paragraph" w:styleId="ad">
    <w:name w:val="No Spacing"/>
    <w:link w:val="ae"/>
    <w:rPr>
      <w:color w:val="000000"/>
    </w:rPr>
  </w:style>
  <w:style w:type="character" w:customStyle="1" w:styleId="ae">
    <w:name w:val="Без интервала Знак"/>
    <w:link w:val="ad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link w:val="Endnote"/>
    <w:rPr>
      <w:sz w:val="20"/>
    </w:rPr>
  </w:style>
  <w:style w:type="character" w:customStyle="1" w:styleId="30">
    <w:name w:val="Заголовок 3 Знак"/>
    <w:link w:val="3"/>
    <w:rPr>
      <w:rFonts w:ascii="Calibri Light" w:hAnsi="Calibri Light"/>
      <w:b/>
      <w:color w:val="4472C4"/>
      <w:sz w:val="28"/>
    </w:rPr>
  </w:style>
  <w:style w:type="paragraph" w:styleId="af">
    <w:name w:val="caption"/>
    <w:basedOn w:val="a"/>
    <w:next w:val="a"/>
    <w:link w:val="af0"/>
    <w:pPr>
      <w:jc w:val="center"/>
    </w:pPr>
    <w:rPr>
      <w:b/>
    </w:rPr>
  </w:style>
  <w:style w:type="character" w:customStyle="1" w:styleId="af0">
    <w:name w:val="Название объекта Знак"/>
    <w:link w:val="af"/>
    <w:rPr>
      <w:b/>
      <w:sz w:val="28"/>
    </w:rPr>
  </w:style>
  <w:style w:type="character" w:customStyle="1" w:styleId="90">
    <w:name w:val="Заголовок 9 Знак"/>
    <w:link w:val="9"/>
    <w:rPr>
      <w:rFonts w:ascii="Calibri Light" w:hAnsi="Calibri Light"/>
      <w:i/>
      <w:color w:val="404040"/>
      <w:sz w:val="20"/>
    </w:rPr>
  </w:style>
  <w:style w:type="paragraph" w:styleId="af1">
    <w:name w:val="Body Text Indent"/>
    <w:basedOn w:val="a"/>
    <w:link w:val="af2"/>
    <w:pPr>
      <w:ind w:firstLine="708"/>
      <w:jc w:val="both"/>
    </w:pPr>
    <w:rPr>
      <w:sz w:val="24"/>
    </w:rPr>
  </w:style>
  <w:style w:type="character" w:customStyle="1" w:styleId="af2">
    <w:name w:val="Основной текст с отступом Знак"/>
    <w:link w:val="af1"/>
    <w:rPr>
      <w:color w:val="000000"/>
      <w:sz w:val="24"/>
    </w:rPr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character" w:customStyle="1" w:styleId="24">
    <w:name w:val="Основной текст 2 Знак"/>
    <w:link w:val="23"/>
    <w:rPr>
      <w:color w:val="000000"/>
      <w:sz w:val="24"/>
    </w:rPr>
  </w:style>
  <w:style w:type="paragraph" w:customStyle="1" w:styleId="14">
    <w:name w:val="Знак примечания1"/>
    <w:link w:val="af3"/>
    <w:rPr>
      <w:color w:val="000000"/>
      <w:sz w:val="16"/>
    </w:rPr>
  </w:style>
  <w:style w:type="character" w:styleId="af3">
    <w:name w:val="annotation reference"/>
    <w:link w:val="14"/>
    <w:rPr>
      <w:sz w:val="16"/>
    </w:rPr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uiPriority w:val="99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Знак сноски1"/>
    <w:basedOn w:val="13"/>
    <w:link w:val="af6"/>
    <w:rPr>
      <w:vertAlign w:val="superscript"/>
    </w:rPr>
  </w:style>
  <w:style w:type="character" w:styleId="af6">
    <w:name w:val="footnote reference"/>
    <w:link w:val="15"/>
    <w:rPr>
      <w:vertAlign w:val="superscript"/>
    </w:rPr>
  </w:style>
  <w:style w:type="paragraph" w:customStyle="1" w:styleId="af7">
    <w:name w:val="Знак"/>
    <w:basedOn w:val="a"/>
    <w:link w:val="af8"/>
    <w:pPr>
      <w:spacing w:after="160" w:line="240" w:lineRule="exact"/>
    </w:pPr>
    <w:rPr>
      <w:rFonts w:ascii="Verdana" w:hAnsi="Verdana"/>
      <w:sz w:val="24"/>
    </w:rPr>
  </w:style>
  <w:style w:type="character" w:customStyle="1" w:styleId="af8">
    <w:name w:val="Знак"/>
    <w:link w:val="af7"/>
    <w:rPr>
      <w:rFonts w:ascii="Verdana" w:hAnsi="Verdana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link w:val="s1"/>
    <w:rPr>
      <w:sz w:val="24"/>
    </w:rPr>
  </w:style>
  <w:style w:type="paragraph" w:customStyle="1" w:styleId="16">
    <w:name w:val="Номер страницы1"/>
    <w:basedOn w:val="13"/>
    <w:link w:val="af9"/>
  </w:style>
  <w:style w:type="character" w:styleId="af9">
    <w:name w:val="page number"/>
    <w:basedOn w:val="a0"/>
    <w:link w:val="16"/>
  </w:style>
  <w:style w:type="paragraph" w:customStyle="1" w:styleId="17">
    <w:name w:val="Слабая ссылка1"/>
    <w:basedOn w:val="13"/>
    <w:link w:val="afa"/>
    <w:rPr>
      <w:smallCaps/>
      <w:color w:val="ED7D31"/>
      <w:u w:val="single"/>
    </w:rPr>
  </w:style>
  <w:style w:type="character" w:styleId="afa">
    <w:name w:val="Subtle Reference"/>
    <w:link w:val="17"/>
    <w:rPr>
      <w:smallCaps/>
      <w:color w:val="ED7D31"/>
      <w:u w:val="single"/>
    </w:rPr>
  </w:style>
  <w:style w:type="paragraph" w:customStyle="1" w:styleId="18">
    <w:name w:val="Название книги1"/>
    <w:basedOn w:val="13"/>
    <w:link w:val="afb"/>
    <w:rPr>
      <w:b/>
      <w:smallCaps/>
      <w:spacing w:val="5"/>
    </w:rPr>
  </w:style>
  <w:style w:type="character" w:styleId="afb">
    <w:name w:val="Book Title"/>
    <w:link w:val="18"/>
    <w:rPr>
      <w:b/>
      <w:smallCaps/>
      <w:spacing w:val="5"/>
    </w:rPr>
  </w:style>
  <w:style w:type="paragraph" w:customStyle="1" w:styleId="afc">
    <w:name w:val="Нормальный (таблица)"/>
    <w:basedOn w:val="a"/>
    <w:next w:val="a"/>
    <w:link w:val="afd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fd">
    <w:name w:val="Нормальный (таблица)"/>
    <w:link w:val="afc"/>
    <w:rPr>
      <w:rFonts w:ascii="Times New Roman CYR" w:hAnsi="Times New Roman CYR"/>
      <w:sz w:val="24"/>
    </w:rPr>
  </w:style>
  <w:style w:type="paragraph" w:customStyle="1" w:styleId="Heading">
    <w:name w:val="Heading"/>
    <w:link w:val="Heading0"/>
    <w:rPr>
      <w:rFonts w:ascii="Arial" w:hAnsi="Arial"/>
      <w:b/>
      <w:color w:val="000000"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9">
    <w:name w:val="Обычный (веб)1"/>
    <w:basedOn w:val="a"/>
    <w:link w:val="afe"/>
    <w:rPr>
      <w:sz w:val="24"/>
    </w:rPr>
  </w:style>
  <w:style w:type="character" w:customStyle="1" w:styleId="afe">
    <w:name w:val="Обычный (веб) Знак"/>
    <w:link w:val="19"/>
    <w:rPr>
      <w:sz w:val="24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link w:val="33"/>
    <w:rPr>
      <w:color w:val="000000"/>
      <w:sz w:val="28"/>
    </w:rPr>
  </w:style>
  <w:style w:type="paragraph" w:styleId="a4">
    <w:name w:val="annotation text"/>
    <w:basedOn w:val="a"/>
    <w:link w:val="aff"/>
    <w:rPr>
      <w:sz w:val="20"/>
    </w:rPr>
  </w:style>
  <w:style w:type="character" w:customStyle="1" w:styleId="aff">
    <w:name w:val="Текст примечания Знак"/>
    <w:link w:val="a4"/>
    <w:rPr>
      <w:sz w:val="20"/>
    </w:rPr>
  </w:style>
  <w:style w:type="character" w:customStyle="1" w:styleId="50">
    <w:name w:val="Заголовок 5 Знак"/>
    <w:link w:val="5"/>
    <w:rPr>
      <w:b/>
      <w:sz w:val="24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35">
    <w:name w:val="Body Text Indent 3"/>
    <w:basedOn w:val="a"/>
    <w:link w:val="36"/>
    <w:pPr>
      <w:ind w:firstLine="708"/>
      <w:jc w:val="both"/>
    </w:pPr>
    <w:rPr>
      <w:color w:val="993366"/>
      <w:sz w:val="24"/>
    </w:rPr>
  </w:style>
  <w:style w:type="character" w:customStyle="1" w:styleId="36">
    <w:name w:val="Основной текст с отступом 3 Знак"/>
    <w:link w:val="35"/>
    <w:rPr>
      <w:color w:val="993366"/>
      <w:sz w:val="24"/>
    </w:rPr>
  </w:style>
  <w:style w:type="paragraph" w:customStyle="1" w:styleId="1a">
    <w:name w:val="Гиперссылка1"/>
    <w:link w:val="aff0"/>
    <w:rPr>
      <w:color w:val="0000FF"/>
      <w:u w:val="single"/>
    </w:rPr>
  </w:style>
  <w:style w:type="character" w:styleId="aff0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b/>
      <w:spacing w:val="60"/>
      <w:sz w:val="40"/>
    </w:rPr>
  </w:style>
  <w:style w:type="paragraph" w:styleId="1b">
    <w:name w:val="toc 1"/>
    <w:next w:val="a"/>
    <w:link w:val="1c"/>
    <w:uiPriority w:val="39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Цветовое выделение"/>
    <w:link w:val="aff2"/>
    <w:rPr>
      <w:b/>
      <w:color w:val="26282F"/>
    </w:rPr>
  </w:style>
  <w:style w:type="character" w:customStyle="1" w:styleId="aff2">
    <w:name w:val="Цветовое выделение"/>
    <w:link w:val="aff1"/>
    <w:uiPriority w:val="99"/>
    <w:rPr>
      <w:b/>
      <w:color w:val="26282F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link w:val="aff3"/>
    <w:rPr>
      <w:rFonts w:ascii="Tahoma" w:hAnsi="Tahoma"/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d">
    <w:name w:val="Слабое выделение1"/>
    <w:basedOn w:val="13"/>
    <w:link w:val="aff5"/>
    <w:rPr>
      <w:i/>
      <w:color w:val="808080"/>
    </w:rPr>
  </w:style>
  <w:style w:type="character" w:styleId="aff5">
    <w:name w:val="Subtle Emphasis"/>
    <w:link w:val="1d"/>
    <w:rPr>
      <w:i/>
      <w:color w:val="808080"/>
    </w:rPr>
  </w:style>
  <w:style w:type="paragraph" w:styleId="aff6">
    <w:name w:val="Body Text"/>
    <w:basedOn w:val="a"/>
    <w:link w:val="aff7"/>
    <w:pPr>
      <w:spacing w:before="100" w:after="100"/>
    </w:pPr>
    <w:rPr>
      <w:color w:val="00FFFF"/>
      <w:sz w:val="24"/>
    </w:rPr>
  </w:style>
  <w:style w:type="character" w:customStyle="1" w:styleId="aff7">
    <w:name w:val="Основной текст Знак"/>
    <w:link w:val="aff6"/>
    <w:rPr>
      <w:color w:val="00FFFF"/>
      <w:sz w:val="24"/>
    </w:rPr>
  </w:style>
  <w:style w:type="paragraph" w:customStyle="1" w:styleId="aff8">
    <w:name w:val="Цветовое выделение для Текст"/>
    <w:link w:val="aff9"/>
    <w:rPr>
      <w:rFonts w:ascii="Calibri" w:hAnsi="Calibri"/>
      <w:color w:val="000000"/>
      <w:sz w:val="24"/>
    </w:rPr>
  </w:style>
  <w:style w:type="character" w:customStyle="1" w:styleId="aff9">
    <w:name w:val="Цветовое выделение для Текст"/>
    <w:link w:val="aff8"/>
    <w:rPr>
      <w:rFonts w:ascii="Calibri" w:hAnsi="Calibri"/>
      <w:color w:val="00000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a">
    <w:name w:val="Intense Quote"/>
    <w:basedOn w:val="a"/>
    <w:next w:val="a"/>
    <w:link w:val="affb"/>
    <w:pPr>
      <w:spacing w:before="200" w:after="280"/>
      <w:ind w:left="936" w:right="936"/>
    </w:pPr>
    <w:rPr>
      <w:b/>
      <w:i/>
      <w:color w:val="4472C4"/>
    </w:rPr>
  </w:style>
  <w:style w:type="character" w:customStyle="1" w:styleId="affb">
    <w:name w:val="Выделенная цитата Знак"/>
    <w:link w:val="affa"/>
    <w:rPr>
      <w:b/>
      <w:i/>
      <w:color w:val="4472C4"/>
      <w:sz w:val="28"/>
    </w:rPr>
  </w:style>
  <w:style w:type="paragraph" w:customStyle="1" w:styleId="25">
    <w:name w:val="Подпись к таблице (2)"/>
    <w:basedOn w:val="a"/>
    <w:link w:val="26"/>
    <w:pPr>
      <w:spacing w:line="240" w:lineRule="atLeast"/>
    </w:pPr>
    <w:rPr>
      <w:sz w:val="27"/>
      <w:highlight w:val="white"/>
    </w:rPr>
  </w:style>
  <w:style w:type="character" w:customStyle="1" w:styleId="26">
    <w:name w:val="Подпись к таблице (2)"/>
    <w:link w:val="25"/>
    <w:rPr>
      <w:color w:val="000000"/>
      <w:sz w:val="27"/>
      <w:highlight w:val="white"/>
    </w:rPr>
  </w:style>
  <w:style w:type="paragraph" w:customStyle="1" w:styleId="1e">
    <w:name w:val="Просмотренная гиперссылка1"/>
    <w:link w:val="affc"/>
    <w:rPr>
      <w:color w:val="800080"/>
      <w:u w:val="single"/>
    </w:rPr>
  </w:style>
  <w:style w:type="character" w:styleId="affc">
    <w:name w:val="FollowedHyperlink"/>
    <w:link w:val="1e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Строгий1"/>
    <w:basedOn w:val="13"/>
    <w:link w:val="affd"/>
    <w:rPr>
      <w:b/>
    </w:rPr>
  </w:style>
  <w:style w:type="character" w:styleId="affd">
    <w:name w:val="Strong"/>
    <w:link w:val="1f"/>
    <w:rPr>
      <w:b/>
    </w:rPr>
  </w:style>
  <w:style w:type="paragraph" w:styleId="27">
    <w:name w:val="Body Text Indent 2"/>
    <w:basedOn w:val="a"/>
    <w:link w:val="28"/>
    <w:pPr>
      <w:ind w:firstLine="708"/>
      <w:jc w:val="both"/>
    </w:pPr>
    <w:rPr>
      <w:color w:val="FF00FF"/>
      <w:sz w:val="24"/>
    </w:rPr>
  </w:style>
  <w:style w:type="character" w:customStyle="1" w:styleId="28">
    <w:name w:val="Основной текст с отступом 2 Знак"/>
    <w:link w:val="27"/>
    <w:rPr>
      <w:color w:val="FF00FF"/>
      <w:sz w:val="24"/>
    </w:rPr>
  </w:style>
  <w:style w:type="paragraph" w:customStyle="1" w:styleId="1f0">
    <w:name w:val="Сильная ссылка1"/>
    <w:basedOn w:val="13"/>
    <w:link w:val="affe"/>
    <w:rPr>
      <w:b/>
      <w:smallCaps/>
      <w:color w:val="ED7D31"/>
      <w:spacing w:val="5"/>
      <w:u w:val="single"/>
    </w:rPr>
  </w:style>
  <w:style w:type="character" w:styleId="affe">
    <w:name w:val="Intense Reference"/>
    <w:link w:val="1f0"/>
    <w:rPr>
      <w:b/>
      <w:smallCaps/>
      <w:color w:val="ED7D31"/>
      <w:spacing w:val="5"/>
      <w:u w:val="single"/>
    </w:rPr>
  </w:style>
  <w:style w:type="paragraph" w:customStyle="1" w:styleId="afff">
    <w:name w:val="Прижатый влево"/>
    <w:basedOn w:val="a"/>
    <w:next w:val="a"/>
    <w:link w:val="afff0"/>
    <w:pPr>
      <w:widowControl w:val="0"/>
    </w:pPr>
    <w:rPr>
      <w:rFonts w:ascii="Times New Roman CYR" w:hAnsi="Times New Roman CYR"/>
      <w:sz w:val="24"/>
    </w:rPr>
  </w:style>
  <w:style w:type="character" w:customStyle="1" w:styleId="afff0">
    <w:name w:val="Прижатый влево"/>
    <w:link w:val="afff"/>
    <w:rPr>
      <w:rFonts w:ascii="Times New Roman CYR" w:hAnsi="Times New Roman CYR"/>
      <w:sz w:val="24"/>
    </w:rPr>
  </w:style>
  <w:style w:type="paragraph" w:styleId="afff1">
    <w:name w:val="Subtitle"/>
    <w:basedOn w:val="a"/>
    <w:next w:val="a"/>
    <w:link w:val="afff2"/>
    <w:uiPriority w:val="11"/>
    <w:qFormat/>
    <w:rPr>
      <w:rFonts w:ascii="Calibri Light" w:hAnsi="Calibri Light"/>
      <w:i/>
      <w:color w:val="4472C4"/>
      <w:spacing w:val="15"/>
      <w:sz w:val="24"/>
    </w:rPr>
  </w:style>
  <w:style w:type="character" w:customStyle="1" w:styleId="afff2">
    <w:name w:val="Подзаголовок Знак"/>
    <w:link w:val="afff1"/>
    <w:rPr>
      <w:rFonts w:ascii="Calibri Light" w:hAnsi="Calibri Light"/>
      <w:i/>
      <w:color w:val="4472C4"/>
      <w:spacing w:val="15"/>
      <w:sz w:val="24"/>
    </w:rPr>
  </w:style>
  <w:style w:type="paragraph" w:customStyle="1" w:styleId="1f1">
    <w:name w:val="Сильное выделение1"/>
    <w:basedOn w:val="13"/>
    <w:link w:val="afff3"/>
    <w:rPr>
      <w:b/>
      <w:i/>
      <w:color w:val="4472C4"/>
    </w:rPr>
  </w:style>
  <w:style w:type="character" w:styleId="afff3">
    <w:name w:val="Intense Emphasis"/>
    <w:link w:val="1f1"/>
    <w:rPr>
      <w:b/>
      <w:i/>
      <w:color w:val="4472C4"/>
    </w:rPr>
  </w:style>
  <w:style w:type="paragraph" w:styleId="29">
    <w:name w:val="Quote"/>
    <w:basedOn w:val="a"/>
    <w:next w:val="a"/>
    <w:link w:val="2a"/>
    <w:rPr>
      <w:i/>
    </w:rPr>
  </w:style>
  <w:style w:type="character" w:customStyle="1" w:styleId="2a">
    <w:name w:val="Цитата 2 Знак"/>
    <w:link w:val="29"/>
    <w:rPr>
      <w:i/>
      <w:color w:val="000000"/>
      <w:sz w:val="28"/>
    </w:rPr>
  </w:style>
  <w:style w:type="paragraph" w:styleId="afff4">
    <w:name w:val="Title"/>
    <w:basedOn w:val="a"/>
    <w:next w:val="a"/>
    <w:link w:val="afff5"/>
    <w:uiPriority w:val="10"/>
    <w:qFormat/>
    <w:pPr>
      <w:spacing w:after="300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afff5">
    <w:name w:val="Заголовок Знак"/>
    <w:link w:val="afff4"/>
    <w:rPr>
      <w:rFonts w:ascii="Calibri Light" w:hAnsi="Calibri Light"/>
      <w:color w:val="323E4F"/>
      <w:spacing w:val="5"/>
      <w:sz w:val="52"/>
    </w:rPr>
  </w:style>
  <w:style w:type="character" w:customStyle="1" w:styleId="40">
    <w:name w:val="Заголовок 4 Знак"/>
    <w:link w:val="4"/>
    <w:rPr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Calibri Light" w:hAnsi="Calibri Light"/>
      <w:b/>
      <w:color w:val="4472C4"/>
      <w:sz w:val="26"/>
    </w:rPr>
  </w:style>
  <w:style w:type="paragraph" w:customStyle="1" w:styleId="13">
    <w:name w:val="Основной шрифт абзаца1"/>
    <w:rPr>
      <w:color w:val="000000"/>
    </w:rPr>
  </w:style>
  <w:style w:type="paragraph" w:customStyle="1" w:styleId="1f2">
    <w:name w:val="Знак концевой сноски1"/>
    <w:basedOn w:val="13"/>
    <w:link w:val="afff6"/>
    <w:rPr>
      <w:vertAlign w:val="superscript"/>
    </w:rPr>
  </w:style>
  <w:style w:type="character" w:styleId="afff6">
    <w:name w:val="endnote reference"/>
    <w:link w:val="1f2"/>
    <w:rPr>
      <w:vertAlign w:val="superscript"/>
    </w:rPr>
  </w:style>
  <w:style w:type="paragraph" w:customStyle="1" w:styleId="1f3">
    <w:name w:val="Выделение1"/>
    <w:basedOn w:val="13"/>
    <w:link w:val="afff7"/>
    <w:rPr>
      <w:i/>
    </w:rPr>
  </w:style>
  <w:style w:type="character" w:styleId="afff7">
    <w:name w:val="Emphasis"/>
    <w:link w:val="1f3"/>
    <w:rPr>
      <w:i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link w:val="6"/>
    <w:rPr>
      <w:rFonts w:ascii="Calibri Light" w:hAnsi="Calibri Light"/>
      <w:i/>
      <w:color w:val="1F3763"/>
      <w:sz w:val="28"/>
    </w:rPr>
  </w:style>
  <w:style w:type="paragraph" w:styleId="afff8">
    <w:name w:val="header"/>
    <w:basedOn w:val="a"/>
    <w:link w:val="afff9"/>
    <w:pPr>
      <w:tabs>
        <w:tab w:val="center" w:pos="4153"/>
        <w:tab w:val="right" w:pos="8306"/>
      </w:tabs>
    </w:pPr>
    <w:rPr>
      <w:sz w:val="20"/>
    </w:rPr>
  </w:style>
  <w:style w:type="character" w:customStyle="1" w:styleId="afff9">
    <w:name w:val="Верхний колонтитул Знак"/>
    <w:link w:val="afff8"/>
    <w:rPr>
      <w:sz w:val="20"/>
    </w:rPr>
  </w:style>
  <w:style w:type="table" w:styleId="af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C795E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  <w:style w:type="paragraph" w:customStyle="1" w:styleId="afffb">
    <w:name w:val="Информация об изменениях"/>
    <w:basedOn w:val="a"/>
    <w:next w:val="a"/>
    <w:uiPriority w:val="99"/>
    <w:rsid w:val="00A73002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20"/>
      <w14:ligatures w14:val="standardContextual"/>
    </w:rPr>
  </w:style>
  <w:style w:type="paragraph" w:customStyle="1" w:styleId="afffc">
    <w:name w:val="Подзаголовок для информации об изменениях"/>
    <w:basedOn w:val="a"/>
    <w:next w:val="a"/>
    <w:uiPriority w:val="99"/>
    <w:rsid w:val="00A7300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20"/>
      <w14:ligatures w14:val="standardContextual"/>
    </w:rPr>
  </w:style>
  <w:style w:type="character" w:customStyle="1" w:styleId="UnresolvedMention">
    <w:name w:val="Unresolved Mention"/>
    <w:basedOn w:val="a0"/>
    <w:uiPriority w:val="99"/>
    <w:semiHidden/>
    <w:unhideWhenUsed/>
    <w:rsid w:val="004679D4"/>
    <w:rPr>
      <w:color w:val="605E5C"/>
      <w:shd w:val="clear" w:color="auto" w:fill="E1DFDD"/>
    </w:rPr>
  </w:style>
  <w:style w:type="paragraph" w:styleId="afffd">
    <w:name w:val="Normal (Web)"/>
    <w:basedOn w:val="a"/>
    <w:uiPriority w:val="99"/>
    <w:unhideWhenUsed/>
    <w:rsid w:val="004679D4"/>
    <w:pPr>
      <w:widowControl w:val="0"/>
      <w:autoSpaceDE w:val="0"/>
      <w:autoSpaceDN w:val="0"/>
      <w:adjustRightInd w:val="0"/>
      <w:ind w:firstLine="720"/>
      <w:jc w:val="both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2002</CharactersWithSpaces>
  <SharedDoc>false</SharedDoc>
  <HLinks>
    <vt:vector size="48" baseType="variant">
      <vt:variant>
        <vt:i4>1245222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sub_79</vt:lpwstr>
      </vt:variant>
      <vt:variant>
        <vt:i4>2424855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sub_2946</vt:lpwstr>
      </vt:variant>
      <vt:variant>
        <vt:i4>4260899</vt:i4>
      </vt:variant>
      <vt:variant>
        <vt:i4>15</vt:i4>
      </vt:variant>
      <vt:variant>
        <vt:i4>0</vt:i4>
      </vt:variant>
      <vt:variant>
        <vt:i4>5</vt:i4>
      </vt:variant>
      <vt:variant>
        <vt:lpwstr>https://чукотка.рф/depfin</vt:lpwstr>
      </vt:variant>
      <vt:variant>
        <vt:lpwstr/>
      </vt:variant>
      <vt:variant>
        <vt:i4>1572930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https://internet.garant.ru/document/redirect/408219083/0</vt:lpwstr>
      </vt:variant>
      <vt:variant>
        <vt:lpwstr/>
      </vt:variant>
      <vt:variant>
        <vt:i4>2687090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https://internet.garant.ru/document/redirect/408219083/1000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https://internet.garant.ru/document/redirect/408324491/0</vt:lpwstr>
      </vt:variant>
      <vt:variant>
        <vt:lpwstr/>
      </vt:variant>
      <vt:variant>
        <vt:i4>2883711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https://internet.garant.ru/document/redirect/408324491/1000</vt:lpwstr>
      </vt:variant>
      <vt:variant>
        <vt:lpwstr/>
      </vt:variant>
      <vt:variant>
        <vt:i4>3866735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https://internet.garant.ru/document/redirect/12112604/0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Василий Иванович</dc:creator>
  <cp:keywords/>
  <cp:lastModifiedBy>Чепурнова Оксана Валерьевна</cp:lastModifiedBy>
  <cp:revision>2</cp:revision>
  <cp:lastPrinted>2026-06-29T21:51:00Z</cp:lastPrinted>
  <dcterms:created xsi:type="dcterms:W3CDTF">2026-06-29T21:53:00Z</dcterms:created>
  <dcterms:modified xsi:type="dcterms:W3CDTF">2026-06-29T21:53:00Z</dcterms:modified>
</cp:coreProperties>
</file>