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page" w:horzAnchor="page" w:tblpX="9716" w:tblpY="6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4223D8">
        <w:tc>
          <w:tcPr>
            <w:tcW w:w="1406" w:type="dxa"/>
          </w:tcPr>
          <w:p w:rsidR="004223D8" w:rsidRDefault="004223D8">
            <w:pPr>
              <w:tabs>
                <w:tab w:val="left" w:pos="2880"/>
                <w:tab w:val="left" w:pos="3960"/>
              </w:tabs>
              <w:jc w:val="right"/>
              <w:rPr>
                <w:sz w:val="28"/>
                <w:szCs w:val="28"/>
              </w:rPr>
            </w:pPr>
          </w:p>
        </w:tc>
      </w:tr>
      <w:tr w:rsidR="004223D8">
        <w:tc>
          <w:tcPr>
            <w:tcW w:w="1406" w:type="dxa"/>
          </w:tcPr>
          <w:p w:rsidR="004223D8" w:rsidRDefault="004223D8">
            <w:pPr>
              <w:tabs>
                <w:tab w:val="left" w:pos="2880"/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</w:tr>
      <w:tr w:rsidR="004223D8">
        <w:tc>
          <w:tcPr>
            <w:tcW w:w="1406" w:type="dxa"/>
          </w:tcPr>
          <w:p w:rsidR="004223D8" w:rsidRDefault="003549EE">
            <w:pPr>
              <w:tabs>
                <w:tab w:val="left" w:pos="2880"/>
                <w:tab w:val="left" w:pos="3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223D8">
        <w:tc>
          <w:tcPr>
            <w:tcW w:w="1406" w:type="dxa"/>
          </w:tcPr>
          <w:p w:rsidR="004223D8" w:rsidRDefault="004223D8">
            <w:pPr>
              <w:tabs>
                <w:tab w:val="left" w:pos="2880"/>
                <w:tab w:val="left" w:pos="3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223D8" w:rsidRDefault="003549EE">
      <w:pPr>
        <w:tabs>
          <w:tab w:val="left" w:pos="2880"/>
          <w:tab w:val="left" w:pos="39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37235" cy="9334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3D8" w:rsidRDefault="004223D8">
      <w:pPr>
        <w:rPr>
          <w:sz w:val="28"/>
          <w:szCs w:val="28"/>
        </w:rPr>
      </w:pPr>
    </w:p>
    <w:p w:rsidR="004223D8" w:rsidRDefault="004223D8">
      <w:pPr>
        <w:pStyle w:val="a7"/>
        <w:rPr>
          <w:sz w:val="20"/>
          <w:szCs w:val="28"/>
        </w:rPr>
      </w:pPr>
    </w:p>
    <w:p w:rsidR="004223D8" w:rsidRDefault="004223D8">
      <w:pPr>
        <w:pStyle w:val="a7"/>
        <w:rPr>
          <w:sz w:val="20"/>
          <w:szCs w:val="28"/>
        </w:rPr>
      </w:pPr>
    </w:p>
    <w:p w:rsidR="004223D8" w:rsidRDefault="004223D8"/>
    <w:p w:rsidR="00740DCF" w:rsidRDefault="00740DCF"/>
    <w:p w:rsidR="004223D8" w:rsidRDefault="003549EE">
      <w:pPr>
        <w:pStyle w:val="a7"/>
        <w:rPr>
          <w:szCs w:val="28"/>
        </w:rPr>
      </w:pPr>
      <w:r>
        <w:rPr>
          <w:szCs w:val="28"/>
        </w:rPr>
        <w:t>ПРАВИТЕЛЬСТВО ЧУКОТСКОГО АВТОНОМНОГО ОКРУГА</w:t>
      </w:r>
    </w:p>
    <w:p w:rsidR="004223D8" w:rsidRDefault="004223D8">
      <w:pPr>
        <w:rPr>
          <w:sz w:val="28"/>
          <w:szCs w:val="28"/>
        </w:rPr>
      </w:pPr>
    </w:p>
    <w:p w:rsidR="004223D8" w:rsidRDefault="00687FCB">
      <w:pPr>
        <w:pStyle w:val="1"/>
        <w:rPr>
          <w:spacing w:val="40"/>
          <w:sz w:val="32"/>
          <w:szCs w:val="28"/>
        </w:rPr>
      </w:pPr>
      <w:r w:rsidRPr="00687FCB">
        <w:rPr>
          <w:spacing w:val="40"/>
          <w:sz w:val="32"/>
          <w:szCs w:val="28"/>
        </w:rPr>
        <w:t>Р А С П Р Я Ж Е Н И Е</w:t>
      </w:r>
      <w:r w:rsidR="003549EE">
        <w:rPr>
          <w:spacing w:val="40"/>
          <w:sz w:val="32"/>
          <w:szCs w:val="28"/>
        </w:rPr>
        <w:t xml:space="preserve"> </w:t>
      </w:r>
    </w:p>
    <w:p w:rsidR="004223D8" w:rsidRDefault="004223D8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660"/>
        <w:gridCol w:w="825"/>
        <w:gridCol w:w="1375"/>
        <w:gridCol w:w="3989"/>
      </w:tblGrid>
      <w:tr w:rsidR="004223D8">
        <w:tc>
          <w:tcPr>
            <w:tcW w:w="270" w:type="pct"/>
          </w:tcPr>
          <w:p w:rsidR="004223D8" w:rsidRDefault="003549EE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422" w:type="pct"/>
            <w:tcBorders>
              <w:bottom w:val="single" w:sz="4" w:space="0" w:color="auto"/>
            </w:tcBorders>
          </w:tcPr>
          <w:p w:rsidR="004223D8" w:rsidRDefault="004223D8">
            <w:pPr>
              <w:pStyle w:val="a8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441" w:type="pct"/>
          </w:tcPr>
          <w:p w:rsidR="004223D8" w:rsidRDefault="003549EE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4223D8" w:rsidRDefault="004223D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</w:tcPr>
          <w:p w:rsidR="004223D8" w:rsidRDefault="003549EE">
            <w:pPr>
              <w:pStyle w:val="a8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Анадырь</w:t>
            </w:r>
          </w:p>
        </w:tc>
      </w:tr>
    </w:tbl>
    <w:p w:rsidR="004223D8" w:rsidRDefault="004223D8">
      <w:pPr>
        <w:jc w:val="both"/>
        <w:rPr>
          <w:sz w:val="28"/>
          <w:szCs w:val="28"/>
        </w:rPr>
      </w:pPr>
    </w:p>
    <w:p w:rsidR="004223D8" w:rsidRDefault="004223D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4223D8">
        <w:tc>
          <w:tcPr>
            <w:tcW w:w="5245" w:type="dxa"/>
          </w:tcPr>
          <w:p w:rsidR="004223D8" w:rsidRDefault="00687FC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FC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205FD">
              <w:rPr>
                <w:rFonts w:ascii="Times New Roman" w:hAnsi="Times New Roman" w:cs="Times New Roman"/>
                <w:sz w:val="28"/>
                <w:szCs w:val="28"/>
              </w:rPr>
              <w:t xml:space="preserve">паспорта </w:t>
            </w:r>
            <w:r w:rsidRPr="00687FCB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Чукотского автономного округа «Социальная поддержка населения Чукотского автономного округа»</w:t>
            </w:r>
          </w:p>
        </w:tc>
      </w:tr>
    </w:tbl>
    <w:p w:rsidR="004223D8" w:rsidRDefault="004223D8">
      <w:pPr>
        <w:jc w:val="both"/>
        <w:rPr>
          <w:sz w:val="28"/>
          <w:szCs w:val="28"/>
        </w:rPr>
      </w:pPr>
    </w:p>
    <w:p w:rsidR="004223D8" w:rsidRDefault="004223D8">
      <w:pPr>
        <w:jc w:val="both"/>
        <w:rPr>
          <w:sz w:val="28"/>
          <w:szCs w:val="28"/>
        </w:rPr>
      </w:pPr>
    </w:p>
    <w:p w:rsidR="00687FCB" w:rsidRPr="0045597C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97C">
        <w:rPr>
          <w:sz w:val="28"/>
          <w:szCs w:val="28"/>
        </w:rPr>
        <w:t>В соответствии со статьей 179 Бюджетного кодекса Российской Федерации,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округа», Правительство Чукотского автономного округа:</w:t>
      </w:r>
    </w:p>
    <w:p w:rsidR="00687FCB" w:rsidRPr="0045597C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97C">
        <w:rPr>
          <w:sz w:val="28"/>
          <w:szCs w:val="28"/>
        </w:rPr>
        <w:t xml:space="preserve">1. Утвердить </w:t>
      </w:r>
      <w:r w:rsidR="00B205FD" w:rsidRPr="0045597C">
        <w:rPr>
          <w:sz w:val="28"/>
          <w:szCs w:val="28"/>
        </w:rPr>
        <w:t xml:space="preserve">паспорт </w:t>
      </w:r>
      <w:r w:rsidRPr="0045597C">
        <w:rPr>
          <w:sz w:val="28"/>
          <w:szCs w:val="28"/>
        </w:rPr>
        <w:t>Государственн</w:t>
      </w:r>
      <w:r w:rsidR="0045597C" w:rsidRPr="0045597C">
        <w:rPr>
          <w:sz w:val="28"/>
          <w:szCs w:val="28"/>
        </w:rPr>
        <w:t>ой</w:t>
      </w:r>
      <w:r w:rsidRPr="0045597C">
        <w:rPr>
          <w:sz w:val="28"/>
          <w:szCs w:val="28"/>
        </w:rPr>
        <w:t xml:space="preserve"> программ</w:t>
      </w:r>
      <w:r w:rsidR="0045597C" w:rsidRPr="0045597C">
        <w:rPr>
          <w:sz w:val="28"/>
          <w:szCs w:val="28"/>
        </w:rPr>
        <w:t>ы</w:t>
      </w:r>
      <w:r w:rsidRPr="0045597C">
        <w:rPr>
          <w:sz w:val="28"/>
          <w:szCs w:val="28"/>
        </w:rPr>
        <w:t xml:space="preserve"> Чукотского автономного округа «Социальная поддержка населения Чукотского автономного округа» согласно приложению к настоящему распоряжению.</w:t>
      </w:r>
    </w:p>
    <w:p w:rsidR="00687FCB" w:rsidRPr="0045597C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97C">
        <w:rPr>
          <w:sz w:val="28"/>
          <w:szCs w:val="28"/>
        </w:rPr>
        <w:t>2. Настоящее распоряжение вступает в силу с 1 января 2024 года.</w:t>
      </w:r>
    </w:p>
    <w:p w:rsidR="004223D8" w:rsidRDefault="00687FCB" w:rsidP="0068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97C">
        <w:rPr>
          <w:sz w:val="28"/>
          <w:szCs w:val="28"/>
        </w:rPr>
        <w:t xml:space="preserve">3. Контроль за исполнением настоящего распоряжения возложить на Департамент социальной политики Чукотского автономного округа </w:t>
      </w:r>
      <w:r w:rsidR="00740DCF">
        <w:rPr>
          <w:sz w:val="28"/>
          <w:szCs w:val="28"/>
        </w:rPr>
        <w:br/>
      </w:r>
      <w:r w:rsidRPr="0045597C">
        <w:rPr>
          <w:sz w:val="28"/>
          <w:szCs w:val="28"/>
        </w:rPr>
        <w:t>(Брянцева Л.Н.).</w:t>
      </w:r>
      <w:r w:rsidR="003549EE">
        <w:rPr>
          <w:sz w:val="28"/>
          <w:szCs w:val="28"/>
        </w:rPr>
        <w:t xml:space="preserve"> </w:t>
      </w:r>
    </w:p>
    <w:p w:rsidR="004223D8" w:rsidRDefault="00422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23D8" w:rsidRDefault="004223D8">
      <w:pPr>
        <w:jc w:val="both"/>
        <w:outlineLvl w:val="2"/>
        <w:rPr>
          <w:sz w:val="28"/>
          <w:szCs w:val="28"/>
        </w:rPr>
      </w:pPr>
    </w:p>
    <w:p w:rsidR="004223D8" w:rsidRDefault="004223D8">
      <w:pPr>
        <w:jc w:val="both"/>
        <w:outlineLvl w:val="2"/>
        <w:rPr>
          <w:sz w:val="28"/>
          <w:szCs w:val="28"/>
        </w:rPr>
      </w:pPr>
    </w:p>
    <w:p w:rsidR="004223D8" w:rsidRDefault="003549EE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56"/>
        <w:gridCol w:w="3598"/>
      </w:tblGrid>
      <w:tr w:rsidR="004223D8">
        <w:tc>
          <w:tcPr>
            <w:tcW w:w="3077" w:type="pct"/>
          </w:tcPr>
          <w:p w:rsidR="004223D8" w:rsidRDefault="00354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</w:t>
            </w:r>
          </w:p>
        </w:tc>
        <w:tc>
          <w:tcPr>
            <w:tcW w:w="1923" w:type="pct"/>
          </w:tcPr>
          <w:p w:rsidR="004223D8" w:rsidRDefault="003549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Кузнецов</w:t>
            </w:r>
          </w:p>
        </w:tc>
      </w:tr>
    </w:tbl>
    <w:p w:rsidR="004223D8" w:rsidRDefault="004223D8">
      <w:pPr>
        <w:rPr>
          <w:b/>
          <w:color w:val="0000FF"/>
          <w:sz w:val="28"/>
          <w:szCs w:val="28"/>
        </w:rPr>
      </w:pPr>
    </w:p>
    <w:p w:rsidR="004223D8" w:rsidRDefault="004223D8">
      <w:pPr>
        <w:rPr>
          <w:b/>
          <w:color w:val="0000FF"/>
          <w:sz w:val="28"/>
          <w:szCs w:val="28"/>
        </w:rPr>
      </w:pPr>
    </w:p>
    <w:p w:rsidR="004223D8" w:rsidRDefault="004223D8">
      <w:pPr>
        <w:ind w:right="-2"/>
        <w:jc w:val="center"/>
        <w:rPr>
          <w:b/>
          <w:sz w:val="28"/>
          <w:szCs w:val="28"/>
        </w:rPr>
        <w:sectPr w:rsidR="004223D8" w:rsidSect="00DE660D">
          <w:headerReference w:type="default" r:id="rId9"/>
          <w:pgSz w:w="11906" w:h="16838"/>
          <w:pgMar w:top="567" w:right="851" w:bottom="1134" w:left="1701" w:header="709" w:footer="709" w:gutter="0"/>
          <w:pgNumType w:start="2"/>
          <w:cols w:space="0"/>
          <w:titlePg/>
          <w:docGrid w:linePitch="360"/>
        </w:sectPr>
      </w:pPr>
    </w:p>
    <w:p w:rsidR="00687FCB" w:rsidRPr="00BF0806" w:rsidRDefault="00687FCB" w:rsidP="0045597C">
      <w:pPr>
        <w:ind w:left="11482"/>
        <w:jc w:val="center"/>
        <w:outlineLvl w:val="0"/>
        <w:rPr>
          <w:rFonts w:eastAsia="Calibri"/>
          <w:lang w:eastAsia="en-US"/>
        </w:rPr>
      </w:pPr>
      <w:r w:rsidRPr="00BF0806">
        <w:rPr>
          <w:rFonts w:eastAsia="Calibri"/>
          <w:lang w:eastAsia="en-US"/>
        </w:rPr>
        <w:lastRenderedPageBreak/>
        <w:t>УТВЕРЖДЕН</w:t>
      </w:r>
    </w:p>
    <w:p w:rsidR="00687FCB" w:rsidRPr="00BF0806" w:rsidRDefault="00687FCB" w:rsidP="0045597C">
      <w:pPr>
        <w:ind w:left="1148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Распоряжением</w:t>
      </w:r>
      <w:r w:rsidRPr="00BF0806">
        <w:rPr>
          <w:rFonts w:eastAsia="Calibri"/>
          <w:lang w:eastAsia="en-US"/>
        </w:rPr>
        <w:t xml:space="preserve"> Правительства</w:t>
      </w:r>
    </w:p>
    <w:p w:rsidR="00687FCB" w:rsidRDefault="00687FCB" w:rsidP="0045597C">
      <w:pPr>
        <w:ind w:left="11482"/>
        <w:jc w:val="center"/>
        <w:rPr>
          <w:rFonts w:eastAsia="Calibri"/>
          <w:lang w:eastAsia="en-US"/>
        </w:rPr>
      </w:pPr>
      <w:r w:rsidRPr="00BF0806">
        <w:rPr>
          <w:rFonts w:eastAsia="Calibri"/>
          <w:lang w:eastAsia="en-US"/>
        </w:rPr>
        <w:t>Чукотского автономного округа</w:t>
      </w:r>
    </w:p>
    <w:p w:rsidR="004223D8" w:rsidRDefault="00687FCB" w:rsidP="0045597C">
      <w:pPr>
        <w:ind w:left="11482"/>
        <w:jc w:val="center"/>
        <w:rPr>
          <w:rFonts w:eastAsia="Calibri"/>
          <w:lang w:eastAsia="en-US"/>
        </w:rPr>
      </w:pPr>
      <w:r w:rsidRPr="00BF0806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</w:t>
      </w:r>
      <w:r w:rsidRPr="00BF0806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</w:t>
      </w:r>
      <w:r w:rsidRPr="00BF0806">
        <w:rPr>
          <w:rFonts w:eastAsia="Calibri"/>
          <w:lang w:eastAsia="en-US"/>
        </w:rPr>
        <w:t xml:space="preserve">3 года № </w:t>
      </w:r>
      <w:r>
        <w:rPr>
          <w:rFonts w:eastAsia="Calibri"/>
          <w:lang w:eastAsia="en-US"/>
        </w:rPr>
        <w:t>_____</w:t>
      </w:r>
    </w:p>
    <w:p w:rsidR="00687FCB" w:rsidRDefault="00687FCB" w:rsidP="0045597C">
      <w:pPr>
        <w:ind w:left="11482"/>
        <w:jc w:val="center"/>
        <w:rPr>
          <w:rFonts w:eastAsia="Calibri"/>
          <w:lang w:eastAsia="en-US"/>
        </w:rPr>
      </w:pPr>
    </w:p>
    <w:p w:rsidR="00690C6B" w:rsidRPr="00DE660D" w:rsidRDefault="00690C6B" w:rsidP="00690C6B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DE660D">
        <w:rPr>
          <w:b/>
          <w:bCs/>
        </w:rPr>
        <w:t>ПАСПОРТ</w:t>
      </w:r>
      <w:r w:rsidRPr="00DE660D">
        <w:rPr>
          <w:b/>
          <w:bCs/>
          <w:vertAlign w:val="superscript"/>
        </w:rPr>
        <w:t xml:space="preserve"> </w:t>
      </w:r>
    </w:p>
    <w:p w:rsidR="00690C6B" w:rsidRPr="00DE660D" w:rsidRDefault="00690C6B" w:rsidP="00690C6B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DE660D">
        <w:rPr>
          <w:b/>
          <w:bCs/>
        </w:rPr>
        <w:t xml:space="preserve">Государственной </w:t>
      </w:r>
      <w:bookmarkStart w:id="0" w:name="_GoBack"/>
      <w:r w:rsidRPr="00DE660D">
        <w:rPr>
          <w:b/>
          <w:bCs/>
        </w:rPr>
        <w:t xml:space="preserve">программы </w:t>
      </w:r>
      <w:bookmarkEnd w:id="0"/>
      <w:r w:rsidRPr="00DE660D">
        <w:rPr>
          <w:b/>
          <w:bCs/>
        </w:rPr>
        <w:t>Чукотского автономного округа</w:t>
      </w:r>
    </w:p>
    <w:tbl>
      <w:tblPr>
        <w:tblW w:w="15251" w:type="dxa"/>
        <w:tblInd w:w="45" w:type="dxa"/>
        <w:tblLook w:val="04A0" w:firstRow="1" w:lastRow="0" w:firstColumn="1" w:lastColumn="0" w:noHBand="0" w:noVBand="1"/>
      </w:tblPr>
      <w:tblGrid>
        <w:gridCol w:w="3509"/>
        <w:gridCol w:w="11742"/>
      </w:tblGrid>
      <w:tr w:rsidR="00690C6B" w:rsidRPr="00690C6B" w:rsidTr="00013E8A">
        <w:trPr>
          <w:trHeight w:val="290"/>
        </w:trPr>
        <w:tc>
          <w:tcPr>
            <w:tcW w:w="15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FD" w:rsidRDefault="00690C6B" w:rsidP="001B3942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DE660D">
              <w:rPr>
                <w:b/>
                <w:bCs/>
              </w:rPr>
              <w:t>«Социальная поддержка населения Чукотского автономного округа»</w:t>
            </w:r>
          </w:p>
          <w:p w:rsidR="00B205FD" w:rsidRDefault="00B205FD" w:rsidP="001B3942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</w:p>
          <w:p w:rsidR="001B3942" w:rsidRPr="00B205FD" w:rsidRDefault="00690C6B" w:rsidP="001B3942">
            <w:pPr>
              <w:suppressLineNumbers/>
              <w:shd w:val="clear" w:color="auto" w:fill="FFFFFF"/>
              <w:jc w:val="center"/>
              <w:textAlignment w:val="baseline"/>
              <w:rPr>
                <w:b/>
                <w:bCs/>
              </w:rPr>
            </w:pPr>
            <w:r w:rsidRPr="00B205FD">
              <w:rPr>
                <w:b/>
                <w:bCs/>
              </w:rPr>
              <w:t>1. Основные положения</w:t>
            </w:r>
            <w:r w:rsidR="001B3942" w:rsidRPr="00B205FD">
              <w:rPr>
                <w:b/>
                <w:bCs/>
              </w:rPr>
              <w:t xml:space="preserve"> Государственной программы Чукотского автономного округа</w:t>
            </w:r>
          </w:p>
          <w:p w:rsidR="00690C6B" w:rsidRPr="00B205FD" w:rsidRDefault="001B3942" w:rsidP="001B3942">
            <w:pPr>
              <w:jc w:val="center"/>
              <w:rPr>
                <w:b/>
                <w:bCs/>
              </w:rPr>
            </w:pPr>
            <w:r w:rsidRPr="00B205FD">
              <w:rPr>
                <w:b/>
                <w:bCs/>
              </w:rPr>
              <w:t>«Социальная поддержка населения Чукотского автономного округа»</w:t>
            </w:r>
          </w:p>
        </w:tc>
      </w:tr>
      <w:tr w:rsidR="00690C6B" w:rsidRPr="00690C6B" w:rsidTr="00013E8A">
        <w:trPr>
          <w:trHeight w:val="290"/>
        </w:trPr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6B" w:rsidRPr="00690C6B" w:rsidRDefault="00690C6B" w:rsidP="00690C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C6B" w:rsidRPr="00690C6B" w:rsidRDefault="00690C6B" w:rsidP="00690C6B">
            <w:pPr>
              <w:rPr>
                <w:sz w:val="20"/>
                <w:szCs w:val="20"/>
              </w:rPr>
            </w:pPr>
          </w:p>
        </w:tc>
      </w:tr>
      <w:tr w:rsidR="00690C6B" w:rsidRPr="00690C6B" w:rsidTr="00013E8A">
        <w:trPr>
          <w:trHeight w:val="594"/>
        </w:trPr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bookmarkStart w:id="1" w:name="RANGE!A3"/>
            <w:r w:rsidRPr="00690C6B">
              <w:rPr>
                <w:color w:val="000000"/>
              </w:rPr>
              <w:t xml:space="preserve">Куратор государственной программы </w:t>
            </w:r>
            <w:bookmarkEnd w:id="1"/>
          </w:p>
        </w:tc>
        <w:tc>
          <w:tcPr>
            <w:tcW w:w="117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013E8A">
            <w:pPr>
              <w:rPr>
                <w:color w:val="000000"/>
              </w:rPr>
            </w:pPr>
            <w:r w:rsidRPr="00690C6B">
              <w:rPr>
                <w:color w:val="000000"/>
              </w:rPr>
              <w:t xml:space="preserve">Брянцева Любовь Николаевна – временно исполняющая обязанности Заместителя Губернатора – Председателя Правительства, начальник Департамента социальной политики Чукотского автономного округа </w:t>
            </w:r>
          </w:p>
        </w:tc>
      </w:tr>
      <w:tr w:rsidR="00690C6B" w:rsidRPr="00690C6B" w:rsidTr="00013E8A">
        <w:trPr>
          <w:trHeight w:val="594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Департамент социальной политики Чукотского автономного округа</w:t>
            </w:r>
            <w:r w:rsidR="00D51481" w:rsidRPr="00D51481">
              <w:rPr>
                <w:color w:val="000000"/>
              </w:rPr>
              <w:t xml:space="preserve"> (</w:t>
            </w:r>
            <w:r w:rsidR="00D51481">
              <w:rPr>
                <w:color w:val="000000"/>
              </w:rPr>
              <w:t>далее – ДСП ЧАО)</w:t>
            </w:r>
            <w:r w:rsidRPr="00690C6B">
              <w:rPr>
                <w:color w:val="000000"/>
              </w:rPr>
              <w:t xml:space="preserve"> </w:t>
            </w:r>
          </w:p>
        </w:tc>
      </w:tr>
      <w:tr w:rsidR="00690C6B" w:rsidRPr="00690C6B" w:rsidTr="00013E8A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 xml:space="preserve">Период реализации государственной программы </w:t>
            </w:r>
            <w:r w:rsidRPr="00690C6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2024 – 2030 годы (без разделения на этапы)</w:t>
            </w:r>
          </w:p>
        </w:tc>
      </w:tr>
      <w:tr w:rsidR="00690C6B" w:rsidRPr="00690C6B" w:rsidTr="00013E8A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>Цели государственной программы Чукотского автономного округа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Цель 1: Повышение благосостояния граждан и снижение бедности</w:t>
            </w:r>
          </w:p>
        </w:tc>
      </w:tr>
      <w:tr w:rsidR="00690C6B" w:rsidRPr="00690C6B" w:rsidTr="00013E8A">
        <w:trPr>
          <w:trHeight w:val="304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Цель 2: повышение доступности социального обслуживания для населения</w:t>
            </w:r>
          </w:p>
        </w:tc>
      </w:tr>
      <w:tr w:rsidR="00690C6B" w:rsidRPr="00690C6B" w:rsidTr="00013E8A">
        <w:trPr>
          <w:trHeight w:val="290"/>
        </w:trPr>
        <w:tc>
          <w:tcPr>
            <w:tcW w:w="3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>Направления (подпрограммы) государственной программы</w:t>
            </w: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Направление (подпрограмма) 1 «Социальная поддержка отдельных категорий граждан»</w:t>
            </w:r>
          </w:p>
        </w:tc>
      </w:tr>
      <w:tr w:rsidR="00690C6B" w:rsidRPr="00690C6B" w:rsidTr="00013E8A">
        <w:trPr>
          <w:trHeight w:val="290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Направление (подпрограмма) 2 «Социальная поддержка семей и детей»</w:t>
            </w:r>
          </w:p>
        </w:tc>
      </w:tr>
      <w:tr w:rsidR="00690C6B" w:rsidRPr="00690C6B" w:rsidTr="00013E8A">
        <w:trPr>
          <w:trHeight w:val="580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Направление (подпрограмма) 3 «Формирование доступной среды жизнедеятельности для инвалидов и других маломобильных групп населения»</w:t>
            </w:r>
          </w:p>
        </w:tc>
      </w:tr>
      <w:tr w:rsidR="00690C6B" w:rsidRPr="00690C6B" w:rsidTr="00013E8A">
        <w:trPr>
          <w:trHeight w:val="221"/>
        </w:trPr>
        <w:tc>
          <w:tcPr>
            <w:tcW w:w="3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</w:p>
        </w:tc>
        <w:tc>
          <w:tcPr>
            <w:tcW w:w="1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690C6B">
            <w:pPr>
              <w:rPr>
                <w:color w:val="000000"/>
              </w:rPr>
            </w:pPr>
            <w:r w:rsidRPr="00690C6B">
              <w:rPr>
                <w:color w:val="000000"/>
              </w:rPr>
              <w:t>Направление (подпрограмма) 4 «Обеспечение деятельности государственных органов и подведомственных учреждений»</w:t>
            </w:r>
          </w:p>
        </w:tc>
      </w:tr>
      <w:tr w:rsidR="00690C6B" w:rsidRPr="00690C6B" w:rsidTr="00013E8A">
        <w:trPr>
          <w:trHeight w:val="64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>Объемы финансового обеспе</w:t>
            </w:r>
            <w:r w:rsidR="001B3942">
              <w:rPr>
                <w:color w:val="000000"/>
              </w:rPr>
              <w:t>чения за весь период реализации</w:t>
            </w:r>
          </w:p>
        </w:tc>
        <w:tc>
          <w:tcPr>
            <w:tcW w:w="1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C6B" w:rsidRPr="00690C6B" w:rsidRDefault="001B3942" w:rsidP="00690C6B">
            <w:pPr>
              <w:rPr>
                <w:color w:val="000000"/>
              </w:rPr>
            </w:pPr>
            <w:r w:rsidRPr="001B3942">
              <w:rPr>
                <w:color w:val="000000"/>
              </w:rPr>
              <w:t>24 391 759,40</w:t>
            </w:r>
            <w:r>
              <w:rPr>
                <w:color w:val="000000"/>
              </w:rPr>
              <w:t xml:space="preserve"> тыс. рублей</w:t>
            </w:r>
          </w:p>
        </w:tc>
      </w:tr>
      <w:tr w:rsidR="00690C6B" w:rsidRPr="00690C6B" w:rsidTr="00013E8A">
        <w:trPr>
          <w:trHeight w:val="9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lastRenderedPageBreak/>
              <w:t xml:space="preserve">Связь с национальными целями развития Российской Федерации/ государственной </w:t>
            </w:r>
            <w:r w:rsidR="001B3942">
              <w:rPr>
                <w:color w:val="000000"/>
              </w:rPr>
              <w:t>программой Российской Федерации</w:t>
            </w:r>
          </w:p>
        </w:tc>
        <w:tc>
          <w:tcPr>
            <w:tcW w:w="1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C6B" w:rsidRPr="00690C6B" w:rsidRDefault="00690C6B" w:rsidP="0045597C">
            <w:pPr>
              <w:jc w:val="both"/>
              <w:rPr>
                <w:color w:val="000000"/>
              </w:rPr>
            </w:pPr>
            <w:r w:rsidRPr="00690C6B">
              <w:rPr>
                <w:color w:val="000000"/>
              </w:rPr>
              <w:t>Государственная программа Российской Федерации «Социальная поддержка граждан», утвержденная Постановлением Правительства Российской Федерации от 15 апреля 2014 года № 296</w:t>
            </w:r>
            <w:r w:rsidR="00D51481">
              <w:rPr>
                <w:color w:val="000000"/>
              </w:rPr>
              <w:t xml:space="preserve"> (далее – ГП РФ)</w:t>
            </w:r>
          </w:p>
        </w:tc>
      </w:tr>
    </w:tbl>
    <w:p w:rsidR="00690C6B" w:rsidRDefault="00690C6B" w:rsidP="00687FCB">
      <w:pPr>
        <w:jc w:val="center"/>
        <w:rPr>
          <w:sz w:val="28"/>
          <w:szCs w:val="28"/>
        </w:rPr>
      </w:pPr>
    </w:p>
    <w:p w:rsidR="001B3942" w:rsidRPr="00B205FD" w:rsidRDefault="00603B1F" w:rsidP="001B3942">
      <w:pPr>
        <w:suppressLineNumbers/>
        <w:shd w:val="clear" w:color="auto" w:fill="FFFFFF"/>
        <w:jc w:val="center"/>
        <w:textAlignment w:val="baseline"/>
        <w:rPr>
          <w:b/>
          <w:bCs/>
        </w:rPr>
      </w:pPr>
      <w:r w:rsidRPr="00B205FD">
        <w:rPr>
          <w:b/>
          <w:bCs/>
        </w:rPr>
        <w:t xml:space="preserve">2. Показатели </w:t>
      </w:r>
      <w:r w:rsidR="001B3942" w:rsidRPr="00B205FD">
        <w:rPr>
          <w:b/>
          <w:bCs/>
        </w:rPr>
        <w:t>Государственной программы Чукотского автономного округа</w:t>
      </w:r>
    </w:p>
    <w:p w:rsidR="00603B1F" w:rsidRDefault="001B3942" w:rsidP="001B3942">
      <w:pPr>
        <w:jc w:val="center"/>
        <w:rPr>
          <w:b/>
          <w:bCs/>
        </w:rPr>
      </w:pPr>
      <w:r w:rsidRPr="00B205FD">
        <w:rPr>
          <w:b/>
          <w:bCs/>
        </w:rPr>
        <w:t>«Социальная поддержка населения Чукотского автономного округа»</w:t>
      </w:r>
    </w:p>
    <w:p w:rsidR="00013E8A" w:rsidRPr="00B205FD" w:rsidRDefault="00013E8A" w:rsidP="001B3942">
      <w:pPr>
        <w:jc w:val="center"/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50"/>
        <w:gridCol w:w="709"/>
        <w:gridCol w:w="801"/>
        <w:gridCol w:w="801"/>
        <w:gridCol w:w="567"/>
        <w:gridCol w:w="709"/>
        <w:gridCol w:w="709"/>
        <w:gridCol w:w="708"/>
        <w:gridCol w:w="708"/>
        <w:gridCol w:w="709"/>
        <w:gridCol w:w="709"/>
        <w:gridCol w:w="709"/>
        <w:gridCol w:w="708"/>
        <w:gridCol w:w="1276"/>
        <w:gridCol w:w="993"/>
        <w:gridCol w:w="1134"/>
        <w:gridCol w:w="1134"/>
      </w:tblGrid>
      <w:tr w:rsidR="00C77248" w:rsidRPr="001B3942" w:rsidTr="0045597C">
        <w:trPr>
          <w:trHeight w:val="465"/>
        </w:trPr>
        <w:tc>
          <w:tcPr>
            <w:tcW w:w="421" w:type="dxa"/>
            <w:vMerge w:val="restart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0" w:type="dxa"/>
            <w:vMerge w:val="restart"/>
            <w:shd w:val="clear" w:color="000000" w:fill="FFFFFF"/>
            <w:vAlign w:val="center"/>
            <w:hideMark/>
          </w:tcPr>
          <w:p w:rsidR="00D51481" w:rsidRPr="001B3942" w:rsidRDefault="00D51481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1" w:type="dxa"/>
            <w:vMerge w:val="restart"/>
            <w:shd w:val="clear" w:color="000000" w:fill="FFFFFF"/>
            <w:textDirection w:val="btL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960" w:type="dxa"/>
            <w:gridSpan w:val="7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993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51481" w:rsidRPr="001B3942" w:rsidRDefault="00D51481" w:rsidP="007D4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Информационная система</w:t>
            </w:r>
            <w:r w:rsidRPr="001B3942">
              <w:rPr>
                <w:color w:val="000000"/>
                <w:sz w:val="20"/>
                <w:szCs w:val="20"/>
              </w:rPr>
              <w:br/>
              <w:t xml:space="preserve"> (при наличии)</w:t>
            </w:r>
          </w:p>
        </w:tc>
      </w:tr>
      <w:tr w:rsidR="00C77248" w:rsidRPr="001B3942" w:rsidTr="0045597C">
        <w:trPr>
          <w:trHeight w:val="1170"/>
        </w:trPr>
        <w:tc>
          <w:tcPr>
            <w:tcW w:w="421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 xml:space="preserve">значение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51481" w:rsidRPr="001B3942" w:rsidRDefault="00D51481" w:rsidP="00D51481">
            <w:pPr>
              <w:rPr>
                <w:color w:val="000000"/>
                <w:sz w:val="20"/>
                <w:szCs w:val="20"/>
              </w:rPr>
            </w:pPr>
          </w:p>
        </w:tc>
      </w:tr>
      <w:tr w:rsidR="00C77248" w:rsidRPr="001B3942" w:rsidTr="0045597C">
        <w:trPr>
          <w:trHeight w:val="300"/>
        </w:trPr>
        <w:tc>
          <w:tcPr>
            <w:tcW w:w="42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D51481" w:rsidRPr="001B3942" w:rsidTr="0045597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 «Цель государственной программы «Повышение благосостояния граждан и снижение бедности»</w:t>
            </w:r>
          </w:p>
        </w:tc>
      </w:tr>
      <w:tr w:rsidR="00C77248" w:rsidRPr="001B3942" w:rsidTr="0045597C">
        <w:trPr>
          <w:trHeight w:val="1530"/>
        </w:trPr>
        <w:tc>
          <w:tcPr>
            <w:tcW w:w="42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D51481" w:rsidRPr="001B3942" w:rsidRDefault="00D51481" w:rsidP="00B205FD">
            <w:pPr>
              <w:jc w:val="both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C77248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Бумажный носитель</w:t>
            </w:r>
          </w:p>
        </w:tc>
      </w:tr>
      <w:tr w:rsidR="00C77248" w:rsidRPr="001B3942" w:rsidTr="0045597C">
        <w:trPr>
          <w:trHeight w:val="1530"/>
        </w:trPr>
        <w:tc>
          <w:tcPr>
            <w:tcW w:w="42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D51481" w:rsidRPr="001B3942" w:rsidRDefault="00D51481" w:rsidP="00B205FD">
            <w:pPr>
              <w:jc w:val="both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C77248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Федеральный проект «Содействие субъектам Российской Федерации в реализации адресной социальной поддержки граждан»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Бумажный носитель</w:t>
            </w:r>
          </w:p>
        </w:tc>
      </w:tr>
      <w:tr w:rsidR="001B3942" w:rsidRPr="001B3942" w:rsidTr="0045597C">
        <w:trPr>
          <w:trHeight w:val="1530"/>
        </w:trPr>
        <w:tc>
          <w:tcPr>
            <w:tcW w:w="421" w:type="dxa"/>
            <w:shd w:val="clear" w:color="000000" w:fill="FFFFFF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1B3942" w:rsidRPr="001B3942" w:rsidRDefault="001B3942" w:rsidP="00B205FD">
            <w:pPr>
              <w:jc w:val="both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3942" w:rsidRPr="0022760F" w:rsidRDefault="0022760F" w:rsidP="002276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Росстат</w:t>
            </w:r>
          </w:p>
        </w:tc>
      </w:tr>
      <w:tr w:rsidR="00D51481" w:rsidRPr="001B3942" w:rsidTr="0045597C">
        <w:trPr>
          <w:trHeight w:val="300"/>
        </w:trPr>
        <w:tc>
          <w:tcPr>
            <w:tcW w:w="15255" w:type="dxa"/>
            <w:gridSpan w:val="18"/>
            <w:shd w:val="clear" w:color="000000" w:fill="FFFFFF"/>
            <w:vAlign w:val="center"/>
            <w:hideMark/>
          </w:tcPr>
          <w:p w:rsidR="00D51481" w:rsidRPr="001B3942" w:rsidRDefault="00D51481" w:rsidP="00A15577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 «Повышение доступности социального обслуживания для населения»</w:t>
            </w:r>
          </w:p>
        </w:tc>
      </w:tr>
      <w:tr w:rsidR="00C77248" w:rsidRPr="001B3942" w:rsidTr="00013E8A">
        <w:trPr>
          <w:trHeight w:val="558"/>
        </w:trPr>
        <w:tc>
          <w:tcPr>
            <w:tcW w:w="42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D51481" w:rsidRPr="001B3942" w:rsidRDefault="00D51481" w:rsidP="00B205FD">
            <w:pPr>
              <w:jc w:val="both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</w:t>
            </w:r>
            <w:r w:rsidRPr="001B3942">
              <w:rPr>
                <w:sz w:val="20"/>
                <w:szCs w:val="20"/>
              </w:rPr>
              <w:lastRenderedPageBreak/>
              <w:t>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lastRenderedPageBreak/>
              <w:t>ГП РФ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D51481" w:rsidRPr="001B3942" w:rsidRDefault="00C77248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ГП РФ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ДСП ЧАО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1481" w:rsidRPr="001B3942" w:rsidRDefault="00D51481" w:rsidP="00D51481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Бумажный носитель</w:t>
            </w:r>
          </w:p>
        </w:tc>
      </w:tr>
    </w:tbl>
    <w:p w:rsidR="00D51481" w:rsidRDefault="00D51481" w:rsidP="00687FCB">
      <w:pPr>
        <w:jc w:val="center"/>
        <w:rPr>
          <w:sz w:val="28"/>
          <w:szCs w:val="28"/>
        </w:rPr>
      </w:pPr>
    </w:p>
    <w:p w:rsidR="001B3942" w:rsidRPr="00B205FD" w:rsidRDefault="00603B1F" w:rsidP="001B3942">
      <w:pPr>
        <w:jc w:val="center"/>
        <w:rPr>
          <w:b/>
          <w:bCs/>
        </w:rPr>
      </w:pPr>
      <w:r w:rsidRPr="00B205FD">
        <w:rPr>
          <w:b/>
          <w:bCs/>
        </w:rPr>
        <w:t xml:space="preserve">3. План достижения показателей </w:t>
      </w:r>
      <w:r w:rsidR="001B3942" w:rsidRPr="00B205FD">
        <w:rPr>
          <w:b/>
          <w:bCs/>
        </w:rPr>
        <w:t>Государственной программы Чукотского автономного округа</w:t>
      </w:r>
    </w:p>
    <w:p w:rsidR="00603B1F" w:rsidRDefault="001B3942" w:rsidP="001B3942">
      <w:pPr>
        <w:jc w:val="center"/>
        <w:rPr>
          <w:sz w:val="28"/>
          <w:szCs w:val="28"/>
        </w:rPr>
      </w:pPr>
      <w:r w:rsidRPr="00B205FD">
        <w:rPr>
          <w:b/>
          <w:bCs/>
        </w:rPr>
        <w:t>«Социальная поддержка населения Чукотского автономного округа»</w:t>
      </w:r>
      <w:r w:rsidR="00603B1F" w:rsidRPr="00B205FD">
        <w:rPr>
          <w:b/>
          <w:bCs/>
        </w:rPr>
        <w:t xml:space="preserve"> в 2023 году</w:t>
      </w:r>
    </w:p>
    <w:p w:rsidR="00603B1F" w:rsidRDefault="00603B1F" w:rsidP="00687FCB">
      <w:pPr>
        <w:jc w:val="center"/>
        <w:rPr>
          <w:sz w:val="28"/>
          <w:szCs w:val="28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660"/>
        <w:gridCol w:w="1180"/>
        <w:gridCol w:w="560"/>
        <w:gridCol w:w="579"/>
        <w:gridCol w:w="619"/>
        <w:gridCol w:w="562"/>
        <w:gridCol w:w="539"/>
        <w:gridCol w:w="671"/>
        <w:gridCol w:w="690"/>
        <w:gridCol w:w="567"/>
        <w:gridCol w:w="567"/>
        <w:gridCol w:w="567"/>
        <w:gridCol w:w="567"/>
        <w:gridCol w:w="1134"/>
      </w:tblGrid>
      <w:tr w:rsidR="00EB0C41" w:rsidRPr="00EB0C41" w:rsidTr="00EB0C4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B0C41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Цели/показатели государственной программы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64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На конец (указывается год) года</w:t>
            </w:r>
          </w:p>
        </w:tc>
      </w:tr>
      <w:tr w:rsidR="00EB0C41" w:rsidRPr="00EB0C41" w:rsidTr="00EB0C41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41" w:rsidRPr="00EB0C41" w:rsidRDefault="00EB0C41" w:rsidP="00EB0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C41" w:rsidRPr="00EB0C41" w:rsidRDefault="00EB0C41" w:rsidP="00EB0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41" w:rsidRPr="00EB0C41" w:rsidRDefault="00EB0C41" w:rsidP="00EB0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C41" w:rsidRPr="00EB0C41" w:rsidRDefault="00EB0C41" w:rsidP="00EB0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апр.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C41" w:rsidRPr="00EB0C41" w:rsidRDefault="00EB0C41" w:rsidP="00EB0C41">
            <w:pPr>
              <w:rPr>
                <w:color w:val="000000"/>
                <w:sz w:val="20"/>
                <w:szCs w:val="20"/>
              </w:rPr>
            </w:pPr>
          </w:p>
        </w:tc>
      </w:tr>
      <w:tr w:rsidR="00EB0C41" w:rsidRPr="00EB0C41" w:rsidTr="00EB0C4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EB0C41" w:rsidRPr="00EB0C41" w:rsidTr="00EB0C41">
        <w:trPr>
          <w:trHeight w:val="300"/>
        </w:trPr>
        <w:tc>
          <w:tcPr>
            <w:tcW w:w="14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 «Цель государственной программы «Повышение благосостояния граждан и снижение бедности»</w:t>
            </w:r>
          </w:p>
        </w:tc>
      </w:tr>
      <w:tr w:rsidR="00EB0C41" w:rsidRPr="00EB0C41" w:rsidTr="00EB0C41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both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0C41" w:rsidRPr="00EB0C41" w:rsidTr="00EB0C41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both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 xml:space="preserve">Доля граждан, охваченных государственной социальной помощью на основании социального контракта, в общей численности </w:t>
            </w:r>
            <w:r w:rsidRPr="00EB0C41">
              <w:rPr>
                <w:color w:val="000000"/>
                <w:sz w:val="20"/>
                <w:szCs w:val="20"/>
              </w:rPr>
              <w:br/>
              <w:t xml:space="preserve">малоимущих граждан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013E8A" w:rsidRDefault="00EB0C41" w:rsidP="00EB0C4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13E8A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013E8A" w:rsidRDefault="00EB0C41" w:rsidP="00EB0C41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013E8A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013E8A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013E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1B3942" w:rsidRPr="00EB0C41" w:rsidTr="001B3942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942" w:rsidRPr="00EB0C41" w:rsidRDefault="001B3942" w:rsidP="001B3942">
            <w:pPr>
              <w:jc w:val="center"/>
              <w:rPr>
                <w:color w:val="000000"/>
                <w:sz w:val="22"/>
                <w:szCs w:val="22"/>
              </w:rPr>
            </w:pPr>
            <w:r w:rsidRPr="00EB0C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rPr>
                <w:sz w:val="20"/>
                <w:szCs w:val="20"/>
              </w:rPr>
            </w:pPr>
            <w:r w:rsidRPr="001B3942">
              <w:rPr>
                <w:sz w:val="20"/>
                <w:szCs w:val="20"/>
              </w:rPr>
              <w:t>Численность рождённых детей в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42" w:rsidRPr="001B3942" w:rsidRDefault="001B3942" w:rsidP="001B3942">
            <w:pPr>
              <w:jc w:val="center"/>
              <w:rPr>
                <w:color w:val="000000"/>
                <w:sz w:val="20"/>
                <w:szCs w:val="20"/>
              </w:rPr>
            </w:pPr>
            <w:r w:rsidRPr="001B3942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EB0C41" w:rsidRPr="00EB0C41" w:rsidTr="00EB0C4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2 «Повышение доступности социального обслуживания для населения»</w:t>
            </w:r>
          </w:p>
        </w:tc>
      </w:tr>
      <w:tr w:rsidR="00EB0C41" w:rsidRPr="00EB0C41" w:rsidTr="00EB0C41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both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</w:t>
            </w:r>
            <w:r w:rsidRPr="00EB0C41">
              <w:rPr>
                <w:color w:val="000000"/>
                <w:sz w:val="20"/>
                <w:szCs w:val="20"/>
              </w:rPr>
              <w:br/>
              <w:t>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22760F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0C41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41" w:rsidRPr="00EB0C41" w:rsidRDefault="00EB0C41" w:rsidP="00EB0C41">
            <w:pPr>
              <w:jc w:val="center"/>
              <w:rPr>
                <w:color w:val="000000"/>
                <w:sz w:val="20"/>
                <w:szCs w:val="20"/>
              </w:rPr>
            </w:pPr>
            <w:r w:rsidRPr="00EB0C41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603B1F" w:rsidRDefault="00396688" w:rsidP="00687F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942" w:rsidRPr="00B205FD" w:rsidRDefault="00603B1F" w:rsidP="001B3942">
      <w:pPr>
        <w:jc w:val="center"/>
        <w:rPr>
          <w:b/>
          <w:bCs/>
        </w:rPr>
      </w:pPr>
      <w:r w:rsidRPr="00B205FD">
        <w:rPr>
          <w:b/>
          <w:bCs/>
        </w:rPr>
        <w:lastRenderedPageBreak/>
        <w:t xml:space="preserve">4. Структура </w:t>
      </w:r>
      <w:r w:rsidR="001B3942" w:rsidRPr="00B205FD">
        <w:rPr>
          <w:b/>
          <w:bCs/>
        </w:rPr>
        <w:t>Государственной программы Чукотского автономного округа</w:t>
      </w:r>
    </w:p>
    <w:p w:rsidR="00396688" w:rsidRPr="00B205FD" w:rsidRDefault="001B3942" w:rsidP="001B3942">
      <w:pPr>
        <w:jc w:val="center"/>
        <w:rPr>
          <w:b/>
          <w:bCs/>
        </w:rPr>
      </w:pPr>
      <w:r w:rsidRPr="00B205FD">
        <w:rPr>
          <w:b/>
          <w:bCs/>
        </w:rPr>
        <w:t>«Социальная поддержка населения Чукотского автономного округа»</w:t>
      </w:r>
    </w:p>
    <w:p w:rsidR="00603B1F" w:rsidRDefault="00603B1F" w:rsidP="00687FCB">
      <w:pPr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5670"/>
        <w:gridCol w:w="4253"/>
      </w:tblGrid>
      <w:tr w:rsidR="007D4B86" w:rsidRPr="007D4B86" w:rsidTr="00E81C6A">
        <w:trPr>
          <w:trHeight w:val="57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D4B86" w:rsidRPr="007D4B86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Связь с показателями</w:t>
            </w:r>
          </w:p>
        </w:tc>
      </w:tr>
      <w:tr w:rsidR="007D4B86" w:rsidRPr="007D4B86" w:rsidTr="00E81C6A">
        <w:trPr>
          <w:trHeight w:val="25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5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B86">
              <w:rPr>
                <w:b/>
                <w:bCs/>
                <w:color w:val="000000"/>
                <w:sz w:val="20"/>
                <w:szCs w:val="20"/>
              </w:rPr>
              <w:t>Направление (подпрограмма) 1 «Социальная поддержка отдельных категорий граждан»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Региональные проекты, направленные на реализацию ФП, входящих в НП </w:t>
            </w:r>
          </w:p>
        </w:tc>
      </w:tr>
      <w:tr w:rsidR="007D4B86" w:rsidRPr="007D4B86" w:rsidTr="00E81C6A">
        <w:trPr>
          <w:trHeight w:val="52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Pr="00E81C6A" w:rsidRDefault="007D4B86" w:rsidP="00E81C6A">
            <w:pPr>
              <w:pStyle w:val="ac"/>
              <w:numPr>
                <w:ilvl w:val="1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</w:t>
            </w:r>
            <w:r w:rsidR="00E81C6A" w:rsidRP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E81C6A" w:rsidRDefault="007D4B86" w:rsidP="00E81C6A">
            <w:pPr>
              <w:pStyle w:val="ac"/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 w:rsidR="00E81C6A"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Граждане, нуждающиеся в уходе, охвачены услугами в рамках долговременного ухода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социального обслуживания населения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Pr="00E81C6A" w:rsidRDefault="007D4B86" w:rsidP="00E81C6A">
            <w:pPr>
              <w:pStyle w:val="ac"/>
              <w:numPr>
                <w:ilvl w:val="1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E81C6A" w:rsidRPr="00E81C6A">
              <w:rPr>
                <w:color w:val="000000"/>
                <w:sz w:val="20"/>
                <w:szCs w:val="20"/>
              </w:rPr>
              <w:t>«</w:t>
            </w:r>
            <w:r w:rsidRPr="00E81C6A">
              <w:rPr>
                <w:color w:val="000000"/>
                <w:sz w:val="20"/>
                <w:szCs w:val="20"/>
              </w:rPr>
              <w:t>Оказание мер социальной поддержки и государственной социальной помощи гражданам</w:t>
            </w:r>
            <w:r w:rsidR="00E81C6A" w:rsidRP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E81C6A" w:rsidRDefault="007D4B86" w:rsidP="00E81C6A">
            <w:pPr>
              <w:pStyle w:val="ac"/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 w:rsidR="00E81C6A"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B205FD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предоставления мер социальной поддержки и социальных услуг отдельным категориям граждан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Предоставлены меры социальной поддержки отдельным категориям граждан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E81C6A" w:rsidRDefault="007D4B86" w:rsidP="00E81C6A">
            <w:pPr>
              <w:pStyle w:val="ac"/>
              <w:numPr>
                <w:ilvl w:val="1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E81C6A" w:rsidRPr="00E81C6A">
              <w:rPr>
                <w:color w:val="000000"/>
                <w:sz w:val="20"/>
                <w:szCs w:val="20"/>
              </w:rPr>
              <w:t>«</w:t>
            </w:r>
            <w:r w:rsidRPr="00E81C6A">
              <w:rPr>
                <w:color w:val="000000"/>
                <w:sz w:val="20"/>
                <w:szCs w:val="20"/>
              </w:rPr>
              <w:t>Предоставление выплат и компенсаций за услуги, предусмотренные гарантированным перечнем услуг по погребению</w:t>
            </w:r>
            <w:r w:rsidR="00E81C6A" w:rsidRPr="00E81C6A">
              <w:rPr>
                <w:color w:val="000000"/>
                <w:sz w:val="20"/>
                <w:szCs w:val="20"/>
              </w:rPr>
              <w:t>»</w:t>
            </w:r>
          </w:p>
          <w:p w:rsidR="00E81C6A" w:rsidRPr="00E81C6A" w:rsidRDefault="00E81C6A" w:rsidP="00E81C6A">
            <w:pPr>
              <w:pStyle w:val="ac"/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25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B205FD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предоставления выплат и компенсаций за услуги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Возмещение стоимости гарантированного перечня услуг или выплаты социального пособия на погребение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Pr="00E81C6A" w:rsidRDefault="007D4B86" w:rsidP="00E81C6A">
            <w:pPr>
              <w:pStyle w:val="ac"/>
              <w:numPr>
                <w:ilvl w:val="1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E81C6A" w:rsidRPr="00E81C6A">
              <w:rPr>
                <w:color w:val="000000"/>
                <w:sz w:val="20"/>
                <w:szCs w:val="20"/>
              </w:rPr>
              <w:t>«</w:t>
            </w:r>
            <w:r w:rsidRPr="00E81C6A">
              <w:rPr>
                <w:color w:val="000000"/>
                <w:sz w:val="20"/>
                <w:szCs w:val="20"/>
              </w:rPr>
              <w:t>Развитие социальной поддержки отдельных категорий граждан</w:t>
            </w:r>
            <w:r w:rsidR="00E81C6A" w:rsidRP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E81C6A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7D4B86">
            <w:pPr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Снижение бедности среди получателей мер социальной поддержки на основе расширения сферы применения адресного принципа её предоставления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B86">
              <w:rPr>
                <w:b/>
                <w:bCs/>
                <w:color w:val="000000"/>
                <w:sz w:val="20"/>
                <w:szCs w:val="20"/>
              </w:rPr>
              <w:t>2. Направление (подпрограмма) 2 «Социальная поддержка семей и детей»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Региональные проекты, направленные на реализацию ФП, входящих в НП 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2.1 Региональный проект «Финансовая поддержка семей при рождении детей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2024-2028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B205FD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финансовой поддержки семей при рождении детей на территории Чукотского автономного округа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Предоставление финансовой поддержки семьям при рождении детей на территории Чукотского автономного округа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Численность рождённых детей в год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2.2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Предоставление гражданам выплат и пособий на детей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8B7579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Обеспечение </w:t>
            </w:r>
            <w:r w:rsidR="008B7579">
              <w:rPr>
                <w:color w:val="000000"/>
                <w:sz w:val="20"/>
                <w:szCs w:val="20"/>
              </w:rPr>
              <w:t>граждан выплатами и пособиями на</w:t>
            </w:r>
            <w:r w:rsidRPr="007D4B86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Повышение уровня жизни семей с детьми, повышение рождаемости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2.3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Развитие системы профилактики социального сиротства в Чукотском автономном округе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B205FD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Профилактика семейного неблагополучия, беспризорности и безнадзорности, социального сиротства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Преобладание семейных форм устройства детей, оставшихся без попечения родителей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2.4 К</w:t>
            </w:r>
            <w:r w:rsidR="00E81C6A">
              <w:rPr>
                <w:color w:val="000000"/>
                <w:sz w:val="20"/>
                <w:szCs w:val="20"/>
              </w:rPr>
              <w:t>омплекс процессных мероприятий «</w:t>
            </w:r>
            <w:r w:rsidRPr="007D4B86">
              <w:rPr>
                <w:color w:val="000000"/>
                <w:sz w:val="20"/>
                <w:szCs w:val="20"/>
              </w:rPr>
              <w:t>Предоставление жилых помещений детям-сиротам и лицам из их числа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а также лиц из их числа, жилыми помещениями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Увеличение количества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Доля граждан, получивших социальную поддержку и государственные социальные гарантии (при наличии правовых оснований), в </w:t>
            </w:r>
            <w:r w:rsidRPr="00E81C6A">
              <w:rPr>
                <w:color w:val="000000"/>
                <w:sz w:val="20"/>
                <w:szCs w:val="20"/>
              </w:rPr>
              <w:lastRenderedPageBreak/>
              <w:t>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lastRenderedPageBreak/>
              <w:t xml:space="preserve">2.5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Реализация мер социальной поддержки семей, имеющих детей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102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материальной поддержкой семей, имеющих детей, в том числе детей-инвалидов, детей-сирот и детей, оставшихся без попечения родителей, лиц из числа детей-сирот и детей, оставшихся без попечения родителей, в период их социализации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Повышение уровня жизни семей с детьми,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E81C6A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Доля граждан, получивших социальную поддержку и государственные социальные гарантии (при наличии правовых оснований), в общей численности граждан, обратившихся за их получением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2.6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Развитие кадрового потенциала в социальной сфере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510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Повышение уровня и качества подготовки специалистов в сфере социальной поддержки детей и семей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Повышение уровня и качества знаний специалистов социальной сферы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B86">
              <w:rPr>
                <w:b/>
                <w:bCs/>
                <w:color w:val="000000"/>
                <w:sz w:val="20"/>
                <w:szCs w:val="20"/>
              </w:rPr>
              <w:t>Направление (подпрограмма) 3 «Формирование доступной среды жизнедеятельности для инвалидов и других маломобильных групп населения»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3.1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Информационно-методические и общественно-просветительские мероприятия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 xml:space="preserve">(Брянцева Любовь Николаевна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81C6A">
              <w:rPr>
                <w:color w:val="000000"/>
                <w:sz w:val="20"/>
                <w:szCs w:val="20"/>
              </w:rPr>
              <w:t xml:space="preserve">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Информационно-методическое и кадровое обеспечение системы реабилитации и социальной интеграции инвалидов в Чукотском автономном округе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Создание системы информационно-методического обеспечения, повышения квалификации и аттестации специалистов, занятых в системе социальной интеграции инвалидов и других маломобильных групп населения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3.2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Формирование условий для беспрепятственного доступа инвалидов и других маломобильных групп населения к объектам и услугам в сфере здравоохранения, социальной защиты и занятости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Увеличение количества доступных для инвалидов и других маломобильных групп населения объектов социальной инфраструктуры в общем количестве приоритетных объектов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4B86">
              <w:rPr>
                <w:b/>
                <w:bCs/>
                <w:color w:val="000000"/>
                <w:sz w:val="20"/>
                <w:szCs w:val="20"/>
              </w:rPr>
              <w:t>Направление (подпрограмма) 4 «Обеспечение деятельности государственных органов и подведомственных учреждений»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E81C6A" w:rsidRDefault="007D4B86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4.1 Комплекс процессных мероприятий </w:t>
            </w:r>
            <w:r w:rsidR="00E81C6A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Обеспечение функционирования государственных органов</w:t>
            </w:r>
            <w:r w:rsidR="00E81C6A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E81C6A" w:rsidP="00E81C6A">
            <w:pPr>
              <w:jc w:val="center"/>
              <w:rPr>
                <w:color w:val="000000"/>
                <w:sz w:val="20"/>
                <w:szCs w:val="20"/>
              </w:rPr>
            </w:pPr>
            <w:r w:rsidRPr="00E81C6A">
              <w:rPr>
                <w:color w:val="000000"/>
                <w:sz w:val="20"/>
                <w:szCs w:val="20"/>
              </w:rPr>
              <w:lastRenderedPageBreak/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lastRenderedPageBreak/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реализации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Реализация Департаментом социальной политики Чукотского автономного округа установленных полномочий, государственных функций и государственных услуг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7D4B86" w:rsidRPr="007D4B86" w:rsidTr="00E81C6A">
        <w:trPr>
          <w:trHeight w:val="255"/>
        </w:trPr>
        <w:tc>
          <w:tcPr>
            <w:tcW w:w="15163" w:type="dxa"/>
            <w:gridSpan w:val="4"/>
            <w:shd w:val="clear" w:color="auto" w:fill="auto"/>
            <w:vAlign w:val="center"/>
            <w:hideMark/>
          </w:tcPr>
          <w:p w:rsidR="00DE660D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 xml:space="preserve">4.2 Комплекс процессных мероприятий </w:t>
            </w:r>
            <w:r w:rsidR="00DE660D">
              <w:rPr>
                <w:color w:val="000000"/>
                <w:sz w:val="20"/>
                <w:szCs w:val="20"/>
              </w:rPr>
              <w:t>«</w:t>
            </w:r>
            <w:r w:rsidRPr="007D4B86">
              <w:rPr>
                <w:color w:val="000000"/>
                <w:sz w:val="20"/>
                <w:szCs w:val="20"/>
              </w:rPr>
              <w:t>Обеспечение функционирования государственных учреждений</w:t>
            </w:r>
            <w:r w:rsidR="00DE660D">
              <w:rPr>
                <w:color w:val="000000"/>
                <w:sz w:val="20"/>
                <w:szCs w:val="20"/>
              </w:rPr>
              <w:t>»</w:t>
            </w:r>
          </w:p>
          <w:p w:rsidR="007D4B86" w:rsidRPr="007D4B86" w:rsidRDefault="00DE660D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DE660D">
              <w:rPr>
                <w:color w:val="000000"/>
                <w:sz w:val="20"/>
                <w:szCs w:val="20"/>
              </w:rPr>
              <w:t>(Брянцева Любовь Николаевна – куратор)</w:t>
            </w:r>
          </w:p>
        </w:tc>
      </w:tr>
      <w:tr w:rsidR="007D4B86" w:rsidRPr="007D4B86" w:rsidTr="00E81C6A">
        <w:trPr>
          <w:trHeight w:val="255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Срок реализации 2024-2030 годы</w:t>
            </w:r>
          </w:p>
        </w:tc>
      </w:tr>
      <w:tr w:rsidR="007D4B86" w:rsidRPr="007D4B86" w:rsidTr="00E81C6A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:rsidR="007D4B86" w:rsidRPr="007D4B86" w:rsidRDefault="007D4B86" w:rsidP="007D4B86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4536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Обеспечение финансирования и целевого использования субсидий на выполнение государственной программы подведомственными учреждениями</w:t>
            </w:r>
          </w:p>
        </w:tc>
        <w:tc>
          <w:tcPr>
            <w:tcW w:w="5670" w:type="dxa"/>
            <w:shd w:val="clear" w:color="auto" w:fill="auto"/>
            <w:hideMark/>
          </w:tcPr>
          <w:p w:rsidR="007D4B86" w:rsidRPr="007D4B86" w:rsidRDefault="007D4B86" w:rsidP="00E81C6A">
            <w:pPr>
              <w:jc w:val="both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Выполнение количественных и качественных показателей государственных услуг</w:t>
            </w:r>
          </w:p>
        </w:tc>
        <w:tc>
          <w:tcPr>
            <w:tcW w:w="4253" w:type="dxa"/>
            <w:shd w:val="clear" w:color="auto" w:fill="auto"/>
            <w:hideMark/>
          </w:tcPr>
          <w:p w:rsidR="007D4B86" w:rsidRPr="007D4B86" w:rsidRDefault="007D4B86" w:rsidP="00DE660D">
            <w:pPr>
              <w:jc w:val="center"/>
              <w:rPr>
                <w:color w:val="000000"/>
                <w:sz w:val="20"/>
                <w:szCs w:val="20"/>
              </w:rPr>
            </w:pPr>
            <w:r w:rsidRPr="007D4B86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7D4B86" w:rsidRDefault="007D4B86" w:rsidP="00687FCB">
      <w:pPr>
        <w:jc w:val="center"/>
        <w:rPr>
          <w:sz w:val="28"/>
          <w:szCs w:val="28"/>
        </w:rPr>
      </w:pPr>
    </w:p>
    <w:p w:rsidR="001B3942" w:rsidRPr="00B205FD" w:rsidRDefault="00603B1F" w:rsidP="001B3942">
      <w:pPr>
        <w:jc w:val="center"/>
        <w:rPr>
          <w:b/>
          <w:bCs/>
        </w:rPr>
      </w:pPr>
      <w:r w:rsidRPr="00B205FD">
        <w:rPr>
          <w:b/>
          <w:bCs/>
        </w:rPr>
        <w:t xml:space="preserve">5. Финансовое обеспечение </w:t>
      </w:r>
      <w:r w:rsidR="001B3942" w:rsidRPr="00B205FD">
        <w:rPr>
          <w:b/>
          <w:bCs/>
        </w:rPr>
        <w:t>Государственной программы Чукотского автономного округа</w:t>
      </w:r>
    </w:p>
    <w:p w:rsidR="00603B1F" w:rsidRPr="00603B1F" w:rsidRDefault="001B3942" w:rsidP="001B3942">
      <w:pPr>
        <w:jc w:val="center"/>
        <w:rPr>
          <w:b/>
          <w:bCs/>
          <w:sz w:val="28"/>
          <w:szCs w:val="28"/>
        </w:rPr>
      </w:pPr>
      <w:r w:rsidRPr="00B205FD">
        <w:rPr>
          <w:b/>
          <w:bCs/>
        </w:rPr>
        <w:t>«Социальная поддержка населения Чукотского автономного округа»</w:t>
      </w:r>
    </w:p>
    <w:p w:rsidR="00603B1F" w:rsidRDefault="00603B1F" w:rsidP="00687FCB">
      <w:pPr>
        <w:jc w:val="center"/>
        <w:rPr>
          <w:sz w:val="28"/>
          <w:szCs w:val="28"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380"/>
        <w:gridCol w:w="1380"/>
        <w:gridCol w:w="1380"/>
        <w:gridCol w:w="1380"/>
        <w:gridCol w:w="1380"/>
        <w:gridCol w:w="1380"/>
        <w:gridCol w:w="1380"/>
        <w:gridCol w:w="1480"/>
      </w:tblGrid>
      <w:tr w:rsidR="00396688" w:rsidRPr="00396688" w:rsidTr="00603B1F">
        <w:trPr>
          <w:trHeight w:val="750"/>
        </w:trPr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1140" w:type="dxa"/>
            <w:gridSpan w:val="8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vMerge/>
            <w:vAlign w:val="center"/>
            <w:hideMark/>
          </w:tcPr>
          <w:p w:rsidR="00396688" w:rsidRPr="00396688" w:rsidRDefault="00396688" w:rsidP="003966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Государственная программа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2 880 442,00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2 809 851,90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2 906 293,10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4 616 293,10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2 946 293,10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5 366 293,10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2 866 293,10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24 391 759,40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 (всего),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2 880 442,00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2 809 851,90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2 906 293,10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4 616 293,10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2 946 293,10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5 366 293,10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2 866 293,10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24 391 759,40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139 364,20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65 212,00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585 209,20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61 254,90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624 208,50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"Региональный проект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Развитие инфраструктуры объектов социального обслуживания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1 750 000,00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4 370 000,00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1 750 000,00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4 370 000,00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765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"Региональный проект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232 695,50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210 982,50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1 339 210,50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232 695,50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210 982,50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179 106,50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1 339 210,50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Социальная поддержка отдельных категорий граждан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1 045 408,90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1 038 092,50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7 655 571,90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1 045 408,90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1 038 092,50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1 114 414,10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7 655 571,90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Default="00396688" w:rsidP="00396688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603B1F" w:rsidRPr="00396688" w:rsidRDefault="00603B1F" w:rsidP="0039668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  <w:p w:rsidR="00603B1F" w:rsidRPr="00396688" w:rsidRDefault="00603B1F" w:rsidP="0039668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Социальная поддержка семей и детей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595 475,80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603 827,80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4 273 015,60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595 475,80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603 827,80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614 742,40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4 273 015,60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139 364,20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65 212,00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76 126,60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585 209,20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61 254,90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93 825,60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624 208,50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275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Формирование доступной среды жизнедеятельности для и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валидов и других маломобильных групп населения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11 895,00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5 040,00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1 142,50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11 895,00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603B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Структурный элемент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органов</w:t>
            </w:r>
            <w:r w:rsidR="00603B1F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96688">
              <w:rPr>
                <w:b/>
                <w:bCs/>
                <w:color w:val="00000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1 001 821,80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955 806,60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688">
              <w:rPr>
                <w:b/>
                <w:bCs/>
                <w:color w:val="000000"/>
                <w:sz w:val="20"/>
                <w:szCs w:val="20"/>
              </w:rPr>
              <w:t>6 742 066,40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1 001 821,80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955 806,60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956 887,60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6 742 066,40</w:t>
            </w:r>
          </w:p>
        </w:tc>
      </w:tr>
      <w:tr w:rsidR="00396688" w:rsidRPr="00396688" w:rsidTr="00603B1F">
        <w:trPr>
          <w:trHeight w:val="51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межбюджетные трансферты бюджетам территориальных государственных внебюджетных фондов Российской Федерации</w:t>
            </w:r>
            <w:r w:rsidRPr="00396688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102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lastRenderedPageBreak/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  <w:tr w:rsidR="00396688" w:rsidRPr="00396688" w:rsidTr="00603B1F">
        <w:trPr>
          <w:trHeight w:val="300"/>
        </w:trPr>
        <w:tc>
          <w:tcPr>
            <w:tcW w:w="382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both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96688" w:rsidRPr="00396688" w:rsidRDefault="00396688" w:rsidP="00396688">
            <w:pPr>
              <w:jc w:val="center"/>
              <w:rPr>
                <w:color w:val="000000"/>
                <w:sz w:val="20"/>
                <w:szCs w:val="20"/>
              </w:rPr>
            </w:pPr>
            <w:r w:rsidRPr="00396688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87FCB" w:rsidRDefault="00687FCB" w:rsidP="00687FCB">
      <w:pPr>
        <w:jc w:val="center"/>
        <w:rPr>
          <w:sz w:val="28"/>
          <w:szCs w:val="28"/>
        </w:rPr>
      </w:pPr>
    </w:p>
    <w:sectPr w:rsidR="00687FCB" w:rsidSect="00B205FD">
      <w:headerReference w:type="default" r:id="rId10"/>
      <w:pgSz w:w="16838" w:h="11906" w:orient="landscape"/>
      <w:pgMar w:top="1701" w:right="678" w:bottom="850" w:left="1134" w:header="709" w:footer="709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4B" w:rsidRDefault="00E8494B">
      <w:r>
        <w:separator/>
      </w:r>
    </w:p>
  </w:endnote>
  <w:endnote w:type="continuationSeparator" w:id="0">
    <w:p w:rsidR="00E8494B" w:rsidRDefault="00E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4B" w:rsidRDefault="00E8494B">
      <w:r>
        <w:separator/>
      </w:r>
    </w:p>
  </w:footnote>
  <w:footnote w:type="continuationSeparator" w:id="0">
    <w:p w:rsidR="00E8494B" w:rsidRDefault="00E8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126100"/>
      <w:docPartObj>
        <w:docPartGallery w:val="Page Numbers (Top of Page)"/>
        <w:docPartUnique/>
      </w:docPartObj>
    </w:sdtPr>
    <w:sdtEndPr/>
    <w:sdtContent>
      <w:p w:rsidR="00714084" w:rsidRDefault="00714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4084" w:rsidRDefault="00714084">
    <w:pPr>
      <w:pStyle w:val="a8"/>
      <w:tabs>
        <w:tab w:val="clear" w:pos="4153"/>
        <w:tab w:val="clear" w:pos="8306"/>
        <w:tab w:val="center" w:pos="467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349418"/>
      <w:docPartObj>
        <w:docPartGallery w:val="Page Numbers (Top of Page)"/>
        <w:docPartUnique/>
      </w:docPartObj>
    </w:sdtPr>
    <w:sdtEndPr/>
    <w:sdtContent>
      <w:p w:rsidR="00714084" w:rsidRDefault="00714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CF">
          <w:rPr>
            <w:noProof/>
          </w:rPr>
          <w:t>13</w:t>
        </w:r>
        <w:r>
          <w:fldChar w:fldCharType="end"/>
        </w:r>
      </w:p>
    </w:sdtContent>
  </w:sdt>
  <w:p w:rsidR="00714084" w:rsidRDefault="007140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5F2"/>
    <w:multiLevelType w:val="hybridMultilevel"/>
    <w:tmpl w:val="3E5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56E8"/>
    <w:multiLevelType w:val="multilevel"/>
    <w:tmpl w:val="B718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42"/>
    <w:rsid w:val="00004B19"/>
    <w:rsid w:val="00013E8A"/>
    <w:rsid w:val="00014F1A"/>
    <w:rsid w:val="00034213"/>
    <w:rsid w:val="0003432F"/>
    <w:rsid w:val="000508C3"/>
    <w:rsid w:val="00074358"/>
    <w:rsid w:val="0007697B"/>
    <w:rsid w:val="000A1583"/>
    <w:rsid w:val="000B6BFB"/>
    <w:rsid w:val="000E271C"/>
    <w:rsid w:val="000E2FA1"/>
    <w:rsid w:val="000E4BD9"/>
    <w:rsid w:val="000E5D4B"/>
    <w:rsid w:val="000F3E46"/>
    <w:rsid w:val="00101F50"/>
    <w:rsid w:val="00174B29"/>
    <w:rsid w:val="001B3942"/>
    <w:rsid w:val="001B4A7D"/>
    <w:rsid w:val="00203F21"/>
    <w:rsid w:val="0022760F"/>
    <w:rsid w:val="00240420"/>
    <w:rsid w:val="002431BA"/>
    <w:rsid w:val="00245503"/>
    <w:rsid w:val="00245984"/>
    <w:rsid w:val="00257CC4"/>
    <w:rsid w:val="00282751"/>
    <w:rsid w:val="002A3885"/>
    <w:rsid w:val="002A4F9A"/>
    <w:rsid w:val="002B03A0"/>
    <w:rsid w:val="002C7025"/>
    <w:rsid w:val="002D3B90"/>
    <w:rsid w:val="00306E2B"/>
    <w:rsid w:val="00323457"/>
    <w:rsid w:val="00324552"/>
    <w:rsid w:val="003478BF"/>
    <w:rsid w:val="003549EE"/>
    <w:rsid w:val="00355104"/>
    <w:rsid w:val="00370119"/>
    <w:rsid w:val="00375B26"/>
    <w:rsid w:val="00396688"/>
    <w:rsid w:val="003A0727"/>
    <w:rsid w:val="003B206E"/>
    <w:rsid w:val="003B2F9F"/>
    <w:rsid w:val="003F1677"/>
    <w:rsid w:val="003F5218"/>
    <w:rsid w:val="00412738"/>
    <w:rsid w:val="004223D8"/>
    <w:rsid w:val="00433529"/>
    <w:rsid w:val="00437B22"/>
    <w:rsid w:val="00442EAB"/>
    <w:rsid w:val="0045597C"/>
    <w:rsid w:val="00486AE7"/>
    <w:rsid w:val="004B1E85"/>
    <w:rsid w:val="004C0AA2"/>
    <w:rsid w:val="004C7EA1"/>
    <w:rsid w:val="004D7B20"/>
    <w:rsid w:val="004E30C4"/>
    <w:rsid w:val="004F23AB"/>
    <w:rsid w:val="00530625"/>
    <w:rsid w:val="005330DE"/>
    <w:rsid w:val="00554BB4"/>
    <w:rsid w:val="005608F8"/>
    <w:rsid w:val="00565B75"/>
    <w:rsid w:val="005747E6"/>
    <w:rsid w:val="005B1017"/>
    <w:rsid w:val="005B6917"/>
    <w:rsid w:val="005D065C"/>
    <w:rsid w:val="005F62FE"/>
    <w:rsid w:val="005F6C7F"/>
    <w:rsid w:val="00603B1F"/>
    <w:rsid w:val="00625640"/>
    <w:rsid w:val="00633F64"/>
    <w:rsid w:val="0068781E"/>
    <w:rsid w:val="00687FCB"/>
    <w:rsid w:val="00690C6B"/>
    <w:rsid w:val="006C2CAE"/>
    <w:rsid w:val="006F5524"/>
    <w:rsid w:val="007110B0"/>
    <w:rsid w:val="00714084"/>
    <w:rsid w:val="00740DCF"/>
    <w:rsid w:val="00745D3D"/>
    <w:rsid w:val="00754340"/>
    <w:rsid w:val="007544D7"/>
    <w:rsid w:val="00754A59"/>
    <w:rsid w:val="007D4B86"/>
    <w:rsid w:val="007E2D8A"/>
    <w:rsid w:val="00813E96"/>
    <w:rsid w:val="0081426E"/>
    <w:rsid w:val="0082442D"/>
    <w:rsid w:val="00827130"/>
    <w:rsid w:val="00832D46"/>
    <w:rsid w:val="00862E31"/>
    <w:rsid w:val="00863B4D"/>
    <w:rsid w:val="008B7579"/>
    <w:rsid w:val="008C3021"/>
    <w:rsid w:val="008D2596"/>
    <w:rsid w:val="008D72E0"/>
    <w:rsid w:val="008E1214"/>
    <w:rsid w:val="008F1611"/>
    <w:rsid w:val="00901B15"/>
    <w:rsid w:val="00906AE5"/>
    <w:rsid w:val="009117C2"/>
    <w:rsid w:val="009413F9"/>
    <w:rsid w:val="009438F0"/>
    <w:rsid w:val="009551BB"/>
    <w:rsid w:val="00972865"/>
    <w:rsid w:val="0099479C"/>
    <w:rsid w:val="00996C16"/>
    <w:rsid w:val="009C55E4"/>
    <w:rsid w:val="009D08E8"/>
    <w:rsid w:val="00A13167"/>
    <w:rsid w:val="00A15577"/>
    <w:rsid w:val="00A53F07"/>
    <w:rsid w:val="00A70423"/>
    <w:rsid w:val="00A82D57"/>
    <w:rsid w:val="00A86BEB"/>
    <w:rsid w:val="00AA49B4"/>
    <w:rsid w:val="00AB0315"/>
    <w:rsid w:val="00AC420C"/>
    <w:rsid w:val="00AD2503"/>
    <w:rsid w:val="00AD4D8F"/>
    <w:rsid w:val="00B205FD"/>
    <w:rsid w:val="00B430DD"/>
    <w:rsid w:val="00B51B86"/>
    <w:rsid w:val="00B56643"/>
    <w:rsid w:val="00B575C0"/>
    <w:rsid w:val="00B700D4"/>
    <w:rsid w:val="00B96E3D"/>
    <w:rsid w:val="00BC147C"/>
    <w:rsid w:val="00BD20D8"/>
    <w:rsid w:val="00BE2BC4"/>
    <w:rsid w:val="00BE70EA"/>
    <w:rsid w:val="00BF574B"/>
    <w:rsid w:val="00C00E58"/>
    <w:rsid w:val="00C01C03"/>
    <w:rsid w:val="00C4313C"/>
    <w:rsid w:val="00C7130E"/>
    <w:rsid w:val="00C77248"/>
    <w:rsid w:val="00C90442"/>
    <w:rsid w:val="00C932C0"/>
    <w:rsid w:val="00CA05EA"/>
    <w:rsid w:val="00CF3AFC"/>
    <w:rsid w:val="00CF50F0"/>
    <w:rsid w:val="00D1272D"/>
    <w:rsid w:val="00D14CDE"/>
    <w:rsid w:val="00D273A6"/>
    <w:rsid w:val="00D361A7"/>
    <w:rsid w:val="00D50289"/>
    <w:rsid w:val="00D51481"/>
    <w:rsid w:val="00D5336B"/>
    <w:rsid w:val="00D53722"/>
    <w:rsid w:val="00D7321A"/>
    <w:rsid w:val="00DA3347"/>
    <w:rsid w:val="00DC0163"/>
    <w:rsid w:val="00DC6C54"/>
    <w:rsid w:val="00DD6887"/>
    <w:rsid w:val="00DE03DB"/>
    <w:rsid w:val="00DE660D"/>
    <w:rsid w:val="00E22C4D"/>
    <w:rsid w:val="00E3104C"/>
    <w:rsid w:val="00E50953"/>
    <w:rsid w:val="00E81C6A"/>
    <w:rsid w:val="00E8494B"/>
    <w:rsid w:val="00EB0C41"/>
    <w:rsid w:val="00EC4D12"/>
    <w:rsid w:val="00F03324"/>
    <w:rsid w:val="00F235D9"/>
    <w:rsid w:val="00F72C95"/>
    <w:rsid w:val="00FD7AAD"/>
    <w:rsid w:val="09A12C36"/>
    <w:rsid w:val="14CC31E6"/>
    <w:rsid w:val="24E94DBD"/>
    <w:rsid w:val="3A263797"/>
    <w:rsid w:val="467506CA"/>
    <w:rsid w:val="63B30FFA"/>
    <w:rsid w:val="707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C7BFEAE-AE6A-41AA-AC7C-8E0E777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_1"/>
    <w:basedOn w:val="a"/>
    <w:qFormat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D0F4-DBAE-476A-AC92-F2CA108A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Медведева Александра Николаевна</cp:lastModifiedBy>
  <cp:revision>10</cp:revision>
  <cp:lastPrinted>2023-08-07T04:15:00Z</cp:lastPrinted>
  <dcterms:created xsi:type="dcterms:W3CDTF">2023-10-22T23:45:00Z</dcterms:created>
  <dcterms:modified xsi:type="dcterms:W3CDTF">2023-10-23T20:59:00Z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43D2706A65774EF6BA4147A7BF3A7835</vt:lpwstr>
  </property>
</Properties>
</file>