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79" w:rsidRPr="00273F79" w:rsidRDefault="00273F79" w:rsidP="00A02C70">
      <w:pPr>
        <w:shd w:val="clear" w:color="auto" w:fill="FFFFFF"/>
        <w:spacing w:after="195" w:line="615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47"/>
          <w:szCs w:val="47"/>
          <w:lang w:eastAsia="ru-RU"/>
        </w:rPr>
      </w:pPr>
      <w:r w:rsidRPr="00273F79">
        <w:rPr>
          <w:rFonts w:ascii="Arial" w:eastAsia="Times New Roman" w:hAnsi="Arial" w:cs="Arial"/>
          <w:b/>
          <w:bCs/>
          <w:color w:val="000000"/>
          <w:sz w:val="47"/>
          <w:szCs w:val="47"/>
          <w:lang w:eastAsia="ru-RU"/>
        </w:rPr>
        <w:t>С 1 сентября 2026 года меняются лицензионные требования для управляющих компаний</w:t>
      </w:r>
    </w:p>
    <w:p w:rsidR="00273F79" w:rsidRPr="00273F79" w:rsidRDefault="00273F79" w:rsidP="00273F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1 сентября 2026 года вступают в силу новые лицензионные требования к управляющим компаниям, которые закреплены постановлением Правительства РФ от 23.05.2026 № 588 «О внесении изменений в постановление Правительства РФ от 28 октября 2014 г. № 1110». Документ разработан в соответствии с изменениями в Жилищный кодекс РФ, внесёнными Федеральным законом РФ от 15.10.2025 № 375-ФЗ.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Разберём ключевые изменения подробно.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Основные изменения в процедуре лицензирования:</w:t>
      </w:r>
    </w:p>
    <w:p w:rsidR="00A02C70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</w:t>
      </w: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Упрощение процесса принятия решений. </w:t>
      </w: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 Жилищного кодекса исключено понятие «лицензионная комиссия». В соответствии с этим из Положения о лицензировании полностью исключены нормы о работе комиссии. Решение о выдаче лицензии или отказе теперь принимается </w:t>
      </w:r>
      <w:r w:rsidR="00A02C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жилищной инспекцией.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</w:t>
      </w: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Сокращение сроков рассмотрения заявлений</w:t>
      </w: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Предельный срок рассмотрения заявления о получении лицензии составляет не более 10 рабочих дней. При необходимости его могут продлить максимум на 5 дней — если не получены ответы на запросы в другие ведомства; в этом случае Инспекция обязана уведомить заявителя через </w:t>
      </w:r>
      <w:proofErr w:type="spellStart"/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Госуслуги</w:t>
      </w:r>
      <w:proofErr w:type="spellEnd"/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Новые требования к управляющим компаниям: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Правительство дополнило требования в новом Приложении № 1. Они касаются двух аспектов: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</w:t>
      </w: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персоналу</w:t>
      </w: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штате управляющей организации должен быть хотя бы один работник, выполняющий следующие функции:</w:t>
      </w:r>
    </w:p>
    <w:p w:rsidR="00273F79" w:rsidRPr="00273F79" w:rsidRDefault="00273F79" w:rsidP="00273F79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обеспечение постоянной готовности инженерных систем и оборудования для подачи коммунальных ресурсов;</w:t>
      </w:r>
    </w:p>
    <w:p w:rsidR="00273F79" w:rsidRPr="00273F79" w:rsidRDefault="00273F79" w:rsidP="00273F79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обеспечение уборки и санитарно-гигиенической очистки помещений общего пользования и земельного участка;</w:t>
      </w:r>
    </w:p>
    <w:p w:rsidR="00273F79" w:rsidRPr="00273F79" w:rsidRDefault="00273F79" w:rsidP="00273F79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текущий ремонт, подготовка к сезонной эксплуатации и содержание общего имущества.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</w:t>
      </w: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</w:t>
      </w: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Управляющая организация обязана иметь нежилое помещение (офис) на праве собственности или ином законном основании. К нему предъявляются два ключевых условия:</w:t>
      </w:r>
    </w:p>
    <w:p w:rsidR="00273F79" w:rsidRPr="00273F79" w:rsidRDefault="00273F79" w:rsidP="00273F79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помещение должно находиться в границах того субъекта РФ, где организация осуществляет деятельность;</w:t>
      </w:r>
    </w:p>
    <w:p w:rsidR="00273F79" w:rsidRPr="00273F79" w:rsidRDefault="00273F79" w:rsidP="00273F79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помещение должно позволять обеспечить приём и/или хранение оригиналов протоколов общих собраний и технической документации домов.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продлении срока действия лицензии лицензиат обязан:</w:t>
      </w:r>
    </w:p>
    <w:p w:rsidR="00273F79" w:rsidRPr="00273F79" w:rsidRDefault="00273F79" w:rsidP="00273F79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указать в заявлении сведения о наличии требуемого нежилого помещения;</w:t>
      </w:r>
    </w:p>
    <w:p w:rsidR="00273F79" w:rsidRPr="00273F79" w:rsidRDefault="00273F79" w:rsidP="00273F79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приложить копию договора аренды, если срок аренды составляет менее 1 года.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требований к персоналу и материально-техническому обеспечению (п. 6.4 ч. 1 ст. 193 ЖК РФ) отнесено к грубым нарушениям (подпункт «к» п. 4(1) Положения).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Последствия повторного нарушения: если в течение 12 месяцев после назначения административного наказания совершается повторное грубое нарушение, то из реестра лицензий исключаются сведения обо всех многоквартирных домах, которыми управляет лицензиат.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Дополнительные полномочия лицензирующего органа: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Инспекция теперь вправе самостоятельно запрашивать в:</w:t>
      </w:r>
    </w:p>
    <w:p w:rsidR="00273F79" w:rsidRPr="00273F79" w:rsidRDefault="00273F79" w:rsidP="00273F79">
      <w:pPr>
        <w:numPr>
          <w:ilvl w:val="0"/>
          <w:numId w:val="4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Социальном фонде России — сведения о наличии в штате требуемого работника;</w:t>
      </w:r>
    </w:p>
    <w:p w:rsidR="00273F79" w:rsidRPr="00273F79" w:rsidRDefault="00273F79" w:rsidP="00273F79">
      <w:pPr>
        <w:numPr>
          <w:ilvl w:val="0"/>
          <w:numId w:val="4"/>
        </w:numPr>
        <w:shd w:val="clear" w:color="auto" w:fill="FFFFFF"/>
        <w:spacing w:after="0" w:line="240" w:lineRule="auto"/>
        <w:ind w:left="49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Росреестре</w:t>
      </w:r>
      <w:proofErr w:type="spellEnd"/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подтверждение прав на нежилое помещение для хранения документации.</w:t>
      </w:r>
    </w:p>
    <w:p w:rsidR="00273F79" w:rsidRPr="00A02C70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A02C7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Новое лицензионное требование:</w:t>
      </w:r>
    </w:p>
    <w:p w:rsidR="00273F79" w:rsidRPr="00273F79" w:rsidRDefault="00273F79" w:rsidP="00273F79">
      <w:pPr>
        <w:shd w:val="clear" w:color="auto" w:fill="FFFFFF"/>
        <w:spacing w:before="360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паспорта готов</w:t>
      </w:r>
      <w:bookmarkStart w:id="0" w:name="_GoBack"/>
      <w:bookmarkEnd w:id="0"/>
      <w:r w:rsidRPr="00273F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ности многоквартирного дома к отопительному периоду теперь отнесено к лицензионным требованиям.</w:t>
      </w:r>
    </w:p>
    <w:p w:rsidR="00273F79" w:rsidRDefault="00273F79"/>
    <w:sectPr w:rsidR="0027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6EA2"/>
    <w:multiLevelType w:val="multilevel"/>
    <w:tmpl w:val="024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36E51"/>
    <w:multiLevelType w:val="multilevel"/>
    <w:tmpl w:val="ECF8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23563"/>
    <w:multiLevelType w:val="multilevel"/>
    <w:tmpl w:val="CFD8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50495"/>
    <w:multiLevelType w:val="multilevel"/>
    <w:tmpl w:val="F378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79"/>
    <w:rsid w:val="00273F79"/>
    <w:rsid w:val="007C5B83"/>
    <w:rsid w:val="00A02C70"/>
    <w:rsid w:val="00A357B9"/>
    <w:rsid w:val="00EC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1D331"/>
  <w15:chartTrackingRefBased/>
  <w15:docId w15:val="{77BF9B23-50E6-4CFF-8503-634498D5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73F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3F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7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1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377604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Сарбаева Анастасия Сергеевна</dc:creator>
  <cp:keywords/>
  <dc:description/>
  <cp:lastModifiedBy>Сарбаева Анастасия Сергеевна</cp:lastModifiedBy>
  <cp:revision>2</cp:revision>
  <dcterms:created xsi:type="dcterms:W3CDTF">2026-09-16T22:49:00Z</dcterms:created>
  <dcterms:modified xsi:type="dcterms:W3CDTF">2026-10-06T05:06:00Z</dcterms:modified>
</cp:coreProperties>
</file>