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AD" w:rsidRPr="00E30543" w:rsidRDefault="00E30543">
      <w:pPr>
        <w:pStyle w:val="aff1"/>
        <w:jc w:val="center"/>
        <w:rPr>
          <w:sz w:val="28"/>
          <w:szCs w:val="28"/>
        </w:rPr>
      </w:pPr>
      <w:r w:rsidRPr="00E30543">
        <w:rPr>
          <w:noProof/>
        </w:rPr>
        <w:drawing>
          <wp:inline distT="0" distB="0" distL="0" distR="0" wp14:anchorId="5F2EE069" wp14:editId="2463F264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FAD" w:rsidRPr="00E30543" w:rsidRDefault="00191FAD">
      <w:pPr>
        <w:pStyle w:val="aff1"/>
        <w:jc w:val="center"/>
        <w:rPr>
          <w:rFonts w:ascii="Times New Roman" w:hAnsi="Times New Roman"/>
          <w:sz w:val="28"/>
        </w:rPr>
      </w:pPr>
    </w:p>
    <w:p w:rsidR="00191FAD" w:rsidRPr="00E30543" w:rsidRDefault="00E3054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191FAD" w:rsidRPr="00E30543" w:rsidRDefault="00191F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191FAD" w:rsidRPr="00E30543" w:rsidRDefault="00191F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FAD" w:rsidRPr="00E30543" w:rsidRDefault="00E305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191FAD" w:rsidRPr="00E30543" w:rsidRDefault="00191F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FAD" w:rsidRPr="00E30543" w:rsidRDefault="00E30543">
      <w:pPr>
        <w:jc w:val="center"/>
        <w:rPr>
          <w:rFonts w:ascii="Times New Roman" w:hAnsi="Times New Roman"/>
        </w:rPr>
      </w:pPr>
      <w:r w:rsidRPr="00E30543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>«О</w:t>
      </w:r>
      <w:r w:rsidRPr="00E30543">
        <w:rPr>
          <w:rFonts w:ascii="Times New Roman" w:hAnsi="Times New Roman" w:cstheme="majorHAnsi"/>
          <w:b/>
          <w:sz w:val="28"/>
          <w:szCs w:val="28"/>
        </w:rPr>
        <w:t xml:space="preserve"> внесении изменений в Закон Чукотского автономного округа </w:t>
      </w:r>
      <w:r w:rsidRPr="00E30543">
        <w:rPr>
          <w:rFonts w:ascii="Times New Roman" w:eastAsia="Times New Roman" w:hAnsi="Times New Roman" w:cstheme="majorHAnsi"/>
          <w:b/>
          <w:sz w:val="28"/>
          <w:szCs w:val="28"/>
          <w:lang w:eastAsia="ru-RU"/>
        </w:rPr>
        <w:t>«О</w:t>
      </w:r>
      <w:r w:rsidRPr="00E30543">
        <w:rPr>
          <w:rFonts w:ascii="Times New Roman" w:eastAsia="Calibri" w:hAnsi="Times New Roman" w:cstheme="majorHAnsi"/>
          <w:b/>
          <w:bCs/>
          <w:sz w:val="28"/>
          <w:szCs w:val="28"/>
        </w:rPr>
        <w:t>б организации проведения капитального ремонта общего</w:t>
      </w:r>
    </w:p>
    <w:p w:rsidR="00191FAD" w:rsidRPr="00E30543" w:rsidRDefault="00E30543">
      <w:pPr>
        <w:jc w:val="center"/>
        <w:rPr>
          <w:rFonts w:ascii="Times New Roman" w:hAnsi="Times New Roman"/>
        </w:rPr>
      </w:pPr>
      <w:r w:rsidRPr="00E30543">
        <w:rPr>
          <w:rFonts w:ascii="Times New Roman" w:eastAsia="Calibri" w:hAnsi="Times New Roman" w:cstheme="majorHAnsi"/>
          <w:b/>
          <w:bCs/>
          <w:sz w:val="28"/>
          <w:szCs w:val="28"/>
          <w:lang w:eastAsia="ru-RU"/>
        </w:rPr>
        <w:t xml:space="preserve">имущества в многоквартирных домах, расположенных </w:t>
      </w:r>
      <w:r w:rsidRPr="00E30543">
        <w:rPr>
          <w:rFonts w:ascii="Times New Roman" w:eastAsia="Calibri" w:hAnsi="Times New Roman" w:cstheme="majorHAnsi"/>
          <w:b/>
          <w:bCs/>
          <w:sz w:val="28"/>
          <w:szCs w:val="28"/>
          <w:lang w:eastAsia="ru-RU"/>
        </w:rPr>
        <w:br/>
        <w:t>на территории Чукотского автономного округа»</w:t>
      </w: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Cs w:val="28"/>
          <w:lang w:eastAsia="ru-RU"/>
        </w:rPr>
        <w:t xml:space="preserve">6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мая 2025 года</w:t>
      </w: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191FA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FAD" w:rsidRPr="00E30543" w:rsidRDefault="00E3054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191FAD" w:rsidRPr="00E30543" w:rsidRDefault="00E30543">
      <w:pPr>
        <w:ind w:firstLine="709"/>
        <w:jc w:val="both"/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1FAD" w:rsidRPr="00E30543" w:rsidRDefault="00E30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Закон Чукотского автономного округа от 21 октября 2013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№ 108-ОЗ «Об организации проведения капитального ремонта общего имущества в многоквартирных домах, расположенных на территории Чукотского автономного округа» («Ведомости» № 42/1 (625/1) - приложение к газете «Крайний Север» № 42 (1901) от 25.10.2013</w:t>
      </w:r>
      <w:r w:rsidRPr="00E3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г., «Ведомости» № 47/1 (630/1) - приложение к газете «Крайний Север» № 47 (1906)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от 29.11.2013 г., «Ведомости» № 50 (684) - приложение к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«Крайний Север» № 50 (1960) от 19.12.2014 г.,</w:t>
      </w:r>
      <w:r w:rsidRPr="00E30543">
        <w:t xml:space="preserve">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«Ведомости» № 16 (753) - приложение к газете «Крайний Север» № 16 (2029) от 29.04.2016 г.,  «Ведомости» № 42 (830) - приложение к газете «Крайний Север» № 42 (2106)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от 27.10.2017 г., «Ведомости» № 12/2 (851/2) - приложение к газете                   «Крайний Север» № 12 (2127) от 30.03.2018 г.,</w:t>
      </w:r>
      <w:r w:rsidRPr="00E30543">
        <w:t xml:space="preserve">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«Ведомости» № 51/1 (890/1) - приложение к газете «Крайний Север» № 51 (2166) от 28.12.2018 г.,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«Ведомости» № 9/1 (899/1) - приложение к газете «Крайний Север» № 9 (2175) от 07.03.2019 г., «Ведомости» № 44 (985) - приложение к газете                       «Крайний Север» № 44 (2261) от 06.11.2020 г., «</w:t>
      </w:r>
      <w:r w:rsidRPr="00E30543">
        <w:rPr>
          <w:rFonts w:ascii="Times New Roman" w:eastAsia="Times New Roman" w:hAnsi="Times New Roman"/>
          <w:sz w:val="28"/>
          <w:szCs w:val="20"/>
          <w:lang w:eastAsia="ru-RU"/>
        </w:rPr>
        <w:t xml:space="preserve">Ведомости» № 22/2 (1168/2)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- приложение к газете «Крайний Север» №</w:t>
      </w:r>
      <w:r w:rsidRPr="00E30543">
        <w:rPr>
          <w:rFonts w:ascii="Times New Roman" w:eastAsia="Times New Roman" w:hAnsi="Times New Roman"/>
          <w:sz w:val="28"/>
          <w:szCs w:val="20"/>
          <w:lang w:eastAsia="ru-RU"/>
        </w:rPr>
        <w:t xml:space="preserve"> 22 (2444) от 07.06.2024 г.,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30543">
        <w:rPr>
          <w:rFonts w:ascii="Times New Roman" w:eastAsia="Times New Roman" w:hAnsi="Times New Roman"/>
          <w:sz w:val="28"/>
          <w:szCs w:val="20"/>
          <w:lang w:eastAsia="ru-RU"/>
        </w:rPr>
        <w:t xml:space="preserve">«Ведомости» № 15/1 (1212/1) - приложение к газете «Крайний Север»                              № 15 (2488) от 18.04.2025 г.)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191FAD" w:rsidRPr="00E30543" w:rsidRDefault="00191FA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часть 4 статьи 6 признать утратившей силу;</w:t>
      </w:r>
    </w:p>
    <w:p w:rsidR="00191FAD" w:rsidRPr="00E30543" w:rsidRDefault="00191FA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2) в статье 8:</w:t>
      </w:r>
    </w:p>
    <w:p w:rsidR="00191FAD" w:rsidRPr="00E30543" w:rsidRDefault="00E30543">
      <w:pPr>
        <w:pStyle w:val="afff"/>
        <w:tabs>
          <w:tab w:val="left" w:pos="851"/>
        </w:tabs>
        <w:ind w:left="709" w:right="-1"/>
        <w:jc w:val="both"/>
      </w:pPr>
      <w:r w:rsidRPr="00E30543"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191FAD" w:rsidRPr="00E30543" w:rsidRDefault="00E30543">
      <w:pPr>
        <w:ind w:right="-1" w:firstLine="709"/>
        <w:jc w:val="both"/>
      </w:pPr>
      <w:r w:rsidRPr="00E30543">
        <w:rPr>
          <w:rFonts w:ascii="Times New Roman" w:hAnsi="Times New Roman"/>
          <w:sz w:val="28"/>
          <w:szCs w:val="28"/>
        </w:rPr>
        <w:t xml:space="preserve">«1. Региональная программа капитального ремонта разрабатывается </w:t>
      </w:r>
      <w:r w:rsidRPr="00E30543">
        <w:rPr>
          <w:rFonts w:ascii="Times New Roman" w:hAnsi="Times New Roman"/>
          <w:sz w:val="28"/>
          <w:szCs w:val="28"/>
        </w:rPr>
        <w:br/>
        <w:t>на основании сведений, полученных в ходе проведения мониторинга технического состояния многоквартирных домов, и формируется на соответствующий период.»;</w:t>
      </w:r>
    </w:p>
    <w:p w:rsidR="00191FAD" w:rsidRPr="00E30543" w:rsidRDefault="00E30543">
      <w:pPr>
        <w:pStyle w:val="afff"/>
        <w:tabs>
          <w:tab w:val="left" w:pos="851"/>
        </w:tabs>
        <w:ind w:left="709" w:right="-1"/>
        <w:jc w:val="both"/>
      </w:pPr>
      <w:r w:rsidRPr="00E30543">
        <w:rPr>
          <w:rFonts w:ascii="Times New Roman" w:hAnsi="Times New Roman"/>
          <w:sz w:val="28"/>
          <w:szCs w:val="28"/>
        </w:rPr>
        <w:t>б) часть 4 изложить в следующей редакции:</w:t>
      </w:r>
    </w:p>
    <w:p w:rsidR="00191FAD" w:rsidRPr="00E30543" w:rsidRDefault="00E30543">
      <w:pPr>
        <w:pStyle w:val="afff"/>
        <w:tabs>
          <w:tab w:val="left" w:pos="851"/>
        </w:tabs>
        <w:ind w:left="0" w:right="-1" w:firstLine="709"/>
        <w:jc w:val="both"/>
      </w:pPr>
      <w:r w:rsidRPr="00E30543">
        <w:rPr>
          <w:rFonts w:ascii="Times New Roman" w:hAnsi="Times New Roman"/>
          <w:sz w:val="28"/>
          <w:szCs w:val="28"/>
        </w:rPr>
        <w:t xml:space="preserve">«4. Изменения в региональную программу капитального ремонта вносятся не реже чем один раз в год, по результатам мониторинга технического состояния многоквартирных домов. Внесение изменений в региональную программу капитального ремонта производится с соблюдением требований </w:t>
      </w:r>
      <w:hyperlink r:id="rId8">
        <w:r w:rsidRPr="00E30543">
          <w:rPr>
            <w:rFonts w:ascii="Times New Roman" w:hAnsi="Times New Roman"/>
            <w:sz w:val="28"/>
            <w:szCs w:val="28"/>
          </w:rPr>
          <w:t>Жилищного кодекса</w:t>
        </w:r>
      </w:hyperlink>
      <w:r w:rsidRPr="00E30543">
        <w:rPr>
          <w:rFonts w:ascii="Times New Roman" w:hAnsi="Times New Roman"/>
          <w:sz w:val="28"/>
          <w:szCs w:val="28"/>
        </w:rPr>
        <w:t xml:space="preserve"> Российской Федерации.»;</w:t>
      </w:r>
    </w:p>
    <w:p w:rsidR="00191FAD" w:rsidRPr="00E30543" w:rsidRDefault="00191FA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pStyle w:val="afff"/>
        <w:tabs>
          <w:tab w:val="left" w:pos="1134"/>
        </w:tabs>
        <w:ind w:left="0"/>
        <w:jc w:val="both"/>
        <w:rPr>
          <w:rFonts w:ascii="Times New Roman" w:hAnsi="Times New Roman"/>
        </w:rPr>
      </w:pPr>
      <w:r w:rsidRPr="00E30543">
        <w:rPr>
          <w:rFonts w:ascii="Times New Roman" w:hAnsi="Times New Roman"/>
          <w:sz w:val="28"/>
          <w:szCs w:val="28"/>
        </w:rPr>
        <w:t xml:space="preserve">           3) в пункте 2 статьи 11 слова «, электрической энергии» исключить.</w:t>
      </w:r>
    </w:p>
    <w:p w:rsidR="00191FAD" w:rsidRPr="00E30543" w:rsidRDefault="00191FAD">
      <w:pPr>
        <w:ind w:left="2127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 </w:t>
      </w:r>
    </w:p>
    <w:p w:rsidR="00191FAD" w:rsidRPr="00E30543" w:rsidRDefault="00191FAD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FAD" w:rsidRPr="00E30543" w:rsidRDefault="00E30543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543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91FAD" w:rsidRPr="00E30543" w:rsidRDefault="00191FAD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191FAD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191FAD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 w:rsidRPr="00E30543"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C506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506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191FAD" w:rsidRPr="00E30543" w:rsidRDefault="00191F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FAD" w:rsidRPr="00E30543" w:rsidRDefault="00E3054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C5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5067"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r w:rsidRPr="00E30543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191FAD" w:rsidRPr="00E30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4B" w:rsidRDefault="00E30543">
      <w:r>
        <w:separator/>
      </w:r>
    </w:p>
  </w:endnote>
  <w:endnote w:type="continuationSeparator" w:id="0">
    <w:p w:rsidR="00AD504B" w:rsidRDefault="00E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191F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191FAD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191F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4B" w:rsidRDefault="00E30543">
      <w:r>
        <w:separator/>
      </w:r>
    </w:p>
  </w:footnote>
  <w:footnote w:type="continuationSeparator" w:id="0">
    <w:p w:rsidR="00AD504B" w:rsidRDefault="00E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191F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7C28AD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 w:rsidR="00E30543">
          <w:rPr>
            <w:noProof/>
          </w:rPr>
          <w:fldChar w:fldCharType="begin"/>
        </w:r>
        <w:r w:rsidR="00E30543">
          <w:rPr>
            <w:noProof/>
          </w:rPr>
          <w:instrText xml:space="preserve"> PAGE </w:instrText>
        </w:r>
        <w:r w:rsidR="00E30543">
          <w:rPr>
            <w:noProof/>
          </w:rPr>
          <w:fldChar w:fldCharType="separate"/>
        </w:r>
        <w:r w:rsidR="007C5067">
          <w:rPr>
            <w:noProof/>
          </w:rPr>
          <w:t>2</w:t>
        </w:r>
        <w:r w:rsidR="00E30543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Default="00191F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AD"/>
    <w:rsid w:val="00191FAD"/>
    <w:rsid w:val="006C2102"/>
    <w:rsid w:val="007C5067"/>
    <w:rsid w:val="00AD504B"/>
    <w:rsid w:val="00E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F52F"/>
  <w15:docId w15:val="{F69DF4A3-DA45-42B2-934A-39760DD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rPr>
      <w:color w:val="000080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6">
    <w:name w:val="Без списка"/>
    <w:uiPriority w:val="99"/>
    <w:semiHidden/>
    <w:unhideWhenUsed/>
    <w:qFormat/>
  </w:style>
  <w:style w:type="table" w:styleId="afff7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6D12-F775-4949-82D5-3FEEC664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Жилина Алина Олеговна</cp:lastModifiedBy>
  <cp:revision>2</cp:revision>
  <cp:lastPrinted>2025-05-06T09:21:00Z</cp:lastPrinted>
  <dcterms:created xsi:type="dcterms:W3CDTF">2025-05-26T00:35:00Z</dcterms:created>
  <dcterms:modified xsi:type="dcterms:W3CDTF">2025-05-26T00:35:00Z</dcterms:modified>
  <dc:language>ru-RU</dc:language>
</cp:coreProperties>
</file>