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7F" w:rsidRDefault="001E1ACE">
      <w:pPr>
        <w:pStyle w:val="af0"/>
        <w:spacing w:before="0" w:after="0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1520" cy="922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8" t="-78" r="-98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67F" w:rsidRDefault="0086667F">
      <w:pPr>
        <w:pStyle w:val="af0"/>
        <w:spacing w:before="0" w:after="0"/>
        <w:jc w:val="center"/>
        <w:rPr>
          <w:b/>
          <w:color w:val="000000"/>
          <w:sz w:val="28"/>
          <w:szCs w:val="28"/>
        </w:rPr>
      </w:pPr>
    </w:p>
    <w:p w:rsidR="0086667F" w:rsidRDefault="001E1ACE">
      <w:pPr>
        <w:pStyle w:val="af0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:rsidR="0086667F" w:rsidRDefault="001E1ACE">
      <w:pPr>
        <w:pStyle w:val="af0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ЧУКОТСКИЙ АВТОНОМНЫЙ ОКРУГ</w:t>
      </w:r>
    </w:p>
    <w:p w:rsidR="0086667F" w:rsidRDefault="001E1ACE">
      <w:pPr>
        <w:pStyle w:val="af0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  <w:t>ЗАКОН</w:t>
      </w:r>
    </w:p>
    <w:p w:rsidR="0086667F" w:rsidRDefault="0086667F">
      <w:pPr>
        <w:pStyle w:val="af0"/>
        <w:spacing w:before="0" w:after="0"/>
        <w:jc w:val="center"/>
        <w:rPr>
          <w:b/>
          <w:color w:val="000000"/>
          <w:sz w:val="20"/>
          <w:szCs w:val="28"/>
        </w:rPr>
      </w:pPr>
    </w:p>
    <w:p w:rsidR="0086667F" w:rsidRDefault="001E1ACE">
      <w:pPr>
        <w:pStyle w:val="1"/>
      </w:pPr>
      <w:r>
        <w:rPr>
          <w:rFonts w:ascii="Times New Roman" w:hAnsi="Times New Roman" w:cs="Times New Roman"/>
          <w:color w:val="000000"/>
          <w:sz w:val="28"/>
          <w:szCs w:val="28"/>
        </w:rPr>
        <w:t>«О внесении изменения в статью 13.5 Кодекса о государственной гражданской службе Чукотского автономного округа»</w:t>
      </w:r>
    </w:p>
    <w:p w:rsidR="0086667F" w:rsidRPr="001E1ACE" w:rsidRDefault="0086667F">
      <w:pPr>
        <w:pStyle w:val="af"/>
        <w:spacing w:line="240" w:lineRule="auto"/>
        <w:ind w:firstLine="0"/>
        <w:jc w:val="left"/>
        <w:rPr>
          <w:rFonts w:ascii="Times New Roman" w:hAnsi="Times New Roman"/>
          <w:b w:val="0"/>
          <w:color w:val="000000"/>
          <w:szCs w:val="28"/>
        </w:rPr>
      </w:pPr>
    </w:p>
    <w:p w:rsidR="0086667F" w:rsidRPr="001E1ACE" w:rsidRDefault="0086667F">
      <w:pPr>
        <w:pStyle w:val="af"/>
        <w:spacing w:line="240" w:lineRule="auto"/>
        <w:ind w:firstLine="0"/>
        <w:jc w:val="left"/>
        <w:rPr>
          <w:b w:val="0"/>
          <w:szCs w:val="28"/>
        </w:rPr>
      </w:pPr>
    </w:p>
    <w:p w:rsidR="0086667F" w:rsidRDefault="001E1ACE">
      <w:pPr>
        <w:pStyle w:val="user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Думой Чукотского</w:t>
      </w:r>
    </w:p>
    <w:p w:rsidR="0086667F" w:rsidRDefault="001E1ACE">
      <w:pPr>
        <w:pStyle w:val="user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автономного округа</w:t>
      </w:r>
    </w:p>
    <w:p w:rsidR="0086667F" w:rsidRDefault="001E1ACE">
      <w:pPr>
        <w:jc w:val="both"/>
        <w:rPr>
          <w:sz w:val="28"/>
          <w:szCs w:val="28"/>
        </w:rPr>
      </w:pPr>
      <w:r>
        <w:rPr>
          <w:sz w:val="28"/>
          <w:szCs w:val="28"/>
        </w:rPr>
        <w:t>2 декабря 2025 года</w:t>
      </w:r>
    </w:p>
    <w:p w:rsidR="0086667F" w:rsidRDefault="0086667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6667F" w:rsidRDefault="0086667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6667F" w:rsidRDefault="001E1ACE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6667F" w:rsidRDefault="0086667F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6667F" w:rsidRDefault="001E1ACE">
      <w:pPr>
        <w:ind w:firstLine="708"/>
        <w:jc w:val="both"/>
        <w:rPr>
          <w:rFonts w:eastAsia="Calibri"/>
        </w:rPr>
      </w:pPr>
      <w:r>
        <w:rPr>
          <w:sz w:val="28"/>
          <w:szCs w:val="28"/>
        </w:rPr>
        <w:t xml:space="preserve">Внести в статью 13.5 Кодекса о государственной гражданской службе Чукотского автономного округа («Ведомости» № 2 (23) - приложение к газете «Крайний Север» № 8 (1143) от 19.02.1999 г., </w:t>
      </w:r>
      <w:r>
        <w:rPr>
          <w:rFonts w:eastAsia="Calibri"/>
          <w:sz w:val="28"/>
          <w:szCs w:val="28"/>
        </w:rPr>
        <w:t>«Ведомости» № 8 (694) - приложение к газете «Крайний Север» № 8 (1970) от 06.03.2015 г.</w:t>
      </w:r>
      <w:r>
        <w:rPr>
          <w:sz w:val="28"/>
          <w:szCs w:val="28"/>
        </w:rPr>
        <w:t>) изменение, изложив ее в следующей редакции:</w:t>
      </w:r>
    </w:p>
    <w:p w:rsidR="0086667F" w:rsidRDefault="0086667F">
      <w:pPr>
        <w:ind w:firstLine="708"/>
        <w:jc w:val="both"/>
        <w:rPr>
          <w:rFonts w:eastAsia="Calibri"/>
        </w:rPr>
      </w:pP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13.5. Запрет гражданским служащим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6667F" w:rsidRDefault="0086667F">
      <w:pPr>
        <w:ind w:firstLine="709"/>
        <w:jc w:val="both"/>
        <w:rPr>
          <w:b/>
          <w:sz w:val="28"/>
          <w:szCs w:val="28"/>
        </w:rPr>
      </w:pP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Запрещается открывать и иметь счета (вклады), хранить наличные денежные средства и ценности в иностранных банках, расположенных </w:t>
      </w:r>
      <w:r>
        <w:rPr>
          <w:sz w:val="28"/>
          <w:szCs w:val="28"/>
        </w:rPr>
        <w:br/>
        <w:t>за пределами территории Российской Федерации, владеть и (или) пользоваться иностранными финансовыми инструментами лицам, замещающим:</w:t>
      </w: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должности гражданской службы, отнесенные Законом Чукотского автономного округа от 31 июля 2007 года № 69-ОЗ «О Реестре должностей государственной гражданской службы Чукотского автономного округа», </w:t>
      </w:r>
      <w:r>
        <w:rPr>
          <w:sz w:val="28"/>
          <w:szCs w:val="28"/>
        </w:rPr>
        <w:br/>
        <w:t>к высшей и главной группе должностей;</w:t>
      </w: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должности гражданской службы, исполнение должностных обязанностей по которым предусматривает допуск к сведениям особой важности;</w:t>
      </w: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должности гражданской службы, исполнение</w:t>
      </w:r>
      <w:r>
        <w:rPr>
          <w:color w:val="000000"/>
          <w:sz w:val="28"/>
          <w:szCs w:val="28"/>
        </w:rPr>
        <w:t xml:space="preserve"> должностных</w:t>
      </w:r>
      <w:r>
        <w:rPr>
          <w:sz w:val="28"/>
          <w:szCs w:val="28"/>
        </w:rPr>
        <w:t xml:space="preserve"> обязанностей по которым предусматривает организацию и обеспечение мобилизационной подготовки и мобилизации;</w:t>
      </w: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должности гражданской службы, осуществление полномочий </w:t>
      </w:r>
      <w:r>
        <w:rPr>
          <w:sz w:val="28"/>
          <w:szCs w:val="28"/>
        </w:rPr>
        <w:br/>
        <w:t>по которым предусматривает участие в подготовке решений, затрагивающих вопросы суверенитета и национальной безопасности Российской Федерации.</w:t>
      </w: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Перечень должностей гражданской службы, указанных в части первой настоящей статьи, утверждается:</w:t>
      </w: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аппарате Думы Чукотского автономного округа, Счетной палате Чукотского автономного округа, Избирательной комиссии Чукотского автономного округа (по представлению соответственно руководителя Аппарата Думы Чукотского автономного округа, председателей Счетной палаты Чукотского автономного округа и Избирательной комисс</w:t>
      </w:r>
      <w:r>
        <w:rPr>
          <w:color w:val="000000"/>
          <w:sz w:val="28"/>
          <w:szCs w:val="28"/>
        </w:rPr>
        <w:t>ии</w:t>
      </w:r>
      <w:r>
        <w:rPr>
          <w:sz w:val="28"/>
          <w:szCs w:val="28"/>
        </w:rPr>
        <w:t xml:space="preserve"> Чукотского автономного округа) - постановлением Думы Чукотского автономного округа;</w:t>
      </w: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органах исполнительной власти Чукотского автономного округа, рабочем аппарате Уполномоченного по правам человека в Чукотском автономном округе, Региональной комиссии Берингова пролива                               (по представлению соответственно руководителей органов исполнительной власти Чукотского автономного округа, Уполномоченного по правам человека в Чукотском автономном округе, Старшего уполномоченного Российской Федерации Региональной комиссии Берингова пролива) - постановлением Губернатора Чукотского автономного округа.».</w:t>
      </w:r>
    </w:p>
    <w:p w:rsidR="0086667F" w:rsidRDefault="0086667F">
      <w:pPr>
        <w:ind w:firstLine="709"/>
        <w:jc w:val="both"/>
        <w:rPr>
          <w:sz w:val="28"/>
          <w:szCs w:val="28"/>
          <w:highlight w:val="green"/>
        </w:rPr>
      </w:pPr>
    </w:p>
    <w:p w:rsidR="0086667F" w:rsidRDefault="001E1ACE">
      <w:pPr>
        <w:ind w:firstLine="709"/>
        <w:jc w:val="both"/>
        <w:rPr>
          <w:b/>
        </w:rPr>
      </w:pPr>
      <w:r>
        <w:rPr>
          <w:b/>
          <w:sz w:val="28"/>
          <w:szCs w:val="28"/>
        </w:rPr>
        <w:t>Статья 2</w:t>
      </w:r>
    </w:p>
    <w:p w:rsidR="0086667F" w:rsidRDefault="0086667F">
      <w:pPr>
        <w:ind w:firstLine="709"/>
        <w:jc w:val="both"/>
        <w:rPr>
          <w:b/>
          <w:sz w:val="28"/>
          <w:szCs w:val="28"/>
        </w:rPr>
      </w:pPr>
    </w:p>
    <w:p w:rsidR="0086667F" w:rsidRDefault="001E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86667F" w:rsidRDefault="008666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67F" w:rsidRDefault="008666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67F" w:rsidRDefault="008666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67F" w:rsidRDefault="001E1ACE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86667F" w:rsidRDefault="001E1ACE">
      <w:pPr>
        <w:rPr>
          <w:sz w:val="28"/>
          <w:szCs w:val="28"/>
        </w:rPr>
      </w:pPr>
      <w:r>
        <w:rPr>
          <w:sz w:val="28"/>
          <w:szCs w:val="28"/>
        </w:rPr>
        <w:t xml:space="preserve">Чукотского автономного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065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В.Г. Кузнецов</w:t>
      </w:r>
    </w:p>
    <w:p w:rsidR="0086667F" w:rsidRDefault="0086667F">
      <w:pPr>
        <w:jc w:val="both"/>
        <w:rPr>
          <w:sz w:val="28"/>
          <w:szCs w:val="28"/>
        </w:rPr>
      </w:pPr>
    </w:p>
    <w:p w:rsidR="0086667F" w:rsidRDefault="0086667F">
      <w:pPr>
        <w:jc w:val="both"/>
        <w:rPr>
          <w:sz w:val="28"/>
          <w:szCs w:val="28"/>
        </w:rPr>
      </w:pPr>
    </w:p>
    <w:p w:rsidR="0086667F" w:rsidRDefault="001E1ACE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86667F" w:rsidRDefault="0086667F">
      <w:pPr>
        <w:jc w:val="both"/>
        <w:rPr>
          <w:sz w:val="28"/>
          <w:szCs w:val="28"/>
        </w:rPr>
      </w:pPr>
    </w:p>
    <w:p w:rsidR="0086667F" w:rsidRDefault="001E1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«8» декабря 2025 года </w:t>
      </w:r>
    </w:p>
    <w:p w:rsidR="0086667F" w:rsidRDefault="0086667F">
      <w:pPr>
        <w:jc w:val="both"/>
        <w:rPr>
          <w:sz w:val="28"/>
          <w:szCs w:val="28"/>
        </w:rPr>
      </w:pPr>
    </w:p>
    <w:p w:rsidR="0086667F" w:rsidRDefault="001E1ACE">
      <w:pPr>
        <w:jc w:val="both"/>
        <w:rPr>
          <w:sz w:val="28"/>
          <w:szCs w:val="28"/>
        </w:rPr>
      </w:pPr>
      <w:r>
        <w:rPr>
          <w:sz w:val="28"/>
          <w:szCs w:val="28"/>
        </w:rPr>
        <w:t>№ 96 - ОЗ</w:t>
      </w:r>
    </w:p>
    <w:sectPr w:rsidR="0086667F" w:rsidSect="001E1ACE">
      <w:headerReference w:type="default" r:id="rId9"/>
      <w:headerReference w:type="first" r:id="rId10"/>
      <w:pgSz w:w="11906" w:h="16838"/>
      <w:pgMar w:top="1134" w:right="851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DB" w:rsidRDefault="005920DB">
      <w:r>
        <w:separator/>
      </w:r>
    </w:p>
  </w:endnote>
  <w:endnote w:type="continuationSeparator" w:id="0">
    <w:p w:rsidR="005920DB" w:rsidRDefault="0059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DB" w:rsidRDefault="005920DB">
      <w:r>
        <w:separator/>
      </w:r>
    </w:p>
  </w:footnote>
  <w:footnote w:type="continuationSeparator" w:id="0">
    <w:p w:rsidR="005920DB" w:rsidRDefault="0059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7F" w:rsidRDefault="001E1ACE">
    <w:pPr>
      <w:pStyle w:val="af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F7CD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7F" w:rsidRDefault="0086667F">
    <w:pPr>
      <w:pStyle w:val="af1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BB6"/>
    <w:multiLevelType w:val="multilevel"/>
    <w:tmpl w:val="7408E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DE4482"/>
    <w:multiLevelType w:val="multilevel"/>
    <w:tmpl w:val="DDCA45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86667F"/>
    <w:rsid w:val="00065E40"/>
    <w:rsid w:val="000D13AE"/>
    <w:rsid w:val="001E1ACE"/>
    <w:rsid w:val="00343401"/>
    <w:rsid w:val="005920DB"/>
    <w:rsid w:val="0086667F"/>
    <w:rsid w:val="00995C92"/>
    <w:rsid w:val="009F7CD6"/>
    <w:rsid w:val="00EB6530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5E0CC-78C3-4720-A1DF-3A43BB33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3">
    <w:name w:val="Основной текст с отступом Знак"/>
    <w:qFormat/>
    <w:rPr>
      <w:b/>
      <w:bCs/>
      <w:sz w:val="28"/>
      <w:szCs w:val="24"/>
    </w:rPr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11">
    <w:name w:val="Основной текст с отступом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кст Знак1"/>
    <w:qFormat/>
    <w:rPr>
      <w:rFonts w:ascii="Consolas" w:eastAsia="Times New Roman" w:hAnsi="Consolas" w:cs="Times New Roman"/>
      <w:sz w:val="21"/>
      <w:szCs w:val="21"/>
    </w:rPr>
  </w:style>
  <w:style w:type="character" w:customStyle="1" w:styleId="13">
    <w:name w:val="Верхний колонтитул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qFormat/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Pr>
      <w:i/>
      <w:iCs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e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">
    <w:name w:val="Body Text Indent"/>
    <w:basedOn w:val="a"/>
    <w:pPr>
      <w:spacing w:line="360" w:lineRule="auto"/>
      <w:ind w:firstLine="708"/>
      <w:jc w:val="center"/>
    </w:pPr>
    <w:rPr>
      <w:rFonts w:ascii="Calibri" w:eastAsia="Calibri" w:hAnsi="Calibri"/>
      <w:b/>
      <w:bCs/>
      <w:sz w:val="28"/>
    </w:rPr>
  </w:style>
  <w:style w:type="paragraph" w:customStyle="1" w:styleId="user1">
    <w:name w:val="Текст (user)"/>
    <w:basedOn w:val="a"/>
    <w:qFormat/>
    <w:rPr>
      <w:rFonts w:ascii="Courier New" w:eastAsia="Calibri" w:hAnsi="Courier New"/>
      <w:sz w:val="22"/>
      <w:szCs w:val="22"/>
    </w:rPr>
  </w:style>
  <w:style w:type="paragraph" w:styleId="af0">
    <w:name w:val="Normal (Web)"/>
    <w:basedOn w:val="a"/>
    <w:qFormat/>
    <w:pPr>
      <w:spacing w:before="280" w:after="280"/>
    </w:pPr>
    <w:rPr>
      <w:color w:val="00FFFF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Pr>
      <w:rFonts w:ascii="Calibri" w:eastAsia="Calibri" w:hAnsi="Calibri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footer"/>
    <w:basedOn w:val="a"/>
  </w:style>
  <w:style w:type="paragraph" w:customStyle="1" w:styleId="s15">
    <w:name w:val="s_15"/>
    <w:basedOn w:val="a"/>
    <w:qFormat/>
    <w:pPr>
      <w:spacing w:before="280" w:after="280"/>
    </w:pPr>
  </w:style>
  <w:style w:type="paragraph" w:customStyle="1" w:styleId="s22">
    <w:name w:val="s_22"/>
    <w:basedOn w:val="a"/>
    <w:qFormat/>
    <w:pPr>
      <w:spacing w:before="280" w:after="280"/>
    </w:p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af5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59C6-8D9C-4B81-BC69-B15E2013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Чепурнова Оксана Валерьевна</dc:creator>
  <cp:lastModifiedBy>Чепурнова Оксана Валерьевна</cp:lastModifiedBy>
  <cp:revision>9</cp:revision>
  <cp:lastPrinted>2025-12-08T21:24:00Z</cp:lastPrinted>
  <dcterms:created xsi:type="dcterms:W3CDTF">2025-12-08T21:08:00Z</dcterms:created>
  <dcterms:modified xsi:type="dcterms:W3CDTF">2025-12-08T21:28:00Z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2025-11-26T11:17:00Z</dcterms:created>
  <dc:creator>Банеева Долгор Цыдыновна</dc:creator>
  <dc:description/>
  <dc:language>ru-RU</dc:language>
  <cp:lastModifiedBy/>
  <cp:lastPrinted>2025-12-02T11:46:16Z</cp:lastPrinted>
  <dcterms:modified xsi:type="dcterms:W3CDTF">2025-12-02T11:46:36Z</dcterms:modified>
  <cp:revision>23</cp:revision>
  <dc:subject/>
  <dc:title/>
</cp:coreProperties>
</file>