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4C" w:rsidRDefault="00F708D6">
      <w:pPr>
        <w:pStyle w:val="aa"/>
        <w:jc w:val="center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735965" cy="927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74C" w:rsidRDefault="00C0174C">
      <w:pPr>
        <w:pStyle w:val="ae"/>
        <w:jc w:val="center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C0174C" w:rsidRDefault="00F708D6">
      <w:pPr>
        <w:pStyle w:val="ae"/>
        <w:jc w:val="center"/>
        <w:rPr>
          <w:rFonts w:ascii="Times New Roman;Times New Roman" w:hAnsi="Times New Roman;Times New Roman" w:cs="Times New Roman;Times New Roman"/>
          <w:sz w:val="28"/>
        </w:rPr>
      </w:pPr>
      <w:r>
        <w:rPr>
          <w:rFonts w:ascii="Times New Roman;Times New Roman" w:hAnsi="Times New Roman;Times New Roman" w:cs="Times New Roman;Times New Roman"/>
          <w:sz w:val="28"/>
        </w:rPr>
        <w:t>РОССИЙСКАЯ ФЕДЕРАЦИЯ</w:t>
      </w:r>
    </w:p>
    <w:p w:rsidR="00C0174C" w:rsidRDefault="00C0174C">
      <w:pPr>
        <w:pStyle w:val="ae"/>
        <w:jc w:val="center"/>
        <w:rPr>
          <w:rFonts w:ascii="Times New Roman;Times New Roman" w:hAnsi="Times New Roman;Times New Roman" w:cs="Times New Roman;Times New Roman"/>
          <w:sz w:val="28"/>
          <w:szCs w:val="28"/>
        </w:rPr>
      </w:pPr>
    </w:p>
    <w:p w:rsidR="00C0174C" w:rsidRDefault="00F708D6">
      <w:pPr>
        <w:pStyle w:val="ae"/>
        <w:jc w:val="center"/>
        <w:rPr>
          <w:rFonts w:ascii="Times New Roman;Times New Roman" w:hAnsi="Times New Roman;Times New Roman" w:cs="Times New Roman;Times New Roman"/>
          <w:sz w:val="28"/>
        </w:rPr>
      </w:pPr>
      <w:r>
        <w:rPr>
          <w:rFonts w:ascii="Times New Roman;Times New Roman" w:hAnsi="Times New Roman;Times New Roman" w:cs="Times New Roman;Times New Roman"/>
          <w:sz w:val="28"/>
        </w:rPr>
        <w:t>ЧУКОТСКИЙ АВТОНОМНЫЙ ОКРУГ</w:t>
      </w:r>
    </w:p>
    <w:p w:rsidR="00C0174C" w:rsidRDefault="00C0174C">
      <w:pPr>
        <w:rPr>
          <w:sz w:val="28"/>
          <w:szCs w:val="28"/>
        </w:rPr>
      </w:pPr>
    </w:p>
    <w:p w:rsidR="00C0174C" w:rsidRDefault="00F70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C0174C" w:rsidRDefault="00C0174C">
      <w:pPr>
        <w:shd w:val="clear" w:color="auto" w:fill="FFFFFF"/>
        <w:ind w:left="518" w:right="77"/>
        <w:jc w:val="right"/>
        <w:rPr>
          <w:b/>
          <w:color w:val="212121"/>
          <w:sz w:val="28"/>
          <w:szCs w:val="28"/>
        </w:rPr>
      </w:pPr>
    </w:p>
    <w:p w:rsidR="00C0174C" w:rsidRDefault="00F708D6">
      <w:pPr>
        <w:shd w:val="clear" w:color="auto" w:fill="FFFFFF"/>
        <w:ind w:right="82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«О внесении изменений в Закон Чукотского автономного округа</w:t>
      </w:r>
      <w:r>
        <w:rPr>
          <w:b/>
          <w:bCs/>
          <w:spacing w:val="-1"/>
          <w:sz w:val="28"/>
          <w:szCs w:val="28"/>
        </w:rPr>
        <w:br/>
        <w:t>«О системе оплаты труда работников государственных учреждений Чукотского автономного округа, осуществляющих деятельность</w:t>
      </w:r>
      <w:r>
        <w:rPr>
          <w:b/>
          <w:bCs/>
          <w:spacing w:val="-1"/>
          <w:sz w:val="28"/>
          <w:szCs w:val="28"/>
        </w:rPr>
        <w:br/>
        <w:t xml:space="preserve">в сфере </w:t>
      </w:r>
      <w:r>
        <w:rPr>
          <w:b/>
          <w:bCs/>
          <w:spacing w:val="-1"/>
          <w:sz w:val="28"/>
          <w:szCs w:val="28"/>
        </w:rPr>
        <w:t>архивного дела»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C0174C">
      <w:pPr>
        <w:jc w:val="both"/>
        <w:rPr>
          <w:sz w:val="28"/>
          <w:szCs w:val="28"/>
        </w:rPr>
      </w:pPr>
    </w:p>
    <w:p w:rsidR="00C0174C" w:rsidRDefault="00F708D6">
      <w:pPr>
        <w:jc w:val="both"/>
      </w:pPr>
      <w:r>
        <w:rPr>
          <w:sz w:val="28"/>
          <w:szCs w:val="28"/>
        </w:rPr>
        <w:t>Принят Думой Чукотского</w:t>
      </w:r>
    </w:p>
    <w:p w:rsidR="00C0174C" w:rsidRDefault="00F708D6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</w:p>
    <w:p w:rsidR="00C0174C" w:rsidRDefault="00F708D6">
      <w:pPr>
        <w:jc w:val="both"/>
      </w:pPr>
      <w:r>
        <w:rPr>
          <w:sz w:val="28"/>
          <w:szCs w:val="28"/>
        </w:rPr>
        <w:t>21 октября 2025 года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C0174C">
      <w:pPr>
        <w:jc w:val="both"/>
        <w:rPr>
          <w:sz w:val="28"/>
          <w:szCs w:val="28"/>
        </w:rPr>
      </w:pPr>
    </w:p>
    <w:p w:rsidR="00C0174C" w:rsidRDefault="00F708D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 xml:space="preserve">Внести в Закон Чукотского автономного округа от 2 декабря 2011 года </w:t>
      </w:r>
      <w:r>
        <w:rPr>
          <w:sz w:val="28"/>
          <w:szCs w:val="28"/>
        </w:rPr>
        <w:br/>
        <w:t xml:space="preserve">№ 129-ОЗ «О системе оплаты труда работников государственных учреждений Чукотского автономного </w:t>
      </w:r>
      <w:r>
        <w:rPr>
          <w:sz w:val="28"/>
          <w:szCs w:val="28"/>
        </w:rPr>
        <w:t xml:space="preserve">округа, осуществляющих деятельность в сфере архивного дела» («Ведомости» № 47/1 (528/1) - приложение к газете </w:t>
      </w:r>
      <w:r>
        <w:rPr>
          <w:sz w:val="28"/>
          <w:szCs w:val="28"/>
        </w:rPr>
        <w:br/>
        <w:t>«Крайний Север» № 48 (1805) от 09.12.2011 г., «Ведомости» № 49/5 (735/5) - приложение к газете «Крайний Север» № 49 (2011) от 18.12.2015 г., «</w:t>
      </w:r>
      <w:r>
        <w:rPr>
          <w:color w:val="000000"/>
          <w:sz w:val="28"/>
        </w:rPr>
        <w:t>Вед</w:t>
      </w:r>
      <w:r>
        <w:rPr>
          <w:color w:val="000000"/>
          <w:sz w:val="28"/>
        </w:rPr>
        <w:t xml:space="preserve">омости» № 25/1 (762/1)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</w:rPr>
        <w:t xml:space="preserve"> приложение к газете «Крайний Север» </w:t>
      </w:r>
      <w:r>
        <w:rPr>
          <w:color w:val="000000"/>
          <w:sz w:val="28"/>
        </w:rPr>
        <w:br/>
        <w:t>№ 25 (2038) от 01.07.2016 г.,</w:t>
      </w:r>
      <w:r>
        <w:rPr>
          <w:sz w:val="28"/>
          <w:szCs w:val="28"/>
        </w:rPr>
        <w:t xml:space="preserve"> «Ведомости» № 48 (938) - приложение к газете «Крайний Север» № 48 (2214) от 06.12.2019 г., «Ведомости» № 49 (1195) - приложение к газете «Крайний Север» № 49 (2471)</w:t>
      </w:r>
      <w:r>
        <w:rPr>
          <w:sz w:val="28"/>
          <w:szCs w:val="28"/>
        </w:rPr>
        <w:t xml:space="preserve"> от 13.12.2024 г.) следующие изменения: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изложить в новой редакции: </w:t>
      </w: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 системе оплаты труда работников государственных учреждений Чукотского автономного округа, осуществляющих деятельность</w:t>
      </w:r>
      <w:r>
        <w:rPr>
          <w:b/>
          <w:sz w:val="28"/>
          <w:szCs w:val="28"/>
        </w:rPr>
        <w:br/>
        <w:t xml:space="preserve">в сферах оказания бесплатной юридической помощи и </w:t>
      </w:r>
      <w:r>
        <w:rPr>
          <w:b/>
          <w:sz w:val="28"/>
          <w:szCs w:val="28"/>
        </w:rPr>
        <w:t>архивного дела</w:t>
      </w:r>
      <w:r>
        <w:rPr>
          <w:sz w:val="28"/>
          <w:szCs w:val="28"/>
        </w:rPr>
        <w:t xml:space="preserve">»; 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преамбулу изложить в следующей редакции: </w:t>
      </w: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«Настоящий Закон принят в целях введения новой отраслевой системы оплаты труда работников государственных учреждений Чукотского автономного округа, осуществляющих деятельность в сферах оказания бесплатной юридической помощи и архивного дела, регулирования </w:t>
      </w:r>
      <w:r>
        <w:rPr>
          <w:sz w:val="28"/>
          <w:szCs w:val="28"/>
        </w:rPr>
        <w:t xml:space="preserve">правоотношений в сфере оплаты труда работников указанных учреждений, включая установление порядка формирования и использования фонда оплаты труда.»; 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3) в статье 1: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 xml:space="preserve">а) часть 1 изложить в следующей редакции: 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«1. Для работников государственных учреждений Ч</w:t>
      </w:r>
      <w:r>
        <w:rPr>
          <w:sz w:val="28"/>
          <w:szCs w:val="28"/>
        </w:rPr>
        <w:t>укотского автономного округа, осуществляющих деятельность в сферах оказания бесплатной юридической помощи и архивного дела (далее - учреждения), устанавливается отраслевая система оплаты труда, предусматривающая: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оклады работников учреждений по профессиона</w:t>
      </w:r>
      <w:r>
        <w:rPr>
          <w:sz w:val="28"/>
          <w:szCs w:val="28"/>
        </w:rPr>
        <w:t>льным квалификационным группам;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должностные оклады руководителей учреждений;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компенсационные и стимулирующие выплаты.»;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б) в части 2 слова «в сфере архивного дела» исключить;</w:t>
      </w:r>
    </w:p>
    <w:p w:rsidR="00C0174C" w:rsidRDefault="00C0174C">
      <w:pPr>
        <w:ind w:firstLine="709"/>
        <w:rPr>
          <w:sz w:val="28"/>
          <w:szCs w:val="28"/>
        </w:rPr>
      </w:pPr>
    </w:p>
    <w:p w:rsidR="00C0174C" w:rsidRDefault="00F708D6">
      <w:pPr>
        <w:ind w:firstLine="709"/>
      </w:pPr>
      <w:r>
        <w:rPr>
          <w:sz w:val="28"/>
          <w:szCs w:val="28"/>
        </w:rPr>
        <w:t>4) в статье 2 слова «в сфере архивного дела» исключить;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статье 3 слова «в </w:t>
      </w:r>
      <w:r>
        <w:rPr>
          <w:sz w:val="28"/>
          <w:szCs w:val="28"/>
        </w:rPr>
        <w:t>сфере архивного дела» исключить;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</w:pPr>
      <w:r>
        <w:rPr>
          <w:sz w:val="28"/>
          <w:szCs w:val="28"/>
        </w:rPr>
        <w:t>6) в статье 4 слова «в сфере архивного дела» исключить;</w:t>
      </w:r>
    </w:p>
    <w:p w:rsidR="00C0174C" w:rsidRDefault="00C0174C">
      <w:pPr>
        <w:ind w:firstLine="709"/>
        <w:jc w:val="both"/>
        <w:rPr>
          <w:sz w:val="28"/>
          <w:szCs w:val="28"/>
        </w:rPr>
      </w:pPr>
    </w:p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приложение изложить в следующей редакции:</w:t>
      </w:r>
    </w:p>
    <w:p w:rsidR="00C0174C" w:rsidRDefault="00F708D6">
      <w:pPr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C0174C" w:rsidRDefault="00F708D6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Закону Чукотского автономного округа</w:t>
      </w:r>
    </w:p>
    <w:p w:rsidR="00C0174C" w:rsidRDefault="00F708D6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«О системе оплаты труда работников</w:t>
      </w:r>
    </w:p>
    <w:p w:rsidR="00C0174C" w:rsidRDefault="00F708D6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государственных учреждений Чукотск</w:t>
      </w:r>
      <w:r>
        <w:rPr>
          <w:sz w:val="28"/>
          <w:szCs w:val="28"/>
        </w:rPr>
        <w:t>ого</w:t>
      </w:r>
    </w:p>
    <w:p w:rsidR="00C0174C" w:rsidRDefault="00F708D6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автономного округа, осуществляющих</w:t>
      </w:r>
    </w:p>
    <w:p w:rsidR="00C0174C" w:rsidRDefault="00F708D6">
      <w:pPr>
        <w:widowControl/>
        <w:jc w:val="right"/>
      </w:pPr>
      <w:r>
        <w:rPr>
          <w:sz w:val="28"/>
          <w:szCs w:val="28"/>
        </w:rPr>
        <w:t xml:space="preserve">деятельность в сферах оказания бесплатной </w:t>
      </w:r>
    </w:p>
    <w:p w:rsidR="00C0174C" w:rsidRDefault="00F708D6">
      <w:pPr>
        <w:widowControl/>
        <w:jc w:val="right"/>
      </w:pPr>
      <w:r>
        <w:rPr>
          <w:sz w:val="28"/>
          <w:szCs w:val="28"/>
        </w:rPr>
        <w:t>юридической помощи и архивного дела»</w:t>
      </w:r>
    </w:p>
    <w:p w:rsidR="00C0174C" w:rsidRDefault="00C0174C">
      <w:pPr>
        <w:widowControl/>
        <w:jc w:val="right"/>
        <w:rPr>
          <w:sz w:val="28"/>
          <w:szCs w:val="28"/>
        </w:rPr>
      </w:pPr>
    </w:p>
    <w:p w:rsidR="00C0174C" w:rsidRDefault="00F708D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</w:t>
      </w:r>
    </w:p>
    <w:p w:rsidR="00C0174C" w:rsidRDefault="00F708D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фонда оплаты труда работников учреждений в сферах оказания бесплатной юридической помощи и архивного дела </w:t>
      </w:r>
    </w:p>
    <w:p w:rsidR="00C0174C" w:rsidRDefault="00C0174C">
      <w:pPr>
        <w:widowControl/>
        <w:rPr>
          <w:b/>
          <w:bCs/>
          <w:sz w:val="24"/>
          <w:szCs w:val="24"/>
        </w:rPr>
      </w:pPr>
    </w:p>
    <w:p w:rsidR="00C0174C" w:rsidRDefault="00F708D6">
      <w:pPr>
        <w:widowControl/>
        <w:ind w:firstLine="709"/>
        <w:jc w:val="both"/>
      </w:pPr>
      <w:r>
        <w:rPr>
          <w:sz w:val="28"/>
          <w:szCs w:val="28"/>
        </w:rPr>
        <w:t xml:space="preserve">1. Фонд оплаты </w:t>
      </w:r>
      <w:r>
        <w:rPr>
          <w:sz w:val="28"/>
          <w:szCs w:val="28"/>
        </w:rPr>
        <w:t>труда работников учреждений состоит из основного</w:t>
      </w:r>
      <w:r>
        <w:rPr>
          <w:sz w:val="28"/>
          <w:szCs w:val="28"/>
        </w:rPr>
        <w:br/>
        <w:t>и дополнительного фондов.</w:t>
      </w:r>
    </w:p>
    <w:p w:rsidR="00C0174C" w:rsidRDefault="00F708D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Основной фонд состоит из:</w:t>
      </w:r>
    </w:p>
    <w:p w:rsidR="00C0174C" w:rsidRDefault="00F708D6">
      <w:pPr>
        <w:widowControl/>
        <w:ind w:firstLine="709"/>
        <w:jc w:val="both"/>
      </w:pPr>
      <w:r>
        <w:rPr>
          <w:sz w:val="28"/>
          <w:szCs w:val="28"/>
        </w:rPr>
        <w:t>окладов работников учреждений по профессиональным квалификационным группам;</w:t>
      </w:r>
    </w:p>
    <w:p w:rsidR="00C0174C" w:rsidRDefault="00F708D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должностных окладов руководителей учреждений.</w:t>
      </w:r>
    </w:p>
    <w:p w:rsidR="00C0174C" w:rsidRDefault="00F708D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Дополнительный фонд состоит</w:t>
      </w:r>
      <w:r>
        <w:rPr>
          <w:sz w:val="28"/>
          <w:szCs w:val="28"/>
        </w:rPr>
        <w:t xml:space="preserve"> из:</w:t>
      </w:r>
      <w:r>
        <w:br w:type="page"/>
      </w:r>
    </w:p>
    <w:tbl>
      <w:tblPr>
        <w:tblW w:w="99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330"/>
        <w:gridCol w:w="6684"/>
        <w:gridCol w:w="513"/>
      </w:tblGrid>
      <w:tr w:rsidR="00C0174C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pageBreakBefore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выплат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выплат</w:t>
            </w:r>
          </w:p>
        </w:tc>
        <w:tc>
          <w:tcPr>
            <w:tcW w:w="513" w:type="dxa"/>
          </w:tcPr>
          <w:p w:rsidR="00C0174C" w:rsidRDefault="00C0174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0174C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" w:type="dxa"/>
          </w:tcPr>
          <w:p w:rsidR="00C0174C" w:rsidRDefault="00C0174C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0174C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компенсационных и стимулирующих выплат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both"/>
            </w:pPr>
            <w:r>
              <w:rPr>
                <w:sz w:val="28"/>
                <w:szCs w:val="28"/>
              </w:rPr>
              <w:t>9 окладов работников учреждений по профессиональным квалификационным группам, должностных окладов руководителей учреждений в год</w:t>
            </w:r>
          </w:p>
        </w:tc>
        <w:tc>
          <w:tcPr>
            <w:tcW w:w="513" w:type="dxa"/>
          </w:tcPr>
          <w:p w:rsidR="00C0174C" w:rsidRDefault="00C0174C">
            <w:pPr>
              <w:widowControl/>
              <w:jc w:val="both"/>
            </w:pPr>
          </w:p>
        </w:tc>
      </w:tr>
      <w:tr w:rsidR="00C0174C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Единовременная </w:t>
            </w:r>
            <w:r>
              <w:rPr>
                <w:sz w:val="28"/>
                <w:szCs w:val="28"/>
              </w:rPr>
              <w:t>выплата при предоставлении ежегодного оплачиваемого отпуска руководителям, специалистам и служащим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4C" w:rsidRDefault="00F708D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 (двадцать тысяч) рублей в год</w:t>
            </w:r>
          </w:p>
        </w:tc>
        <w:tc>
          <w:tcPr>
            <w:tcW w:w="513" w:type="dxa"/>
          </w:tcPr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C0174C">
            <w:pPr>
              <w:jc w:val="both"/>
              <w:rPr>
                <w:sz w:val="28"/>
                <w:szCs w:val="28"/>
              </w:rPr>
            </w:pPr>
          </w:p>
          <w:p w:rsidR="00C0174C" w:rsidRDefault="00F708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C0174C" w:rsidRDefault="00F708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C0174C" w:rsidRDefault="00F708D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2 </w:t>
      </w:r>
    </w:p>
    <w:p w:rsidR="00C0174C" w:rsidRDefault="00F708D6">
      <w:pPr>
        <w:ind w:firstLine="709"/>
        <w:jc w:val="both"/>
      </w:pPr>
      <w:r>
        <w:rPr>
          <w:sz w:val="28"/>
          <w:szCs w:val="28"/>
        </w:rPr>
        <w:t xml:space="preserve">Настоящий Закон вступает в силу со дня его официального опубликования и </w:t>
      </w:r>
      <w:r>
        <w:rPr>
          <w:sz w:val="28"/>
          <w:szCs w:val="28"/>
        </w:rPr>
        <w:t>распространяет свое действие на правоотношения, возникшие с 1 сентября 2025 года.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C0174C">
      <w:pPr>
        <w:jc w:val="both"/>
        <w:rPr>
          <w:sz w:val="28"/>
          <w:szCs w:val="28"/>
        </w:rPr>
      </w:pPr>
    </w:p>
    <w:p w:rsidR="00C0174C" w:rsidRDefault="00C0174C">
      <w:pPr>
        <w:jc w:val="both"/>
        <w:rPr>
          <w:sz w:val="28"/>
          <w:szCs w:val="28"/>
        </w:rPr>
      </w:pPr>
    </w:p>
    <w:p w:rsidR="00C0174C" w:rsidRDefault="00F708D6">
      <w:pPr>
        <w:jc w:val="both"/>
      </w:pPr>
      <w:r>
        <w:rPr>
          <w:sz w:val="28"/>
          <w:szCs w:val="28"/>
        </w:rPr>
        <w:t>Губернатор Чукотского</w:t>
      </w:r>
    </w:p>
    <w:p w:rsidR="00C0174C" w:rsidRDefault="00F708D6">
      <w:pPr>
        <w:jc w:val="both"/>
      </w:pPr>
      <w:r>
        <w:rPr>
          <w:sz w:val="28"/>
          <w:szCs w:val="28"/>
        </w:rPr>
        <w:t xml:space="preserve">автономного округа                                                                           </w:t>
      </w:r>
      <w:r w:rsidR="00305929">
        <w:rPr>
          <w:sz w:val="28"/>
          <w:szCs w:val="28"/>
        </w:rPr>
        <w:t xml:space="preserve">    </w:t>
      </w:r>
      <w:r>
        <w:rPr>
          <w:sz w:val="28"/>
          <w:szCs w:val="28"/>
        </w:rPr>
        <w:t>В.Г. Кузнецов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C0174C">
      <w:pPr>
        <w:jc w:val="both"/>
        <w:rPr>
          <w:sz w:val="28"/>
          <w:szCs w:val="28"/>
        </w:rPr>
      </w:pPr>
    </w:p>
    <w:p w:rsidR="00C0174C" w:rsidRDefault="00F708D6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481E6C">
      <w:pPr>
        <w:jc w:val="both"/>
        <w:rPr>
          <w:sz w:val="28"/>
          <w:szCs w:val="28"/>
        </w:rPr>
      </w:pPr>
      <w:r>
        <w:rPr>
          <w:sz w:val="28"/>
          <w:szCs w:val="28"/>
        </w:rPr>
        <w:t>«27» октября</w:t>
      </w:r>
      <w:r w:rsidR="00F708D6">
        <w:rPr>
          <w:sz w:val="28"/>
          <w:szCs w:val="28"/>
        </w:rPr>
        <w:t xml:space="preserve"> 2025 года </w:t>
      </w:r>
    </w:p>
    <w:p w:rsidR="00C0174C" w:rsidRDefault="00C0174C">
      <w:pPr>
        <w:jc w:val="both"/>
        <w:rPr>
          <w:sz w:val="28"/>
          <w:szCs w:val="28"/>
        </w:rPr>
      </w:pPr>
    </w:p>
    <w:p w:rsidR="00C0174C" w:rsidRDefault="00F708D6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481E6C">
        <w:rPr>
          <w:sz w:val="28"/>
          <w:szCs w:val="28"/>
        </w:rPr>
        <w:t xml:space="preserve"> 76</w:t>
      </w:r>
      <w:r>
        <w:rPr>
          <w:sz w:val="28"/>
          <w:szCs w:val="28"/>
        </w:rPr>
        <w:t xml:space="preserve"> - ОЗ</w:t>
      </w:r>
    </w:p>
    <w:p w:rsidR="00C0174C" w:rsidRDefault="00C0174C">
      <w:pPr>
        <w:jc w:val="center"/>
        <w:rPr>
          <w:szCs w:val="28"/>
        </w:rPr>
      </w:pPr>
    </w:p>
    <w:sectPr w:rsidR="00C0174C" w:rsidSect="00481E6C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D6" w:rsidRDefault="00F708D6">
      <w:r>
        <w:separator/>
      </w:r>
    </w:p>
  </w:endnote>
  <w:endnote w:type="continuationSeparator" w:id="0">
    <w:p w:rsidR="00F708D6" w:rsidRDefault="00F7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D6" w:rsidRDefault="00F708D6">
      <w:r>
        <w:separator/>
      </w:r>
    </w:p>
  </w:footnote>
  <w:footnote w:type="continuationSeparator" w:id="0">
    <w:p w:rsidR="00F708D6" w:rsidRDefault="00F7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PageNumWizard_HEADER_Базовый2"/>
  <w:p w:rsidR="00C0174C" w:rsidRDefault="00F708D6">
    <w:pPr>
      <w:pStyle w:val="af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941EA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  <w:bookmarkEnd w:id="0"/>
  </w:p>
  <w:p w:rsidR="00481E6C" w:rsidRPr="00481E6C" w:rsidRDefault="00481E6C">
    <w:pPr>
      <w:pStyle w:val="af0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391"/>
    <w:multiLevelType w:val="multilevel"/>
    <w:tmpl w:val="A6CED0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A0CA4"/>
    <w:multiLevelType w:val="multilevel"/>
    <w:tmpl w:val="3D0EC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4C"/>
    <w:rsid w:val="002848FD"/>
    <w:rsid w:val="00305929"/>
    <w:rsid w:val="003D0AFC"/>
    <w:rsid w:val="00481E6C"/>
    <w:rsid w:val="005941EA"/>
    <w:rsid w:val="00BD7AAA"/>
    <w:rsid w:val="00C0174C"/>
    <w:rsid w:val="00F7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432F"/>
  <w15:docId w15:val="{8C529DAA-7650-47F6-9BEF-2EEFCD2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jc w:val="center"/>
      <w:textAlignment w:val="baseline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;Times New Roman" w:eastAsia="Times New Roman;Times New Roman" w:hAnsi="Times New Roman;Times New Roman" w:cs="Times New Roman;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</w:rPr>
  </w:style>
  <w:style w:type="character" w:customStyle="1" w:styleId="WW8Num3z0">
    <w:name w:val="WW8Num3z0"/>
    <w:qFormat/>
    <w:rPr>
      <w:rFonts w:ascii="Times New Roman;Times New Roman" w:hAnsi="Times New Roman;Times New Roman" w:cs="Times New Roman;Times New Roman"/>
    </w:rPr>
  </w:style>
  <w:style w:type="character" w:customStyle="1" w:styleId="WW8Num4z0">
    <w:name w:val="WW8Num4z0"/>
    <w:qFormat/>
    <w:rPr>
      <w:rFonts w:ascii="Times New Roman;Times New Roman" w:hAnsi="Times New Roman;Times New Roman" w:cs="Times New Roman;Times New Roman"/>
    </w:rPr>
  </w:style>
  <w:style w:type="character" w:customStyle="1" w:styleId="WW8Num5z0">
    <w:name w:val="WW8Num5z0"/>
    <w:qFormat/>
    <w:rPr>
      <w:rFonts w:ascii="Times New Roman;Times New Roman" w:hAnsi="Times New Roman;Times New Roman" w:cs="Times New Roman;Times New Roman"/>
    </w:rPr>
  </w:style>
  <w:style w:type="character" w:customStyle="1" w:styleId="WW8Num6z0">
    <w:name w:val="WW8Num6z0"/>
    <w:qFormat/>
    <w:rPr>
      <w:rFonts w:ascii="Times New Roman;Times New Roman" w:hAnsi="Times New Roman;Times New Roman" w:cs="Times New Roman;Times New Roman"/>
    </w:rPr>
  </w:style>
  <w:style w:type="character" w:customStyle="1" w:styleId="WW8Num7z0">
    <w:name w:val="WW8Num7z0"/>
    <w:qFormat/>
    <w:rPr>
      <w:rFonts w:ascii="Times New Roman;Times New Roman" w:hAnsi="Times New Roman;Times New Roman" w:cs="Times New Roman;Times New Roman"/>
    </w:rPr>
  </w:style>
  <w:style w:type="character" w:customStyle="1" w:styleId="WW8Num8z0">
    <w:name w:val="WW8Num8z0"/>
    <w:qFormat/>
    <w:rPr>
      <w:rFonts w:ascii="Times New Roman;Times New Roman" w:hAnsi="Times New Roman;Times New Roman" w:cs="Times New Roman;Times New Roman"/>
    </w:rPr>
  </w:style>
  <w:style w:type="character" w:customStyle="1" w:styleId="a3">
    <w:name w:val="Основной текст Знак"/>
    <w:qFormat/>
    <w:rPr>
      <w:sz w:val="28"/>
      <w:lang w:bidi="ar-SA"/>
    </w:rPr>
  </w:style>
  <w:style w:type="character" w:customStyle="1" w:styleId="a4">
    <w:name w:val="Текст Знак"/>
    <w:qFormat/>
    <w:rPr>
      <w:rFonts w:ascii="Courier New" w:hAnsi="Courier New" w:cs="Courier New"/>
      <w:lang w:bidi="ar-SA"/>
    </w:rPr>
  </w:style>
  <w:style w:type="character" w:customStyle="1" w:styleId="2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5">
    <w:name w:val="Основной текст (5)_"/>
    <w:qFormat/>
    <w:rPr>
      <w:shd w:val="clear" w:color="auto" w:fill="FFFFFF"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8">
    <w:name w:val="Hyperlink"/>
    <w:rPr>
      <w:color w:val="00008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pPr>
      <w:widowControl/>
      <w:overflowPunct w:val="0"/>
      <w:textAlignment w:val="baseline"/>
    </w:pPr>
    <w:rPr>
      <w:sz w:val="28"/>
    </w:r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styleId="ae">
    <w:name w:val="Plain Text"/>
    <w:basedOn w:val="a"/>
    <w:qFormat/>
    <w:pPr>
      <w:widowControl/>
    </w:pPr>
    <w:rPr>
      <w:rFonts w:ascii="Courier New" w:hAnsi="Courier New" w:cs="Courier New"/>
    </w:rPr>
  </w:style>
  <w:style w:type="paragraph" w:styleId="af">
    <w:name w:val="Normal (Web)"/>
    <w:basedOn w:val="a"/>
    <w:qFormat/>
    <w:pPr>
      <w:widowControl/>
      <w:spacing w:before="100" w:after="100"/>
    </w:pPr>
    <w:rPr>
      <w:sz w:val="24"/>
      <w:szCs w:val="24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240" w:line="581" w:lineRule="exact"/>
      <w:jc w:val="center"/>
    </w:pPr>
    <w:rPr>
      <w:sz w:val="26"/>
      <w:szCs w:val="26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line="278" w:lineRule="exact"/>
      <w:jc w:val="both"/>
    </w:pPr>
  </w:style>
  <w:style w:type="paragraph" w:customStyle="1" w:styleId="ConsPlusNormal">
    <w:name w:val="ConsPlusNormal"/>
    <w:qFormat/>
    <w:pPr>
      <w:widowControl w:val="0"/>
    </w:pPr>
    <w:rPr>
      <w:rFonts w:ascii="Calibri;Century Gothic" w:eastAsia="Times New Roman;Times New Roman" w:hAnsi="Calibri;Century Gothic" w:cs="Calibri;Century Gothic"/>
      <w:sz w:val="22"/>
      <w:szCs w:val="22"/>
      <w:lang w:bidi="ar-SA"/>
    </w:rPr>
  </w:style>
  <w:style w:type="paragraph" w:customStyle="1" w:styleId="western">
    <w:name w:val="western"/>
    <w:basedOn w:val="a"/>
    <w:qFormat/>
    <w:pPr>
      <w:widowControl/>
      <w:spacing w:before="100" w:after="142" w:line="276" w:lineRule="auto"/>
      <w:jc w:val="both"/>
    </w:pPr>
    <w:rPr>
      <w:rFonts w:ascii="XO Thames" w:hAnsi="XO Thames" w:cs="XO Thames"/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3</cp:revision>
  <cp:lastPrinted>2025-10-27T04:32:00Z</cp:lastPrinted>
  <dcterms:created xsi:type="dcterms:W3CDTF">2025-10-27T04:45:00Z</dcterms:created>
  <dcterms:modified xsi:type="dcterms:W3CDTF">2025-10-27T04:47:00Z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2025-08-19T14:32:00Z</dcterms:created>
  <dc:creator>Андрей</dc:creator>
  <dc:description/>
  <dc:language>ru-RU</dc:language>
  <cp:lastModifiedBy/>
  <cp:lastPrinted>2025-10-20T10:38:19Z</cp:lastPrinted>
  <dcterms:modified xsi:type="dcterms:W3CDTF">2025-10-20T15:02:17Z</dcterms:modified>
  <cp:revision>57</cp:revision>
  <dc:subject/>
  <dc:title/>
</cp:coreProperties>
</file>