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090535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мая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090535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CA559F" w:rsidRDefault="00CA559F" w:rsidP="00CA559F">
            <w:pPr>
              <w:tabs>
                <w:tab w:val="left" w:pos="4962"/>
              </w:tabs>
              <w:jc w:val="center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  <w:t>О внесении изменений в Приложение к Постановлению</w:t>
            </w:r>
          </w:p>
          <w:p w:rsidR="004A57A2" w:rsidRPr="004A57A2" w:rsidRDefault="00CA559F" w:rsidP="00CA55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ru-RU"/>
              </w:rPr>
              <w:t xml:space="preserve">Губернатора Чукотского автономного округа </w:t>
            </w:r>
            <w:r>
              <w:rPr>
                <w:b/>
                <w:bCs/>
                <w:sz w:val="28"/>
                <w:szCs w:val="28"/>
              </w:rPr>
              <w:t>от 15 июля 2015 года № 57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CA559F" w:rsidRDefault="00CA559F" w:rsidP="00CA5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в Приложение к Постановлению Губернатора Чукотского автономного округа </w:t>
      </w:r>
      <w:r>
        <w:rPr>
          <w:bCs/>
          <w:sz w:val="28"/>
          <w:szCs w:val="28"/>
        </w:rPr>
        <w:t>от 15 июля 2015 года № 57</w:t>
      </w:r>
      <w:r>
        <w:rPr>
          <w:sz w:val="28"/>
          <w:szCs w:val="28"/>
          <w:lang w:bidi="ru-RU"/>
        </w:rPr>
        <w:t xml:space="preserve"> «</w:t>
      </w:r>
      <w:r>
        <w:rPr>
          <w:bCs/>
          <w:sz w:val="28"/>
          <w:szCs w:val="28"/>
        </w:rPr>
        <w:t>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</w:t>
      </w:r>
      <w:r>
        <w:rPr>
          <w:sz w:val="28"/>
          <w:szCs w:val="28"/>
          <w:lang w:bidi="ru-RU"/>
        </w:rPr>
        <w:t>» следующие изменения: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раздел 1 «Должности государственной гражданской службы Чукотского автономного округа, отнесенные к высшей группе должностей» изложить</w:t>
      </w:r>
      <w:r>
        <w:rPr>
          <w:sz w:val="28"/>
          <w:szCs w:val="28"/>
          <w:lang w:bidi="ru-RU"/>
        </w:rPr>
        <w:br/>
        <w:t>в следующей редакции:</w:t>
      </w:r>
    </w:p>
    <w:p w:rsidR="00CA559F" w:rsidRDefault="00CA559F" w:rsidP="00CA559F">
      <w:pPr>
        <w:widowControl w:val="0"/>
        <w:tabs>
          <w:tab w:val="left" w:pos="0"/>
        </w:tabs>
        <w:jc w:val="center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>
        <w:rPr>
          <w:b/>
          <w:sz w:val="28"/>
          <w:szCs w:val="28"/>
          <w:lang w:bidi="ru-RU"/>
        </w:rPr>
        <w:t xml:space="preserve">I. Должности государственной гражданской службы </w:t>
      </w:r>
    </w:p>
    <w:p w:rsidR="00CA559F" w:rsidRDefault="00CA559F" w:rsidP="00CA559F">
      <w:pPr>
        <w:widowControl w:val="0"/>
        <w:tabs>
          <w:tab w:val="left" w:pos="0"/>
        </w:tabs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Чукотского автономного округа, отнесенные </w:t>
      </w:r>
    </w:p>
    <w:p w:rsidR="00CA559F" w:rsidRDefault="00CA559F" w:rsidP="00CA559F">
      <w:pPr>
        <w:widowControl w:val="0"/>
        <w:tabs>
          <w:tab w:val="left" w:pos="0"/>
        </w:tabs>
        <w:jc w:val="center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к высшей группе должностей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Первый заместитель руководителя Аппарата.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Первый заместитель начальника Департамента.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Заместитель руководителя Аппарата.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Заместитель начальника Департамента.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Начальник Главного управления.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Полномочный представитель Губернатора в муниципальном районе (городском округе).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Председатель Комитета.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Начальник Управления по обеспечению деятельности мировых судей</w:t>
      </w:r>
      <w:r>
        <w:rPr>
          <w:sz w:val="28"/>
          <w:szCs w:val="28"/>
          <w:lang w:bidi="ru-RU"/>
        </w:rPr>
        <w:br/>
        <w:t>и юридических консультаций, организации деятельности ЗАГС и архивов Чукотского автономного округа.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  <w:sectPr w:rsidR="00CA559F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>
        <w:rPr>
          <w:sz w:val="28"/>
          <w:szCs w:val="28"/>
          <w:lang w:bidi="ru-RU"/>
        </w:rPr>
        <w:t xml:space="preserve">Начальник Управления молодежной политики Чукотского автономного </w:t>
      </w:r>
    </w:p>
    <w:p w:rsidR="00CA559F" w:rsidRPr="00CA559F" w:rsidRDefault="00CA559F" w:rsidP="00CA559F">
      <w:pPr>
        <w:widowControl w:val="0"/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округа.»;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таблице раздела I</w:t>
      </w:r>
      <w:r>
        <w:rPr>
          <w:sz w:val="28"/>
          <w:szCs w:val="28"/>
          <w:lang w:val="en-US" w:bidi="ru-RU"/>
        </w:rPr>
        <w:t>I</w:t>
      </w:r>
      <w:r>
        <w:rPr>
          <w:sz w:val="28"/>
          <w:szCs w:val="28"/>
          <w:lang w:bidi="ru-RU"/>
        </w:rPr>
        <w:t xml:space="preserve"> «Должности государственной гражданской службы Чукотского автономного округа, отнесенные к главной, ведущей и старшей группам должностей»: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раздел 1 «Аппарат Губернатора и Правительства Чукотского автономного округа» изложить в следующей редакции:</w:t>
      </w:r>
    </w:p>
    <w:p w:rsidR="00CA559F" w:rsidRDefault="00CA559F" w:rsidP="00CA559F">
      <w:pPr>
        <w:widowControl w:val="0"/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724"/>
        <w:gridCol w:w="4065"/>
      </w:tblGrid>
      <w:tr w:rsidR="00CA559F" w:rsidTr="00CA559F">
        <w:trPr>
          <w:trHeight w:val="3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1. Аппарат Губернатора и Правительства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br/>
              <w:t>Чукотского автономного округа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советник Губернатора по вопросам борьбы с организованной преступностью и терроризмом, руководитель Аппарата антитеррористической комиссии в Чукотском автономном округе;</w:t>
            </w:r>
          </w:p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ответственный секретарь Комиссии по делам несовершеннолетних и защите их прав при Правительстве Чукотского автономного округа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1.2.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Главное государственно-правовое управление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заместитель начальника Главного государственно-правового управления, начальник отдела консультативно-методической работы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1.3.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Организационно-контрольное управление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заместитель начальника Управления, начальник отдела протокола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1.4.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организационного-контрольной работы Организационно-контрольного управления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1.5.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документационного обеспечения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Управления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1.6.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документационного обеспечения Управления документационного обеспечения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1.7.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по работе с обращениями граждан Управления документационного обеспечения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1.8.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Управления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1.9.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анализа, мониторинга и проверок Управления по профилактике коррупционных и иных правонарушений Чукотского автономного округа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заместитель начальника Управления, начальник отдела; главный советник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1.10.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антикоррупционного просвещения и правового обеспечения антикоррупционной деятельности Управления по профилактике коррупционных и иных правонарушений Чукотского автономного округа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отдела; главный советник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1.11.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государственной службы, кадровой работы и государственных наград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Управления; заместитель начальника Управления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1.12.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наград и кадровой работы Управления государственной службы, кадровой работы и государственных наград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1.13.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бухгалтерского учета, отчетности и финансового обеспечения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заместитель начальника Управления; главный советник; советник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1.14.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делами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Управления; заместитель начальника Управления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1.15.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материально-технического обеспечения и логистики Управления делами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1.16.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по делам коренных малочисленных народов Чукотки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заместитель начальника Управления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1.17.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 xml:space="preserve">отдел по </w:t>
            </w:r>
            <w:r w:rsidRPr="00CA559F">
              <w:rPr>
                <w:sz w:val="24"/>
                <w:szCs w:val="24"/>
              </w:rPr>
              <w:t>взаимодействию с общественными организациями </w:t>
            </w:r>
            <w:hyperlink r:id="rId10" w:anchor="/multilink/31389286/paragraph/1700/number/0" w:history="1">
              <w:r w:rsidRPr="00CA559F">
                <w:rPr>
                  <w:rStyle w:val="af"/>
                  <w:color w:val="auto"/>
                  <w:sz w:val="24"/>
                  <w:szCs w:val="24"/>
                  <w:u w:val="none"/>
                </w:rPr>
                <w:t>коренных малочисленных народов</w:t>
              </w:r>
            </w:hyperlink>
            <w:r w:rsidRPr="00CA559F">
              <w:rPr>
                <w:sz w:val="24"/>
                <w:szCs w:val="24"/>
              </w:rPr>
              <w:t xml:space="preserve"> Чукотки Управления </w:t>
            </w:r>
            <w:r>
              <w:rPr>
                <w:color w:val="22272F"/>
                <w:sz w:val="24"/>
                <w:szCs w:val="24"/>
              </w:rPr>
              <w:t>по делам коренных малочисленных народов Чукотки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1.18.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специальных программ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заместитель начальника Управления, начальник отдела мобилизационной подготовки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1.19.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режима секретности и технической защиты информации Управления специальных программ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1.20.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внутренней политики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начальника Управления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1.21.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внутренней политики Управления внутренней политики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1.22.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информационной политики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Управления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1.23.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информационной политики Управления информационной политики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отдела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1.24.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Управление секретариата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Управления</w:t>
            </w:r>
          </w:p>
        </w:tc>
      </w:tr>
      <w:tr w:rsidR="00CA559F" w:rsidTr="00CA559F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1.25.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Отдел специальной документальной связи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color w:val="22272F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</w:rPr>
              <w:t>начальник самостоятельного отдела</w:t>
            </w:r>
          </w:p>
        </w:tc>
      </w:tr>
    </w:tbl>
    <w:p w:rsidR="00CA559F" w:rsidRDefault="00CA559F" w:rsidP="00CA559F">
      <w:pPr>
        <w:tabs>
          <w:tab w:val="left" w:pos="567"/>
          <w:tab w:val="left" w:pos="709"/>
        </w:tabs>
        <w:suppressAutoHyphens/>
        <w:ind w:right="-143" w:firstLine="851"/>
        <w:jc w:val="both"/>
        <w:outlineLvl w:val="2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</w:t>
      </w:r>
      <w:r>
        <w:rPr>
          <w:sz w:val="28"/>
          <w:szCs w:val="28"/>
        </w:rPr>
        <w:t>»;</w:t>
      </w:r>
    </w:p>
    <w:p w:rsidR="00CA559F" w:rsidRDefault="00CA559F" w:rsidP="00CA559F">
      <w:pPr>
        <w:tabs>
          <w:tab w:val="left" w:pos="567"/>
          <w:tab w:val="left" w:pos="709"/>
        </w:tabs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раздел 5 «</w:t>
      </w:r>
      <w:r>
        <w:rPr>
          <w:color w:val="22272F"/>
          <w:sz w:val="28"/>
          <w:szCs w:val="28"/>
          <w:shd w:val="clear" w:color="auto" w:fill="FFFFFF"/>
        </w:rPr>
        <w:t>Департамент экономики и инвестиций Чукотского автономного округа</w:t>
      </w:r>
      <w:r>
        <w:rPr>
          <w:sz w:val="28"/>
          <w:szCs w:val="28"/>
        </w:rPr>
        <w:t>» дополнить пунктом 5.13 следующего содержания:</w:t>
      </w:r>
    </w:p>
    <w:p w:rsidR="00CA559F" w:rsidRDefault="00CA559F" w:rsidP="00CA559F">
      <w:pPr>
        <w:tabs>
          <w:tab w:val="left" w:pos="567"/>
          <w:tab w:val="left" w:pos="709"/>
        </w:tabs>
        <w:suppressAutoHyphens/>
        <w:jc w:val="both"/>
        <w:outlineLvl w:val="2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56"/>
        <w:gridCol w:w="3926"/>
      </w:tblGrid>
      <w:tr w:rsidR="00CA559F" w:rsidTr="00CA55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5.13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Управление по делам международного сотрудничества и Арктики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</w:tc>
      </w:tr>
    </w:tbl>
    <w:p w:rsidR="00CA559F" w:rsidRDefault="00CA559F" w:rsidP="00CA559F">
      <w:pPr>
        <w:tabs>
          <w:tab w:val="left" w:pos="567"/>
          <w:tab w:val="left" w:pos="709"/>
        </w:tabs>
        <w:suppressAutoHyphens/>
        <w:ind w:firstLine="851"/>
        <w:jc w:val="right"/>
        <w:outlineLvl w:val="2"/>
        <w:rPr>
          <w:sz w:val="28"/>
        </w:rPr>
      </w:pPr>
      <w:r>
        <w:rPr>
          <w:sz w:val="28"/>
        </w:rPr>
        <w:t>»;</w:t>
      </w:r>
    </w:p>
    <w:p w:rsidR="00CA559F" w:rsidRDefault="00CA559F" w:rsidP="00CA559F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раздел 16 «Управление по обеспечению деятельности мировых судей</w:t>
      </w:r>
      <w:r>
        <w:rPr>
          <w:sz w:val="28"/>
          <w:szCs w:val="28"/>
          <w:lang w:bidi="ru-RU"/>
        </w:rPr>
        <w:br/>
        <w:t>и юридических консультаций Чукотского автономного округа» изложить</w:t>
      </w:r>
      <w:r>
        <w:rPr>
          <w:sz w:val="28"/>
          <w:szCs w:val="28"/>
          <w:lang w:bidi="ru-RU"/>
        </w:rPr>
        <w:br/>
        <w:t>в следующей редакции:</w:t>
      </w:r>
    </w:p>
    <w:p w:rsidR="00CA559F" w:rsidRDefault="00CA559F" w:rsidP="00CA559F">
      <w:pPr>
        <w:widowControl w:val="0"/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 </w:t>
      </w:r>
    </w:p>
    <w:tbl>
      <w:tblPr>
        <w:tblW w:w="9475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630"/>
        <w:gridCol w:w="4768"/>
        <w:gridCol w:w="4077"/>
      </w:tblGrid>
      <w:tr w:rsidR="00CA559F" w:rsidTr="00CA559F">
        <w:tc>
          <w:tcPr>
            <w:tcW w:w="9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 w:rsidP="00CA559F">
            <w:pPr>
              <w:ind w:left="-41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Управление по обеспечению деятельности мировых судей и юридических консультаций, организации деятельности ЗАГС и архивов Чукотского автономного округа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материально-технического обеспечения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самостоятельного отдела, главный специалист 1 разряда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административной, правовой и кадровой работы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самостоятельного отдела, главный специалист 1 разряда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самостоятельного отдела, главный специалист 1 разряда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ЗАГС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самостоятельного отдела, главный специалист 1 разряда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архивов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самостоятельного отдела, главный специалист 1 разряда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Судебный участок мирового судьи г. Анадыря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мирового судьи, секретарь судебного заседания, секретарь суда, главный специалист 1 разряда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Судебный участок мирового судьи Анадырского района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мирового судьи, секретарь судебного заседания, секретарь суда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Судебный участок мирового судьи Билибинского района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мирового судьи, секретарь судебного заседания, секретарь суда, главный специалист 1 разряда</w:t>
            </w:r>
          </w:p>
        </w:tc>
      </w:tr>
      <w:tr w:rsidR="00CA559F" w:rsidTr="00CA559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51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Судебный участок мирового судьи Чаунского района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9F" w:rsidRDefault="00CA559F">
            <w:pPr>
              <w:ind w:left="143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мирового судьи, секретарь судебного заседания, секретарь суда, главный специалист 1 разряда</w:t>
            </w:r>
          </w:p>
        </w:tc>
      </w:tr>
    </w:tbl>
    <w:p w:rsidR="00CA559F" w:rsidRDefault="00CA559F" w:rsidP="00CA559F">
      <w:pPr>
        <w:widowControl w:val="0"/>
        <w:tabs>
          <w:tab w:val="left" w:pos="0"/>
        </w:tabs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                 »;</w:t>
      </w:r>
    </w:p>
    <w:p w:rsidR="00CA559F" w:rsidRDefault="00CA559F" w:rsidP="00CA559F">
      <w:pPr>
        <w:tabs>
          <w:tab w:val="left" w:pos="567"/>
          <w:tab w:val="left" w:pos="709"/>
        </w:tabs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раздел 18 «</w:t>
      </w:r>
      <w:r>
        <w:rPr>
          <w:color w:val="22272F"/>
          <w:sz w:val="28"/>
          <w:szCs w:val="28"/>
          <w:shd w:val="clear" w:color="auto" w:fill="FFFFFF"/>
        </w:rPr>
        <w:t>Департамент гражданской защиты и противопожарной службы Чукотского автономного округа</w:t>
      </w:r>
      <w:r>
        <w:rPr>
          <w:sz w:val="28"/>
          <w:szCs w:val="28"/>
        </w:rPr>
        <w:t>» дополнить пунктами 18.11, 18.12, 18.13 следующего содержания:</w:t>
      </w:r>
    </w:p>
    <w:p w:rsidR="00CA559F" w:rsidRDefault="00CA559F" w:rsidP="00CA559F">
      <w:pPr>
        <w:tabs>
          <w:tab w:val="left" w:pos="567"/>
          <w:tab w:val="left" w:pos="709"/>
        </w:tabs>
        <w:suppressAutoHyphens/>
        <w:jc w:val="both"/>
        <w:outlineLvl w:val="2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561"/>
        <w:gridCol w:w="3001"/>
      </w:tblGrid>
      <w:tr w:rsidR="00CA559F" w:rsidTr="00CA5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Управление по обеспечению общественной безопасности и взаимодействия с правоохранительными органами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</w:t>
            </w:r>
          </w:p>
        </w:tc>
      </w:tr>
      <w:tr w:rsidR="00CA559F" w:rsidTr="00CA5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отдел по взаимодействию с органами государственной власти по вопросам безопасности и обороны Управления по обеспечению общественной безопасности и взаимодействия с правоохранительными органами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заместитель начальника Управления, начальник отдела</w:t>
            </w:r>
          </w:p>
        </w:tc>
      </w:tr>
      <w:tr w:rsidR="00CA559F" w:rsidTr="00CA5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служба по обеспечению деятельности межведомственных комиссий Управления по обеспечению общественной безопасности и взаимодействия с правоохранительными органами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9F" w:rsidRDefault="00CA559F">
            <w:pPr>
              <w:tabs>
                <w:tab w:val="left" w:pos="567"/>
                <w:tab w:val="left" w:pos="709"/>
              </w:tabs>
              <w:suppressAutoHyphens/>
              <w:jc w:val="both"/>
              <w:outlineLvl w:val="2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главный советник</w:t>
            </w:r>
          </w:p>
        </w:tc>
      </w:tr>
    </w:tbl>
    <w:p w:rsidR="00CA559F" w:rsidRDefault="00CA559F" w:rsidP="00CA559F">
      <w:pPr>
        <w:tabs>
          <w:tab w:val="left" w:pos="567"/>
          <w:tab w:val="left" w:pos="709"/>
        </w:tabs>
        <w:suppressAutoHyphens/>
        <w:ind w:firstLine="851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A559F" w:rsidRDefault="00CA559F" w:rsidP="00CA559F">
      <w:pPr>
        <w:pStyle w:val="a9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Настоящее постановление вступает в силу с 2 июня 2025 года.</w:t>
      </w:r>
    </w:p>
    <w:p w:rsidR="00CA559F" w:rsidRDefault="00CA559F" w:rsidP="00CA559F">
      <w:pPr>
        <w:pStyle w:val="a9"/>
        <w:ind w:firstLine="708"/>
        <w:rPr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3.</w:t>
      </w:r>
      <w:r>
        <w:rPr>
          <w:color w:val="22272F"/>
          <w:sz w:val="28"/>
          <w:szCs w:val="28"/>
          <w:shd w:val="clear" w:color="auto" w:fill="FFFFFF"/>
        </w:rPr>
        <w:tab/>
        <w:t>Руководителям органов исполнительной власти Чукотского автономного округа ознакомить государственных гражданских служащих Чукотского автономного округа с настоящим постановлением.</w:t>
      </w:r>
    </w:p>
    <w:p w:rsidR="0062280A" w:rsidRPr="0062280A" w:rsidRDefault="0062280A" w:rsidP="00CA559F">
      <w:pPr>
        <w:rPr>
          <w:sz w:val="28"/>
        </w:rPr>
      </w:pPr>
    </w:p>
    <w:p w:rsidR="0062280A" w:rsidRPr="0062280A" w:rsidRDefault="0062280A" w:rsidP="00CA559F">
      <w:pPr>
        <w:rPr>
          <w:sz w:val="28"/>
        </w:rPr>
      </w:pPr>
    </w:p>
    <w:p w:rsidR="0062280A" w:rsidRPr="0062280A" w:rsidRDefault="0062280A" w:rsidP="00CA559F">
      <w:pPr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  <w:bookmarkStart w:id="0" w:name="_GoBack"/>
      <w:bookmarkEnd w:id="0"/>
    </w:p>
    <w:sectPr w:rsidR="0062280A" w:rsidRPr="0062280A" w:rsidSect="00CA559F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B2" w:rsidRDefault="00E96FB2">
      <w:r>
        <w:separator/>
      </w:r>
    </w:p>
  </w:endnote>
  <w:endnote w:type="continuationSeparator" w:id="0">
    <w:p w:rsidR="00E96FB2" w:rsidRDefault="00E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B2" w:rsidRDefault="00E96FB2">
      <w:r>
        <w:separator/>
      </w:r>
    </w:p>
  </w:footnote>
  <w:footnote w:type="continuationSeparator" w:id="0">
    <w:p w:rsidR="00E96FB2" w:rsidRDefault="00E9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0535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015E6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559F"/>
    <w:rsid w:val="00CA794A"/>
    <w:rsid w:val="00CB751D"/>
    <w:rsid w:val="00CC7336"/>
    <w:rsid w:val="00D007E7"/>
    <w:rsid w:val="00D13369"/>
    <w:rsid w:val="00D200DB"/>
    <w:rsid w:val="00D32474"/>
    <w:rsid w:val="00DA511E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286F9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rsid w:val="00CA559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677C-4E69-4684-9CA2-EA2A0B16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6957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7774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Жилина Алина Олеговна</cp:lastModifiedBy>
  <cp:revision>2</cp:revision>
  <cp:lastPrinted>2025-05-26T23:54:00Z</cp:lastPrinted>
  <dcterms:created xsi:type="dcterms:W3CDTF">2025-05-26T23:55:00Z</dcterms:created>
  <dcterms:modified xsi:type="dcterms:W3CDTF">2025-05-26T23:55:00Z</dcterms:modified>
</cp:coreProperties>
</file>