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CE" w:rsidRDefault="00042B15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85800" cy="847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0CE" w:rsidRDefault="008A60CE">
      <w:pPr>
        <w:jc w:val="center"/>
        <w:rPr>
          <w:rFonts w:ascii="Times New Roman" w:hAnsi="Times New Roman"/>
          <w:sz w:val="28"/>
        </w:rPr>
      </w:pPr>
    </w:p>
    <w:p w:rsidR="008A60CE" w:rsidRDefault="00042B1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8A60CE" w:rsidRDefault="008A60CE">
      <w:pPr>
        <w:jc w:val="center"/>
        <w:rPr>
          <w:rFonts w:ascii="Times New Roman" w:hAnsi="Times New Roman"/>
        </w:rPr>
      </w:pPr>
    </w:p>
    <w:p w:rsidR="008A60CE" w:rsidRDefault="00042B1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8A60CE" w:rsidRDefault="008A60CE">
      <w:pPr>
        <w:jc w:val="center"/>
        <w:rPr>
          <w:rFonts w:ascii="Times New Roman" w:hAnsi="Times New Roman"/>
          <w:b/>
        </w:rPr>
      </w:pPr>
    </w:p>
    <w:p w:rsidR="008A60CE" w:rsidRDefault="00042B1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8A60CE" w:rsidRDefault="008A60CE">
      <w:pPr>
        <w:jc w:val="center"/>
        <w:rPr>
          <w:rFonts w:ascii="Times New Roman" w:hAnsi="Times New Roman"/>
          <w:sz w:val="28"/>
        </w:rPr>
      </w:pPr>
    </w:p>
    <w:p w:rsidR="008A60CE" w:rsidRDefault="00042B1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внесении изменения в статью 1 Закона Чукотского автономного округа «О ежемесячном пособии в связи с рождением и воспитанием ребенка»</w:t>
      </w: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042B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8A60CE" w:rsidRDefault="00042B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автономного округа </w:t>
      </w:r>
    </w:p>
    <w:p w:rsidR="008A60CE" w:rsidRDefault="00042B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 февраля </w:t>
      </w:r>
      <w:r>
        <w:rPr>
          <w:rFonts w:ascii="Times New Roman" w:hAnsi="Times New Roman"/>
          <w:sz w:val="28"/>
        </w:rPr>
        <w:t>2025 года</w:t>
      </w:r>
    </w:p>
    <w:p w:rsidR="008A60CE" w:rsidRDefault="008A60CE">
      <w:pPr>
        <w:rPr>
          <w:rFonts w:ascii="Times New Roman" w:hAnsi="Times New Roman"/>
          <w:sz w:val="28"/>
        </w:rPr>
      </w:pPr>
    </w:p>
    <w:p w:rsidR="008A60CE" w:rsidRDefault="008A60CE">
      <w:pPr>
        <w:rPr>
          <w:rFonts w:ascii="Times New Roman" w:hAnsi="Times New Roman"/>
          <w:sz w:val="28"/>
        </w:rPr>
      </w:pPr>
    </w:p>
    <w:p w:rsidR="008A60CE" w:rsidRDefault="00042B15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042B1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1 статьи 1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22 декабря 2022 года № 95-ОЗ «О ежемесячном пособии в связи </w:t>
      </w:r>
      <w:r>
        <w:br/>
      </w:r>
      <w:r>
        <w:rPr>
          <w:rFonts w:ascii="Times New Roman" w:hAnsi="Times New Roman"/>
          <w:sz w:val="28"/>
        </w:rPr>
        <w:t>с рождением и воспитанием ребенка» («Ведомости» № 50/3 (1094/3) - приложение к газете «Крайний Север» № 50</w:t>
      </w:r>
      <w:r>
        <w:rPr>
          <w:rFonts w:ascii="Times New Roman" w:hAnsi="Times New Roman"/>
          <w:sz w:val="28"/>
        </w:rPr>
        <w:t xml:space="preserve"> (2370) от 23.12.2022 г.) изменение, изложив её в следующей редакции:</w:t>
      </w:r>
    </w:p>
    <w:p w:rsidR="008A60CE" w:rsidRDefault="00042B1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0" w:name="_Hlk178701782"/>
      <w:r>
        <w:rPr>
          <w:rFonts w:ascii="Times New Roman" w:hAnsi="Times New Roman"/>
          <w:sz w:val="28"/>
        </w:rPr>
        <w:t xml:space="preserve">1. Право на ежемесячное пособие в связи с рождением и воспитанием ребенка (далее - ежемесячное пособие) предоставляется нуждающимся </w:t>
      </w:r>
      <w:r>
        <w:br/>
      </w:r>
      <w:r>
        <w:rPr>
          <w:rFonts w:ascii="Times New Roman" w:hAnsi="Times New Roman"/>
          <w:sz w:val="28"/>
        </w:rPr>
        <w:t xml:space="preserve">в социальной поддержке беременным женщинам и лицам, </w:t>
      </w:r>
      <w:r>
        <w:rPr>
          <w:rFonts w:ascii="Times New Roman" w:hAnsi="Times New Roman"/>
          <w:sz w:val="28"/>
        </w:rPr>
        <w:t xml:space="preserve">имеющим детей </w:t>
      </w:r>
      <w:r>
        <w:br/>
      </w:r>
      <w:r>
        <w:rPr>
          <w:rFonts w:ascii="Times New Roman" w:hAnsi="Times New Roman"/>
          <w:sz w:val="28"/>
        </w:rPr>
        <w:t>в возрасте до 17 лет, при условии, если они являются гражданами Российской Федерации и проживают на территории Чукотского автономного округа.</w:t>
      </w:r>
    </w:p>
    <w:p w:rsidR="008A60CE" w:rsidRDefault="00042B1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Ежемесячное пособие предоставляется в порядке и на условиях, устанавливаемых Правительством Чукотск</w:t>
      </w:r>
      <w:r>
        <w:rPr>
          <w:rFonts w:ascii="Times New Roman" w:hAnsi="Times New Roman"/>
          <w:sz w:val="28"/>
        </w:rPr>
        <w:t xml:space="preserve">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в соответствии со статьями 9, 9.1 Федерального закона от 19 мая 1995 года </w:t>
      </w:r>
      <w:r>
        <w:br/>
      </w:r>
      <w:r>
        <w:rPr>
          <w:rFonts w:ascii="Times New Roman" w:hAnsi="Times New Roman"/>
          <w:sz w:val="28"/>
        </w:rPr>
        <w:t xml:space="preserve">№ 81-ФЗ «О государственных пособиях гражданам, имеющим детей» </w:t>
      </w:r>
      <w:r>
        <w:br/>
      </w:r>
      <w:r>
        <w:rPr>
          <w:rFonts w:ascii="Times New Roman" w:hAnsi="Times New Roman"/>
          <w:sz w:val="28"/>
        </w:rPr>
        <w:t>(далее - Федеральный закон «О государственных пособиях гражданам, имеющим детей»), с Постановл</w:t>
      </w:r>
      <w:r>
        <w:rPr>
          <w:rFonts w:ascii="Times New Roman" w:hAnsi="Times New Roman"/>
          <w:sz w:val="28"/>
        </w:rPr>
        <w:t xml:space="preserve">ением Правительства Российской Федерации </w:t>
      </w:r>
      <w:r>
        <w:br/>
      </w:r>
      <w:r>
        <w:rPr>
          <w:rFonts w:ascii="Times New Roman" w:hAnsi="Times New Roman"/>
          <w:sz w:val="28"/>
        </w:rPr>
        <w:t xml:space="preserve">от 16 декабря 2022 года № 2330 «О порядке назначения и выплаты ежемесячного пособия в связи с рождением и воспитанием ребенка» </w:t>
      </w:r>
      <w:r>
        <w:br/>
      </w:r>
      <w:r>
        <w:rPr>
          <w:rFonts w:ascii="Times New Roman" w:hAnsi="Times New Roman"/>
          <w:sz w:val="28"/>
        </w:rPr>
        <w:t>(далее - Постановление Правительства Российской Федерации «О порядке назначения и выпл</w:t>
      </w:r>
      <w:r>
        <w:rPr>
          <w:rFonts w:ascii="Times New Roman" w:hAnsi="Times New Roman"/>
          <w:sz w:val="28"/>
        </w:rPr>
        <w:t xml:space="preserve">аты ежемесячного пособия в связи с рождением </w:t>
      </w:r>
      <w:r>
        <w:br/>
      </w:r>
      <w:r>
        <w:rPr>
          <w:rFonts w:ascii="Times New Roman" w:hAnsi="Times New Roman"/>
          <w:sz w:val="28"/>
        </w:rPr>
        <w:t>и воспитанием ребенка»).</w:t>
      </w:r>
      <w:bookmarkEnd w:id="0"/>
      <w:r>
        <w:rPr>
          <w:rFonts w:ascii="Times New Roman" w:hAnsi="Times New Roman"/>
          <w:sz w:val="28"/>
        </w:rPr>
        <w:t>».</w:t>
      </w:r>
    </w:p>
    <w:p w:rsidR="008A60CE" w:rsidRDefault="008A60CE">
      <w:pPr>
        <w:ind w:left="708" w:firstLine="1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left="708" w:firstLine="1"/>
        <w:jc w:val="both"/>
        <w:rPr>
          <w:rFonts w:ascii="Times New Roman" w:hAnsi="Times New Roman"/>
          <w:sz w:val="28"/>
        </w:rPr>
      </w:pPr>
    </w:p>
    <w:p w:rsidR="008A60CE" w:rsidRDefault="00042B15">
      <w:pPr>
        <w:ind w:left="708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  <w:r>
        <w:rPr>
          <w:rFonts w:ascii="Times New Roman" w:hAnsi="Times New Roman"/>
          <w:sz w:val="28"/>
        </w:rPr>
        <w:t xml:space="preserve"> </w:t>
      </w: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042B1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 истечении 10 дней после дня его официального опубликования.</w:t>
      </w: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042B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Чукотского</w:t>
      </w:r>
    </w:p>
    <w:p w:rsidR="008A60CE" w:rsidRDefault="00042B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автономного округа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В.Г. Кузнецов</w:t>
      </w: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042B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1C1754" w:rsidRDefault="001C1754" w:rsidP="001C1754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10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марта </w:t>
      </w:r>
      <w:r>
        <w:rPr>
          <w:rFonts w:ascii="Times New Roman" w:hAnsi="Times New Roman"/>
          <w:sz w:val="28"/>
        </w:rPr>
        <w:t xml:space="preserve"> 2025 года</w:t>
      </w:r>
    </w:p>
    <w:p w:rsidR="001C1754" w:rsidRDefault="001C1754" w:rsidP="001C1754">
      <w:pPr>
        <w:rPr>
          <w:rFonts w:ascii="Times New Roman" w:hAnsi="Times New Roman"/>
          <w:sz w:val="28"/>
        </w:rPr>
      </w:pPr>
    </w:p>
    <w:p w:rsidR="008A60CE" w:rsidRDefault="001C1754" w:rsidP="001C1754">
      <w:pPr>
        <w:pStyle w:val="1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auto"/>
          <w:sz w:val="28"/>
        </w:rPr>
        <w:t xml:space="preserve">№ </w:t>
      </w:r>
      <w:r>
        <w:rPr>
          <w:rFonts w:ascii="Times New Roman" w:hAnsi="Times New Roman"/>
          <w:color w:val="auto"/>
          <w:sz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u w:val="single"/>
        </w:rPr>
        <w:t>7</w:t>
      </w:r>
      <w:proofErr w:type="gramEnd"/>
      <w:r>
        <w:rPr>
          <w:rFonts w:ascii="Times New Roman" w:hAnsi="Times New Roman"/>
          <w:color w:val="auto"/>
          <w:sz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 - ОЗ</w:t>
      </w: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sectPr w:rsidR="008A60CE">
      <w:headerReference w:type="even" r:id="rId7"/>
      <w:headerReference w:type="default" r:id="rId8"/>
      <w:headerReference w:type="first" r:id="rId9"/>
      <w:pgSz w:w="11906" w:h="16838"/>
      <w:pgMar w:top="1134" w:right="850" w:bottom="1134" w:left="1417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15" w:rsidRDefault="00042B15">
      <w:r>
        <w:separator/>
      </w:r>
    </w:p>
  </w:endnote>
  <w:endnote w:type="continuationSeparator" w:id="0">
    <w:p w:rsidR="00042B15" w:rsidRDefault="0004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15" w:rsidRDefault="00042B15">
      <w:r>
        <w:separator/>
      </w:r>
    </w:p>
  </w:footnote>
  <w:footnote w:type="continuationSeparator" w:id="0">
    <w:p w:rsidR="00042B15" w:rsidRDefault="0004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CE" w:rsidRDefault="008A60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CE" w:rsidRDefault="00042B15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71AA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CE" w:rsidRDefault="008A60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CE"/>
    <w:rsid w:val="00042B15"/>
    <w:rsid w:val="001C1754"/>
    <w:rsid w:val="00396943"/>
    <w:rsid w:val="00771AA7"/>
    <w:rsid w:val="007C4BEE"/>
    <w:rsid w:val="008A60CE"/>
    <w:rsid w:val="00B6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9B4E"/>
  <w15:docId w15:val="{248F5E94-8338-441F-ADAE-B112D6A9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Bookman Old Style" w:hAnsi="Bookman Old Style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Bookman Old Style" w:hAnsi="Bookman Old Style"/>
      <w:color w:val="000000"/>
      <w:spacing w:val="0"/>
      <w:sz w:val="24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="Bookman Old Style" w:hAnsi="Bookman Old Style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Bookman Old Style" w:hAnsi="Bookman Old Style"/>
      <w:color w:val="000000"/>
      <w:spacing w:val="0"/>
      <w:sz w:val="24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Bookman Old Style" w:hAnsi="Bookman Old Style"/>
      <w:color w:val="000000"/>
      <w:spacing w:val="0"/>
      <w:sz w:val="24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Bookman Old Style" w:hAnsi="Bookman Old Style"/>
      <w:color w:val="000000"/>
      <w:spacing w:val="0"/>
      <w:sz w:val="24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12">
    <w:name w:val="Прижатый влево1"/>
    <w:basedOn w:val="a"/>
    <w:next w:val="a"/>
    <w:link w:val="13"/>
    <w:pPr>
      <w:widowControl w:val="0"/>
    </w:pPr>
    <w:rPr>
      <w:rFonts w:ascii="Arial" w:hAnsi="Arial"/>
      <w:sz w:val="20"/>
    </w:rPr>
  </w:style>
  <w:style w:type="character" w:customStyle="1" w:styleId="13">
    <w:name w:val="Прижатый влево1"/>
    <w:basedOn w:val="1"/>
    <w:link w:val="12"/>
    <w:rPr>
      <w:rFonts w:ascii="Arial" w:hAnsi="Arial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HeaderandFooter1">
    <w:name w:val="Header and Footer1"/>
    <w:link w:val="HeaderandFooter10"/>
    <w:pPr>
      <w:spacing w:after="160"/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styleId="ab">
    <w:name w:val="caption"/>
    <w:basedOn w:val="a"/>
    <w:link w:val="ac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Pr>
      <w:rFonts w:ascii="Bookman Old Style" w:hAnsi="Bookman Old Style"/>
      <w:i/>
      <w:color w:val="000000"/>
      <w:spacing w:val="0"/>
      <w:sz w:val="24"/>
    </w:rPr>
  </w:style>
  <w:style w:type="paragraph" w:customStyle="1" w:styleId="ConsPlusTitle1">
    <w:name w:val="ConsPlusTitle1"/>
    <w:link w:val="ConsPlusTitle10"/>
    <w:pPr>
      <w:widowControl w:val="0"/>
    </w:pPr>
    <w:rPr>
      <w:rFonts w:ascii="Arial" w:hAnsi="Arial"/>
      <w:b/>
      <w:sz w:val="24"/>
    </w:rPr>
  </w:style>
  <w:style w:type="character" w:customStyle="1" w:styleId="ConsPlusTitle10">
    <w:name w:val="ConsPlusTitle1"/>
    <w:link w:val="ConsPlusTitle1"/>
    <w:rPr>
      <w:rFonts w:ascii="Arial" w:hAnsi="Arial"/>
      <w:b/>
      <w:color w:val="000000"/>
      <w:spacing w:val="0"/>
      <w:sz w:val="24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Pr>
      <w:rFonts w:ascii="Bookman Old Style" w:hAnsi="Bookman Old Style"/>
      <w:color w:val="000000"/>
      <w:spacing w:val="0"/>
      <w:sz w:val="24"/>
    </w:rPr>
  </w:style>
  <w:style w:type="paragraph" w:customStyle="1" w:styleId="NormalWeb1">
    <w:name w:val="Normal (Web)1"/>
    <w:basedOn w:val="a"/>
    <w:link w:val="NormalWeb10"/>
    <w:pPr>
      <w:spacing w:beforeAutospacing="1" w:afterAutospacing="1"/>
    </w:pPr>
    <w:rPr>
      <w:rFonts w:ascii="Times New Roman" w:hAnsi="Times New Roman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0000"/>
      <w:spacing w:val="0"/>
      <w:sz w:val="24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1"/>
    <w:link w:val="End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BalloonText1">
    <w:name w:val="Balloon Text1"/>
    <w:basedOn w:val="a"/>
    <w:link w:val="BalloonText10"/>
    <w:rPr>
      <w:rFonts w:ascii="Segoe UI" w:hAnsi="Segoe UI"/>
      <w:sz w:val="18"/>
    </w:rPr>
  </w:style>
  <w:style w:type="character" w:customStyle="1" w:styleId="BalloonText10">
    <w:name w:val="Balloon Text1"/>
    <w:basedOn w:val="1"/>
    <w:link w:val="BalloonText1"/>
    <w:rPr>
      <w:rFonts w:ascii="Segoe UI" w:hAnsi="Segoe UI"/>
      <w:color w:val="000000"/>
      <w:spacing w:val="0"/>
      <w:sz w:val="1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Footnote1">
    <w:name w:val="Footnote1"/>
    <w:link w:val="Foot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ConsPlusNormal1">
    <w:name w:val="ConsPlusNormal1"/>
    <w:link w:val="ConsPlusNormal10"/>
    <w:pPr>
      <w:widowControl w:val="0"/>
    </w:pPr>
    <w:rPr>
      <w:rFonts w:ascii="Times New Roman" w:hAnsi="Times New Roman"/>
      <w:sz w:val="24"/>
    </w:rPr>
  </w:style>
  <w:style w:type="character" w:customStyle="1" w:styleId="ConsPlusNormal10">
    <w:name w:val="ConsPlusNormal1"/>
    <w:link w:val="ConsPlusNormal1"/>
    <w:rPr>
      <w:rFonts w:ascii="Times New Roman" w:hAnsi="Times New Roman"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DefaultParagraphFont1">
    <w:name w:val="Default Paragraph Font1"/>
    <w:link w:val="DefaultParagraphFont10"/>
    <w:pPr>
      <w:spacing w:after="160" w:line="264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styleId="ae">
    <w:name w:val="Subtitle"/>
    <w:next w:val="a"/>
    <w:link w:val="af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000000"/>
      <w:spacing w:val="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character" w:customStyle="1" w:styleId="af1">
    <w:name w:val="Заголовок Знак"/>
    <w:link w:val="af0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styleId="af2">
    <w:name w:val="index heading"/>
    <w:basedOn w:val="a"/>
    <w:link w:val="af3"/>
  </w:style>
  <w:style w:type="character" w:customStyle="1" w:styleId="af3">
    <w:name w:val="Указатель Знак"/>
    <w:basedOn w:val="1"/>
    <w:link w:val="af2"/>
    <w:rPr>
      <w:rFonts w:ascii="Bookman Old Style" w:hAnsi="Bookman Old Style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7C4BE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4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2025-03-10T06:21:00Z</cp:lastPrinted>
  <dcterms:created xsi:type="dcterms:W3CDTF">2025-03-10T06:24:00Z</dcterms:created>
  <dcterms:modified xsi:type="dcterms:W3CDTF">2025-03-10T06:24:00Z</dcterms:modified>
</cp:coreProperties>
</file>