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D" w:rsidRPr="00DE0DFA" w:rsidRDefault="00534DED" w:rsidP="00F36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r w:rsidRPr="00DE0DFA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Памятка</w:t>
      </w:r>
    </w:p>
    <w:p w:rsidR="00F36684" w:rsidRPr="00DE0DFA" w:rsidRDefault="00F36684" w:rsidP="00F36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</w:pPr>
      <w:r w:rsidRPr="00DE0DFA"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  <w:t>Осторожно</w:t>
      </w:r>
      <w:r w:rsidR="00DE0DFA"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  <w:t>!</w:t>
      </w:r>
      <w:r w:rsidRPr="00DE0DFA">
        <w:rPr>
          <w:rFonts w:ascii="Times New Roman" w:eastAsia="Times New Roman" w:hAnsi="Times New Roman" w:cs="Times New Roman"/>
          <w:bCs/>
          <w:color w:val="000099"/>
          <w:kern w:val="36"/>
          <w:sz w:val="28"/>
          <w:szCs w:val="28"/>
          <w:lang w:eastAsia="ru-RU"/>
        </w:rPr>
        <w:t xml:space="preserve"> экстремизм и терроризм</w:t>
      </w:r>
    </w:p>
    <w:p w:rsidR="00F36684" w:rsidRPr="00780D17" w:rsidRDefault="00F36684" w:rsidP="00F36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80D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(для использования при проведении инструктажей</w:t>
      </w:r>
      <w:r w:rsidR="00534DED" w:rsidRPr="00780D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сотрудников</w:t>
      </w:r>
      <w:r w:rsidRPr="00780D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F36684" w:rsidRPr="00F36684" w:rsidRDefault="00F36684" w:rsidP="00F366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36684" w:rsidRPr="00F36684" w:rsidRDefault="00F36684" w:rsidP="00F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многонациональное государство.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F36684" w:rsidRDefault="00F36684" w:rsidP="00F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</w:t>
      </w:r>
    </w:p>
    <w:p w:rsidR="00F36684" w:rsidRDefault="00F36684" w:rsidP="00F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F36684" w:rsidRDefault="00F36684" w:rsidP="00F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80E5E">
        <w:rPr>
          <w:rFonts w:ascii="Times New Roman" w:eastAsia="Times New Roman" w:hAnsi="Times New Roman" w:cs="Times New Roman"/>
          <w:bCs/>
          <w:i/>
          <w:color w:val="000099"/>
          <w:sz w:val="28"/>
          <w:szCs w:val="28"/>
          <w:lang w:eastAsia="ru-RU"/>
        </w:rPr>
        <w:t>Экстремизм</w:t>
      </w:r>
      <w:r w:rsidR="0037302B" w:rsidRPr="00F80E5E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 –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extremus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крайний. Сама по себе приверженность к какой-то особой точке зрения, постановка ее в центр внимания не является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чемто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F36684" w:rsidRDefault="00F36684" w:rsidP="00F36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экстремистским проявлениям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регламентировано Федеральным законом </w:t>
      </w:r>
      <w:r w:rsidR="00F80E5E">
        <w:rPr>
          <w:rFonts w:ascii="Times New Roman" w:hAnsi="Times New Roman" w:cs="Times New Roman"/>
          <w:sz w:val="28"/>
          <w:szCs w:val="28"/>
        </w:rPr>
        <w:t>от 25.07.2002 №</w:t>
      </w:r>
      <w:r w:rsidR="00F80E5E" w:rsidRPr="00F80E5E">
        <w:rPr>
          <w:rFonts w:ascii="Times New Roman" w:hAnsi="Times New Roman" w:cs="Times New Roman"/>
          <w:sz w:val="28"/>
          <w:szCs w:val="28"/>
        </w:rPr>
        <w:t xml:space="preserve"> 114-ФЗ</w:t>
      </w:r>
      <w:r w:rsidR="00F80E5E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экстремистской деятельности», исполнение требований которого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для всех граждан России.</w:t>
      </w:r>
    </w:p>
    <w:p w:rsidR="00F36684" w:rsidRDefault="00F36684" w:rsidP="00DE0DF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частники которых придерживаются идей националистического толка.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деятельность и создание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 запрещена. 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неонацизма и агрессивного национализма нашла распространение в сети Интернет, уличных массовых акциях, деятельности общественных объединений и групп граждан, сформировавшихся под едиными лозунгами и интересами (например,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околофутбольные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группировки, неформальные объединения, молодежные субкультуры и др.).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половина опрошенных граждан, входящих в группу риска (ранее привлеченных к административной ответственности), подтверждает, что среди их 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круга знакомых лиц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eсть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деструктивных общественных и </w:t>
      </w:r>
      <w:r w:rsidR="00020F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F8D877" wp14:editId="169540C6">
            <wp:simplePos x="0" y="0"/>
            <wp:positionH relativeFrom="column">
              <wp:posOffset>-2540</wp:posOffset>
            </wp:positionH>
            <wp:positionV relativeFrom="paragraph">
              <wp:posOffset>609600</wp:posOffset>
            </wp:positionV>
            <wp:extent cx="2870200" cy="1915795"/>
            <wp:effectExtent l="0" t="0" r="0" b="0"/>
            <wp:wrapSquare wrapText="bothSides"/>
            <wp:docPr id="1" name="Рисунок 1" descr="https://avatars.mds.yandex.net/get-zen_doc/1662927/pub_60c8bde38ac99c483821268a_60c8be75171c814bc6bcbe3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zen_doc/1662927/pub_60c8bde38ac99c483821268a_60c8be75171c814bc6bcbe3d/scale_1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объединений.</w:t>
      </w:r>
    </w:p>
    <w:p w:rsidR="0037302B" w:rsidRPr="00E8712C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E8712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Шагая по сети, оглянись!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Интернет-серфинг, нельзя забывать, что Интернет, являясь главным информационным полем всего человечества, несет в себе потенциальную опасность 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сети Интернет, придерживающиеся радикальных взглядов, используют в своих целях ее возможности, в том числе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манипулятивное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граждан, которого надо остерегаться.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свободном Интернет-пространстве, изучая тот или иной информационный ресурс,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- minjust.ru. Со сведениями о запрещенных к распространению на территории страны информационных ресурсах можно ознакомиться на сайте Федеральной службы по надзору в сфере связи, информационных технологий и массовых коммуникаций России - eais.rkn.gov.ru.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собственную оценку исследуемому ма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териалу или создавая его (аудио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видеозаписи, текст, комментарий оппоненту), необходимо осознавать, что полученный результат может не понравиться иному пользователю сети Интернет. 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неминуем виртуальный конфликт, перерастающий в оскорбление, в том числе по признакам пола, расы, национальности, языка, происхождения, отношения к религии, принадлежности к какой-либо социальной группе. В 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 активно используются в противоправных целях лидерами деструктивных общественных объединений.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знать, что распространение информации об общественных и религиозных объединениях, в отношении которых судом принято вступившее в </w:t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законную силу решение о ликвидации или запрете деятельности, в связи с выявленными фактами экстремистской деятельности, без указания на то, что оно ликвидировано или их деятельность запрещена, в соответствии со ст. 13.15 Кодекса об административных правонарушениях России является наказуемым деянием. Будьте внимательны при размещении информации и осуществлении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684" w:rsidRPr="00E8712C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8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DFA" w:rsidRPr="00E87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302B" w:rsidRPr="00E8712C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lang w:eastAsia="ru-RU"/>
        </w:rPr>
        <w:t>Уличные акции. 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уличных акций представители националистических группировок склоняют участников к совместному проведению следующих действий: «патрулирование» - поиск и избиение граждан «неславянской внешности», «погром» - нападение группы лиц на объекты социальной инфраструктуры, «рейд» - налет на места компактного проживания иностранных граждан, «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драка с представителями иных неформальных объединений, а также посещение концертов различных рок и панк групп.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 значимого вопроса, рассмотрение которого не терпит отлагательств. Например, запланированным шествиям придается вид «Русского марша», а собранию, митингу или пикету значимость задается при помощи формулировки «против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этнопреступности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названных мероприятиях расовые и </w:t>
      </w:r>
      <w:proofErr w:type="spellStart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ксенофобные</w:t>
      </w:r>
      <w:proofErr w:type="spellEnd"/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вовлечение молодежи ведется под пропагандой здорового образа жизни, поэтому необходимо трезво оценивать свое участие в том или ином публичном мероприятии, предварительно установив: истинные цели организаторов, согласовано ли оно с соответствующим органом власти (районной администрацией города.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сайте Министерства юстиции России.</w:t>
      </w:r>
    </w:p>
    <w:p w:rsidR="00F36684" w:rsidRDefault="00F36684" w:rsidP="00DE0DF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Собравшись принять участие в публичном мероприятии необходимо соблюдать установленные требования и правила: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ст. 20.29 названного Кодекса.</w:t>
      </w:r>
    </w:p>
    <w:p w:rsidR="00B5260A" w:rsidRPr="008C44FF" w:rsidRDefault="00F36684" w:rsidP="008C44F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0D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02B" w:rsidRPr="00F366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публичных мероприятий категорически запрещено 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</w:t>
      </w:r>
      <w:r w:rsidR="008C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B5260A" w:rsidRPr="008C44FF" w:rsidSect="00E8712C"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00" w:rsidRDefault="00C60100" w:rsidP="001700E0">
      <w:pPr>
        <w:spacing w:after="0" w:line="240" w:lineRule="auto"/>
      </w:pPr>
      <w:r>
        <w:separator/>
      </w:r>
    </w:p>
  </w:endnote>
  <w:endnote w:type="continuationSeparator" w:id="0">
    <w:p w:rsidR="00C60100" w:rsidRDefault="00C60100" w:rsidP="0017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00" w:rsidRDefault="00C60100" w:rsidP="001700E0">
      <w:pPr>
        <w:spacing w:after="0" w:line="240" w:lineRule="auto"/>
      </w:pPr>
      <w:r>
        <w:separator/>
      </w:r>
    </w:p>
  </w:footnote>
  <w:footnote w:type="continuationSeparator" w:id="0">
    <w:p w:rsidR="00C60100" w:rsidRDefault="00C60100" w:rsidP="0017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1AD"/>
    <w:multiLevelType w:val="multilevel"/>
    <w:tmpl w:val="0EFC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02B"/>
    <w:rsid w:val="00020F2D"/>
    <w:rsid w:val="001700E0"/>
    <w:rsid w:val="0037302B"/>
    <w:rsid w:val="00534DED"/>
    <w:rsid w:val="00720A73"/>
    <w:rsid w:val="00780D17"/>
    <w:rsid w:val="00893C6F"/>
    <w:rsid w:val="008C44FF"/>
    <w:rsid w:val="009648C3"/>
    <w:rsid w:val="00C60100"/>
    <w:rsid w:val="00DA0FFE"/>
    <w:rsid w:val="00DE0DFA"/>
    <w:rsid w:val="00E46221"/>
    <w:rsid w:val="00E8712C"/>
    <w:rsid w:val="00F36684"/>
    <w:rsid w:val="00F8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21"/>
  </w:style>
  <w:style w:type="paragraph" w:styleId="1">
    <w:name w:val="heading 1"/>
    <w:basedOn w:val="a"/>
    <w:link w:val="10"/>
    <w:uiPriority w:val="9"/>
    <w:qFormat/>
    <w:rsid w:val="00373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0E0"/>
  </w:style>
  <w:style w:type="paragraph" w:styleId="a7">
    <w:name w:val="footer"/>
    <w:basedOn w:val="a"/>
    <w:link w:val="a8"/>
    <w:uiPriority w:val="99"/>
    <w:unhideWhenUsed/>
    <w:rsid w:val="0017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0E0"/>
  </w:style>
  <w:style w:type="paragraph" w:styleId="a9">
    <w:name w:val="Balloon Text"/>
    <w:basedOn w:val="a"/>
    <w:link w:val="aa"/>
    <w:uiPriority w:val="99"/>
    <w:semiHidden/>
    <w:unhideWhenUsed/>
    <w:rsid w:val="0002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0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jpg@01D84E56.C7A2AA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 Игорь Леонидович</dc:creator>
  <cp:lastModifiedBy>Столбова Татьяна Владимировна</cp:lastModifiedBy>
  <cp:revision>12</cp:revision>
  <dcterms:created xsi:type="dcterms:W3CDTF">2022-04-07T22:41:00Z</dcterms:created>
  <dcterms:modified xsi:type="dcterms:W3CDTF">2022-04-11T22:43:00Z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1814171416</vt:i4>
  </property>
  <property fmtid="{D5CDD505-2E9C-101B-9397-08002B2CF9AE}" pid="3" name="_NewReviewCycle">
    <vt:lpwstr/>
  </property>
  <property fmtid="{D5CDD505-2E9C-101B-9397-08002B2CF9AE}" pid="4" name="_EmailSubject">
    <vt:lpwstr>на запрос 03-45/131</vt:lpwstr>
  </property>
  <property fmtid="{D5CDD505-2E9C-101B-9397-08002B2CF9AE}" pid="5" name="_AuthorEmail">
    <vt:lpwstr>A.Kolontsova@dpsh.chukotka-gov.ru</vt:lpwstr>
  </property>
  <property fmtid="{D5CDD505-2E9C-101B-9397-08002B2CF9AE}" pid="6" name="_AuthorEmailDisplayName">
    <vt:lpwstr>Колонцова Анастасия Евгеньевна</vt:lpwstr>
  </property>
</Properties>
</file>